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9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3.png" ContentType="image/png"/>
  <Override PartName="/word/media/rId67.png" ContentType="image/png"/>
  <Override PartName="/word/media/rId7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Backend: https://techstore-api-xb0d.onrender.com</w:t>
      </w:r>
      <w:r>
        <w:br/>
      </w:r>
      <w:r>
        <w:t xml:space="preserve">Aplicación web: https://techstore-lab10-fbrzz004.netlify.app</w:t>
      </w:r>
      <w:r>
        <w:br/>
      </w:r>
      <w:r>
        <w:t xml:space="preserve">Repositorio: https://github.com/fbrzz004/lab10_techstore</w:t>
      </w:r>
    </w:p>
    <w:p>
      <w:pPr>
        <w:pStyle w:val="BodyText"/>
      </w:pPr>
      <w:r>
        <w:t xml:space="preserve">Curso: Taller de construcción de software móvil</w:t>
      </w:r>
      <w:r>
        <w:br/>
      </w:r>
      <w:r>
        <w:t xml:space="preserve">Profesor: Dr. Ivan Petrlik Azabache</w:t>
      </w:r>
      <w:r>
        <w:br/>
      </w:r>
      <w:r>
        <w:t xml:space="preserve">Estudiante: André Fabrizzio Román Suyo</w:t>
      </w:r>
      <w:r>
        <w:br/>
      </w:r>
      <w:r>
        <w:t xml:space="preserve">Código: 22200098</w:t>
      </w:r>
    </w:p>
    <w:bookmarkStart w:id="15" w:name="implementación"/>
    <w:p>
      <w:pPr>
        <w:pStyle w:val="Heading2"/>
      </w:pPr>
      <w:r>
        <w:t xml:space="preserve">Implementación</w:t>
      </w:r>
    </w:p>
    <w:p>
      <w:pPr>
        <w:pStyle w:val="Compact"/>
        <w:numPr>
          <w:ilvl w:val="0"/>
          <w:numId w:val="1001"/>
        </w:numPr>
      </w:pPr>
      <w:r>
        <w:t xml:space="preserve">Backend (backend_techstore): Flask 3.1.3, Flask-CORS 6.0.5 y SQLite 3.</w:t>
      </w:r>
    </w:p>
    <w:p>
      <w:pPr>
        <w:pStyle w:val="Compact"/>
        <w:numPr>
          <w:ilvl w:val="0"/>
          <w:numId w:val="1001"/>
        </w:numPr>
      </w:pPr>
      <w:r>
        <w:t xml:space="preserve">Backend con MVC: modelos de datos, vistas JSON y controladores de rutas.</w:t>
      </w:r>
    </w:p>
    <w:p>
      <w:pPr>
        <w:pStyle w:val="Compact"/>
        <w:numPr>
          <w:ilvl w:val="0"/>
          <w:numId w:val="1001"/>
        </w:numPr>
      </w:pPr>
      <w:r>
        <w:t xml:space="preserve">Aplicación (app_flutter): Flutter 3.38.8, Dart 3.10.7, Provider 6.1.2 y http 1.2.1.</w:t>
      </w:r>
    </w:p>
    <w:p>
      <w:pPr>
        <w:pStyle w:val="Compact"/>
        <w:numPr>
          <w:ilvl w:val="0"/>
          <w:numId w:val="1001"/>
        </w:numPr>
      </w:pPr>
      <w:r>
        <w:t xml:space="preserve">Aplicación con arquitectura limpia: capas de dominio, datos y presentación.</w:t>
      </w:r>
    </w:p>
    <w:p>
      <w:pPr>
        <w:pStyle w:val="Compact"/>
        <w:numPr>
          <w:ilvl w:val="0"/>
          <w:numId w:val="1001"/>
        </w:numPr>
      </w:pPr>
      <w:r>
        <w:t xml:space="preserve">Patrón MVVM: modelos de vista con notificadores de cambios.</w:t>
      </w:r>
    </w:p>
    <w:p>
      <w:pPr>
        <w:pStyle w:val="Compact"/>
        <w:numPr>
          <w:ilvl w:val="0"/>
          <w:numId w:val="1001"/>
        </w:numPr>
      </w:pPr>
      <w:r>
        <w:t xml:space="preserve">Contraseñas: valor hash calculado con Werkzeug.</w:t>
      </w:r>
    </w:p>
    <w:p>
      <w:pPr>
        <w:pStyle w:val="CaptionedFigure"/>
      </w:pPr>
      <w:r>
        <w:drawing>
          <wp:inline>
            <wp:extent cx="4679999" cy="4158636"/>
            <wp:effectExtent b="0" l="0" r="0" t="0"/>
            <wp:docPr descr="Estructura de carpetas del backend" title="" id="10" name="Picture"/>
            <a:graphic>
              <a:graphicData uri="http://schemas.openxmlformats.org/drawingml/2006/picture">
                <pic:pic>
                  <pic:nvPicPr>
                    <pic:cNvPr descr="evidencias/14_estructura_backen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158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Estructura de carpetas del backend</w:t>
      </w:r>
    </w:p>
    <w:p>
      <w:pPr>
        <w:pStyle w:val="CaptionedFigure"/>
      </w:pPr>
      <w:r>
        <w:drawing>
          <wp:inline>
            <wp:extent cx="4679999" cy="5243612"/>
            <wp:effectExtent b="0" l="0" r="0" t="0"/>
            <wp:docPr descr="Estructura de carpetas de lib en Flutter" title="" id="13" name="Picture"/>
            <a:graphic>
              <a:graphicData uri="http://schemas.openxmlformats.org/drawingml/2006/picture">
                <pic:pic>
                  <pic:nvPicPr>
                    <pic:cNvPr descr="evidencias/15_estructura_flutt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524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Estructura de carpetas de lib en Flutter</w:t>
      </w:r>
    </w:p>
    <w:bookmarkEnd w:id="15"/>
    <w:bookmarkStart w:id="19" w:name="base-de-datos"/>
    <w:p>
      <w:pPr>
        <w:pStyle w:val="Heading2"/>
      </w:pPr>
      <w:r>
        <w:t xml:space="preserve">Base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id, username, password, nombre,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id, codigo, nombre, categoria, precio, stock, descripcion</w:t>
            </w:r>
          </w:p>
        </w:tc>
      </w:tr>
    </w:tbl>
    <w:p>
      <w:pPr>
        <w:pStyle w:val="BodyText"/>
      </w:pPr>
      <w:r>
        <w:t xml:space="preserve">Datos iniciales: 2 usuarios y 8 productos. La base de datos incluye el producto PROD-009 de la prueba de registro.</w:t>
      </w:r>
    </w:p>
    <w:p>
      <w:pPr>
        <w:pStyle w:val="CaptionedFigure"/>
      </w:pPr>
      <w:r>
        <w:drawing>
          <wp:inline>
            <wp:extent cx="5579999" cy="2083298"/>
            <wp:effectExtent b="0" l="0" r="0" t="0"/>
            <wp:docPr descr="Tablas usuario y producto" title="" id="17" name="Picture"/>
            <a:graphic>
              <a:graphicData uri="http://schemas.openxmlformats.org/drawingml/2006/picture">
                <pic:pic>
                  <pic:nvPicPr>
                    <pic:cNvPr descr="evidencias/16_base_dato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08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Tablas usuario y producto</w:t>
      </w:r>
    </w:p>
    <w:bookmarkEnd w:id="19"/>
    <w:bookmarkStart w:id="26" w:name="pruebas-de-endpoints"/>
    <w:p>
      <w:pPr>
        <w:pStyle w:val="Heading2"/>
      </w:pPr>
      <w:r>
        <w:t xml:space="preserve">Pruebas de endpoints</w:t>
      </w:r>
    </w:p>
    <w:p>
      <w:pPr>
        <w:pStyle w:val="Compact"/>
        <w:numPr>
          <w:ilvl w:val="0"/>
          <w:numId w:val="1002"/>
        </w:numPr>
      </w:pPr>
      <w:r>
        <w:t xml:space="preserve">POST /api/login: credenciales válidas, 200.</w:t>
      </w:r>
    </w:p>
    <w:p>
      <w:pPr>
        <w:pStyle w:val="Compact"/>
        <w:numPr>
          <w:ilvl w:val="0"/>
          <w:numId w:val="1002"/>
        </w:numPr>
      </w:pPr>
      <w:r>
        <w:t xml:space="preserve">POST /api/login: contraseña incorrecta, 401.</w:t>
      </w:r>
    </w:p>
    <w:p>
      <w:pPr>
        <w:pStyle w:val="Compact"/>
        <w:numPr>
          <w:ilvl w:val="0"/>
          <w:numId w:val="1002"/>
        </w:numPr>
      </w:pPr>
      <w:r>
        <w:t xml:space="preserve">POST /api/login: datos incompletos, 400.</w:t>
      </w:r>
    </w:p>
    <w:p>
      <w:pPr>
        <w:pStyle w:val="Compact"/>
        <w:numPr>
          <w:ilvl w:val="0"/>
          <w:numId w:val="1002"/>
        </w:numPr>
      </w:pPr>
      <w:r>
        <w:t xml:space="preserve">GET /api/productos: lista de productos, 200.</w:t>
      </w:r>
    </w:p>
    <w:p>
      <w:pPr>
        <w:pStyle w:val="Compact"/>
        <w:numPr>
          <w:ilvl w:val="0"/>
          <w:numId w:val="1002"/>
        </w:numPr>
      </w:pPr>
      <w:r>
        <w:t xml:space="preserve">GET /api/productos/buscar?q=laptop: coincidencia por nombre, 200.</w:t>
      </w:r>
    </w:p>
    <w:p>
      <w:pPr>
        <w:pStyle w:val="Compact"/>
        <w:numPr>
          <w:ilvl w:val="0"/>
          <w:numId w:val="1002"/>
        </w:numPr>
      </w:pPr>
      <w:r>
        <w:t xml:space="preserve">GET /api/productos/buscar?q=xyz123: sin coincidencias, 200.</w:t>
      </w:r>
    </w:p>
    <w:p>
      <w:pPr>
        <w:pStyle w:val="Compact"/>
        <w:numPr>
          <w:ilvl w:val="0"/>
          <w:numId w:val="1002"/>
        </w:numPr>
      </w:pPr>
      <w:r>
        <w:t xml:space="preserve">POST /api/productos: registro de producto, 201.</w:t>
      </w:r>
    </w:p>
    <w:p>
      <w:pPr>
        <w:pStyle w:val="Compact"/>
        <w:numPr>
          <w:ilvl w:val="0"/>
          <w:numId w:val="1002"/>
        </w:numPr>
      </w:pPr>
      <w:r>
        <w:t xml:space="preserve">POST /api/productos: código duplicado, 409.</w:t>
      </w:r>
    </w:p>
    <w:p>
      <w:pPr>
        <w:pStyle w:val="Compact"/>
        <w:numPr>
          <w:ilvl w:val="0"/>
          <w:numId w:val="1002"/>
        </w:numPr>
      </w:pPr>
      <w:r>
        <w:t xml:space="preserve">PUT /api/productos/{id}: edición de producto, 200.</w:t>
      </w:r>
    </w:p>
    <w:p>
      <w:pPr>
        <w:pStyle w:val="Compact"/>
        <w:numPr>
          <w:ilvl w:val="0"/>
          <w:numId w:val="1002"/>
        </w:numPr>
      </w:pPr>
      <w:r>
        <w:t xml:space="preserve">DELETE /api/productos/{id}: baja de producto, 200.</w:t>
      </w:r>
    </w:p>
    <w:p>
      <w:pPr>
        <w:pStyle w:val="Compact"/>
        <w:numPr>
          <w:ilvl w:val="0"/>
          <w:numId w:val="1002"/>
        </w:numPr>
      </w:pPr>
      <w:r>
        <w:t xml:space="preserve">GET /health: estado del servicio, 200.</w:t>
      </w:r>
    </w:p>
    <w:p>
      <w:pPr>
        <w:pStyle w:val="FirstParagraph"/>
      </w:pPr>
      <w:r>
        <w:t xml:space="preserve">Pruebas con pytest: 15 aprobadas de 15.</w:t>
      </w:r>
    </w:p>
    <w:p>
      <w:pPr>
        <w:pStyle w:val="CaptionedFigure"/>
      </w:pPr>
      <w:r>
        <w:drawing>
          <wp:inline>
            <wp:extent cx="5579999" cy="684710"/>
            <wp:effectExtent b="0" l="0" r="0" t="0"/>
            <wp:docPr descr="Salida de pytest" title="" id="21" name="Picture"/>
            <a:graphic>
              <a:graphicData uri="http://schemas.openxmlformats.org/drawingml/2006/picture">
                <pic:pic>
                  <pic:nvPicPr>
                    <pic:cNvPr descr="evidencias/17_pyte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68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Salida de pytest</w:t>
      </w:r>
    </w:p>
    <w:p>
      <w:pPr>
        <w:pStyle w:val="CaptionedFigure"/>
      </w:pPr>
      <w:r>
        <w:drawing>
          <wp:inline>
            <wp:extent cx="5579999" cy="2352584"/>
            <wp:effectExtent b="0" l="0" r="0" t="0"/>
            <wp:docPr descr="Pruebas de endpoints con curl" title="" id="24" name="Picture"/>
            <a:graphic>
              <a:graphicData uri="http://schemas.openxmlformats.org/drawingml/2006/picture">
                <pic:pic>
                  <pic:nvPicPr>
                    <pic:cNvPr descr="evidencias/18_pruebas_endpoint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352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Pruebas de endpoints con curl</w:t>
      </w:r>
    </w:p>
    <w:bookmarkEnd w:id="26"/>
    <w:bookmarkStart w:id="66" w:name="aplicación"/>
    <w:p>
      <w:pPr>
        <w:pStyle w:val="Heading2"/>
      </w:pPr>
      <w:r>
        <w:t xml:space="preserve">Aplicación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Inicio de sesión" title="" id="28" name="Picture"/>
            <a:graphic>
              <a:graphicData uri="http://schemas.openxmlformats.org/drawingml/2006/picture">
                <pic:pic>
                  <pic:nvPicPr>
                    <pic:cNvPr descr="evidencias/01_log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Inicio de sesión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Inicio con el usuario administrador" title="" id="31" name="Picture"/>
            <a:graphic>
              <a:graphicData uri="http://schemas.openxmlformats.org/drawingml/2006/picture">
                <pic:pic>
                  <pic:nvPicPr>
                    <pic:cNvPr descr="evidencias/02_inici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Inicio con el usuario administrador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Menú lateral" title="" id="34" name="Picture"/>
            <a:graphic>
              <a:graphicData uri="http://schemas.openxmlformats.org/drawingml/2006/picture">
                <pic:pic>
                  <pic:nvPicPr>
                    <pic:cNvPr descr="evidencias/03_menu_later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Menú lateral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Información institucional" title="" id="37" name="Picture"/>
            <a:graphic>
              <a:graphicData uri="http://schemas.openxmlformats.org/drawingml/2006/picture">
                <pic:pic>
                  <pic:nvPicPr>
                    <pic:cNvPr descr="evidencias/04_institucion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Información institucional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Catálogo con productos del backend" title="" id="40" name="Picture"/>
            <a:graphic>
              <a:graphicData uri="http://schemas.openxmlformats.org/drawingml/2006/picture">
                <pic:pic>
                  <pic:nvPicPr>
                    <pic:cNvPr descr="evidencias/05_catalogo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Catálogo con productos del backend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Búsqueda del término laptop" title="" id="43" name="Picture"/>
            <a:graphic>
              <a:graphicData uri="http://schemas.openxmlformats.org/drawingml/2006/picture">
                <pic:pic>
                  <pic:nvPicPr>
                    <pic:cNvPr descr="evidencias/06_busqued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Búsqueda del término laptop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Búsqueda del término xyz123" title="" id="46" name="Picture"/>
            <a:graphic>
              <a:graphicData uri="http://schemas.openxmlformats.org/drawingml/2006/picture">
                <pic:pic>
                  <pic:nvPicPr>
                    <pic:cNvPr descr="evidencias/07_busqueda_sin_resultado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Búsqueda del término xyz123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Lista de mantenimiento" title="" id="49" name="Picture"/>
            <a:graphic>
              <a:graphicData uri="http://schemas.openxmlformats.org/drawingml/2006/picture">
                <pic:pic>
                  <pic:nvPicPr>
                    <pic:cNvPr descr="evidencias/08_mantenimient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mantenimiento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Formulario con los datos de PROD-009" title="" id="52" name="Picture"/>
            <a:graphic>
              <a:graphicData uri="http://schemas.openxmlformats.org/drawingml/2006/picture">
                <pic:pic>
                  <pic:nvPicPr>
                    <pic:cNvPr descr="evidencias/09_formulario_product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con los datos de PROD-009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Mensaje de producto registrado" title="" id="55" name="Picture"/>
            <a:graphic>
              <a:graphicData uri="http://schemas.openxmlformats.org/drawingml/2006/picture">
                <pic:pic>
                  <pic:nvPicPr>
                    <pic:cNvPr descr="evidencias/10_producto_registrad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Mensaje de producto registrado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Producto PROD-009 en la lista" title="" id="58" name="Picture"/>
            <a:graphic>
              <a:graphicData uri="http://schemas.openxmlformats.org/drawingml/2006/picture">
                <pic:pic>
                  <pic:nvPicPr>
                    <pic:cNvPr descr="evidencias/11_producto_en_list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Producto PROD-009 en la lista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Alerta por contraseña incorrecta" title="" id="61" name="Picture"/>
            <a:graphic>
              <a:graphicData uri="http://schemas.openxmlformats.org/drawingml/2006/picture">
                <pic:pic>
                  <pic:nvPicPr>
                    <pic:cNvPr descr="evidencias/12_error_credencial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Alerta por contraseña incorrecta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Alerta con el backend apagado" title="" id="64" name="Picture"/>
            <a:graphic>
              <a:graphicData uri="http://schemas.openxmlformats.org/drawingml/2006/picture">
                <pic:pic>
                  <pic:nvPicPr>
                    <pic:cNvPr descr="evidencias/13_error_conexio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Alerta con el backend apagado</w:t>
      </w:r>
    </w:p>
    <w:bookmarkEnd w:id="66"/>
    <w:bookmarkStart w:id="76" w:name="capturas-del-despliegue"/>
    <w:p>
      <w:pPr>
        <w:pStyle w:val="Heading2"/>
      </w:pPr>
      <w:r>
        <w:t xml:space="preserve">Capturas del despliegue</w:t>
      </w:r>
    </w:p>
    <w:p>
      <w:pPr>
        <w:pStyle w:val="CaptionedFigure"/>
      </w:pPr>
      <w:r>
        <w:drawing>
          <wp:inline>
            <wp:extent cx="5579999" cy="3077299"/>
            <wp:effectExtent b="0" l="0" r="0" t="0"/>
            <wp:docPr descr="Ruta /health del backend desplegado" title="" id="68" name="Picture"/>
            <a:graphic>
              <a:graphicData uri="http://schemas.openxmlformats.org/drawingml/2006/picture">
                <pic:pic>
                  <pic:nvPicPr>
                    <pic:cNvPr descr="evidencias/19_healt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077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Ruta /health del backend desplegado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Aplicación web desplegada" title="" id="71" name="Picture"/>
            <a:graphic>
              <a:graphicData uri="http://schemas.openxmlformats.org/drawingml/2006/picture">
                <pic:pic>
                  <pic:nvPicPr>
                    <pic:cNvPr descr="evidencias/21_app_web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Aplicación web desplegada</w:t>
      </w:r>
    </w:p>
    <w:p>
      <w:pPr>
        <w:pStyle w:val="CaptionedFigure"/>
      </w:pPr>
      <w:r>
        <w:drawing>
          <wp:inline>
            <wp:extent cx="2231999" cy="4830276"/>
            <wp:effectExtent b="0" l="0" r="0" t="0"/>
            <wp:docPr descr="Catálogo desde la aplicación web desplegada" title="" id="74" name="Picture"/>
            <a:graphic>
              <a:graphicData uri="http://schemas.openxmlformats.org/drawingml/2006/picture">
                <pic:pic>
                  <pic:nvPicPr>
                    <pic:cNvPr descr="evidencias/22_app_web_catalogo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483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Catálogo desde la aplicación web desplegada</w:t>
      </w:r>
    </w:p>
    <w:bookmarkEnd w:id="76"/>
    <w:sectPr>
      <w:footnotePr>
        <w:numRestart w:val="eachSect"/>
      </w:footnotePr>
      <w:pgSz w:h="16838" w:w="11906"/>
      <w:pgMar w:bottom="1247" w:left="1417" w:right="141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2026-10-24T17:57:13Z</dcterms:created>
  <dcterms:modified xsi:type="dcterms:W3CDTF">2026-10-24T17:57:13Z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