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治局1月30日下午就建设现代化经济体系进行第三次集体学习。中共中央总书记习近平在主持学习时强调，建设现代化经济体系是一篇大文章，既是一个重大理论命题，更是一个重大实践课题，需要从理论和实践的结合上进行深入探讨。建设现代化经济体系是我国发展的战略目标，也是转变经济发展方式、优化经济结构、转换经济增长动力的迫切要求。全党一定要深刻认识建设现代化经济体系的重要性和艰巨性，科学把握建设现代化经济体系的目标和重点，推动我国经济发展焕发新活力、迈上新台阶。</w:t>
        <w:br/>
        <w:t xml:space="preserve">　　这次中央政治局集体学习，由中央政治局同志自学并交流体会，刘鹤、孙春兰、李希、李强、李鸿忠、陈全国、陈敏尔、胡春华、蔡奇就这个问题作了重点发言，中央政治局各位同志听取了他们的发言，并就有关问题进行了讨论。</w:t>
        <w:br/>
        <w:t xml:space="preserve">　　习近平在主持学习时发表了讲话。他指出，建设现代化经济体系，这是党中央从党和国家事业全局出发，着眼于实现“两个一百年”奋斗目标、顺应中国特色社会主义进入新时代的新要求作出的重大决策部署。国家强，经济体系必须强。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br/>
        <w:t xml:space="preserve">　　习近平强调，现代化经济体系，是由社会经济活动各个环节、各个层面、各个领域的相互关系和内在联系构成的一个有机整体。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高效的全面开放体系，发展更高层次开放型经济，推动开放朝着优化结构、拓展深度、提高效益方向转变。要建设充分发挥市场作用、更好发挥政府作用的经济体制，实现市场机制有效、微观主体有活力、宏观调控有度。以上几个体系是统一整体，要一体建设、一体推进。我们建设的现代化经济体系，要借鉴发达国家有益做法，更要符合中国国情、具有中国特色。</w:t>
        <w:br/>
        <w:t xml:space="preserve">　　习近平指出，建设现代化经济体系，需要扎实管用的政策举措和行动。要突出抓好以下几方面工作。一是要大力发展实体经济，筑牢现代化经济体系的坚实基础。实体经济是一国经济的立身之本，是财富创造的根本源泉，是国家强盛的重要支柱。要深化供给侧结构性改革，加快发展先进制造业，推动互联网、大数据、人工智能同实体经济深度融合，推动资源要素向实体经济集聚、政策措施向实体经济倾斜、工作力量向实体经济加强，营造脚踏实地、勤劳创业、实业致富的发展环境和社会氛围。二是要加快实施创新驱动发展战略，强化现代化经济体系的战略支撑，加强国家创新体系建设，强化战略科技力量，推动科技创新和经济社会发展深度融合，塑造更多依靠创新驱动、更多发挥先发优势的引领型发展。三是要积极推动城乡区域协调发展，优化现代化经济体系的空间布局，实施好区域协调发展战略，推动京津冀协同发展和长江经济带发展，同时协调推进粤港澳大湾区发展。乡村振兴是一盘大棋，要把这盘大棋走好。四是要着力发展开放型经济，提高现代化经济体系的国际竞争力，更好利用全球资源和市场，继续积极推进“一带一路”框架下的国际交流合作。五是要深化经济体制改革，完善现代化经济体系的制度保障，加快完善社会主义市场经济体制，坚决破除各方面体制机制弊端，激发全社会创新创业活力。</w:t>
        <w:br/>
        <w:t xml:space="preserve">　　本报北京1月31日电 （记者赵成、杜一菲）国务院总理李克强1月31日下午在人民大会堂同来华进行正式访问的英国首相特雷莎·梅举行中英总理年度会晤。</w:t>
        <w:br/>
        <w:t xml:space="preserve">　　李克强表示，中英关系多年来一直走在中国同西方国家关系前列。习近平主席2015年成功访英，两国宣布构建面向21世纪全球全面战略伙伴关系。当前国际形势下，中方一如既往重视英国和中英关系，相信中英关系保持良好稳定发展符合双方共同利益，有利于促进地区和世界的和平、稳定与繁荣。</w:t>
        <w:br/>
        <w:t xml:space="preserve">　　李克强指出，当前中英都处于各自发展的关键时期，双方互补优势明显，全方位互利合作前景广阔。要把握机遇，相向而行，共同推动中英之间的“黄金关系”在新的历史方位上加速前行。</w:t>
        <w:br/>
        <w:t xml:space="preserve">　　——相互尊重，巩固政治互信。密切高层往来，深化战略共识，发挥总理年度会晤以及有关高层对话机制顶层设计作用，规划引领各领域务实合作迈上新台阶。尊重彼此核心利益和重大关切，妥善处理分歧。</w:t>
        <w:br/>
        <w:t xml:space="preserve">　　——加强发展战略对接，扩大双向开放。加强“一带一路”、核电、高铁、金融、高技术贸易、第三方市场等领域合作，扩大双向投资，提升高技术产品在双边贸易中的比重，打造新动能合作增长点。中方同意加快“沪伦通”准备工作，愿适时审视启动时间安排。</w:t>
        <w:br/>
        <w:t xml:space="preserve">　　——不断完善中英“大人文”交流格局，密切双向人员往来。加强教育、文化、科技、旅游、地方、青年合作与交流，夯实两国关系的人文基础。</w:t>
        <w:br/>
        <w:t xml:space="preserve">　　李克强强调，中英同为世界重要经济体和联合国安理会常任理事国，都是经济全球化、贸易投资自由化便利化的坚定支持者。中方愿同英方加强在联合国、二十国集团等多边框架下的交流合作，加强在国际地区事务中的沟通协调，引领推动构建创新、开放、联动、包容的世界经济，为促进世界和平发展贡献力量。</w:t>
        <w:br/>
        <w:t xml:space="preserve">　　特雷莎·梅表示，习近平主席成功访英开启了两国关系的“黄金时代”。我同总理先生保持着密切的通信，欢迎总理先生访问英国并举行新一轮英中总理会晤。我愿利用此访进一步提升进入“黄金时代”的英中全面战略伙伴关系。两国经济高度互补，双边经贸投资保持持续发展的良好势头。我此访带来了阵容庞大的经贸代表团，双方将签署一系列经贸协议，这符合两国及两国人民的共同利益。英中两国都支持全球化，反对贸易保护主义。英方愿同中方推进“一带一路”合作，探索在创新、金融、保护知识产权、人工智能等领域的合作。英方欢迎中国扩大对英投资，赞赏中方愿审视启动“沪伦通”的时间安排。人文交流是英中关系的重要纽带，我访问武汉期间看到两国留学生交流日益密切，相信中英双方年轻人之间的友谊和文化交流将为两国关系未来发展作出重要贡献。</w:t>
        <w:br/>
        <w:t xml:space="preserve">　　两国总理还就共同关心的国际和地区问题深入交换了意见。</w:t>
        <w:br/>
        <w:t xml:space="preserve">　　会谈前，李克强在人民大会堂北大厅为特雷莎·梅举行欢迎仪式。全国政协副主席王家瑞等参加。</w:t>
        <w:br/>
        <w:t xml:space="preserve">　　会谈后，两国总理共同见证了经贸、金融、航空、海关、卫生、检验检疫、智慧城市等领域多项双边合作文件的签署。</w:t>
        <w:br/>
        <w:t xml:space="preserve">　　当日下午，两国总理共同会见记者并回答提问。双方积极评价会晤成果。李克强表示，当前英国面临脱欧的新形势，但中英关系不会因为英欧关系的变化而变化。我们将继续本着相互尊重、平等相待、互利共赢的原则，推动中英关系再上新台阶，使中英、中欧关系发展相互促进。</w:t>
        <w:br/>
        <w:t xml:space="preserve">　　李克强指出，世界经济出现复苏向好的积极势头，各方应倍加珍惜，共同维护贸易投资自由化便利化，推进经济全球化，使自由贸易惠及两国和更多国家，共同发出合作共赢的强烈信号，给世界市场以稳定的持久和平发展的预期。中国改革开放的大门只会越开越大，将积极稳妥推进金融业对外开放，渣打银行今天正式获批熊猫债承销商资格，这将有利于促进两国金融领域合作。我们鼓励两国企业扩大双向投资，提升双边贸易规模和质量。</w:t>
        <w:br/>
        <w:t xml:space="preserve">　　特雷莎·梅表示，英中都是联合国安理会常任理事国，两国关系影响广泛深刻，面向全球。英国将继续致力于推动两国关系的“黄金时代”向前发展。英方愿同中方加强各领域合作，深化更强有力的伙伴关系，共同促进21世纪世界的和平与繁荣。</w:t>
        <w:br/>
        <w:t xml:space="preserve">　　本报北京1月31日电 （记者王比学）1月31日，全国人大常委会委员长张德江主持召开座谈会，听取部分全国人大代表对《全国人民代表大会常务委员会工作报告（征求意见稿）》的意见建议。</w:t>
        <w:br/>
        <w:t xml:space="preserve">　　张德江说，十二届全国人大常委会坚持尊重代表主体地位，不断深化和拓展代表工作，支持和保障代表依法履职。连续五年在起草常委会工作报告的过程中，召开部分全国人大代表座谈会，听取代表的意见建议。这是常委会加强同代表联系、充分发挥代表作用的重要举措。</w:t>
        <w:br/>
        <w:t xml:space="preserve">　　座谈会上，马志武、周洪宇、程京、关牧村、郭建仁、阎少泉、吴国平、高明芹、郭建华、张雄等10位代表结合五年来的履职经历畅所欲言，对修改完善常委会工作报告稿、加强改进人大工作提出意见建议。张德江边听边记、不时插话，同大家亲切交流、深入讨论。代表们高度评价十二届全国人大及其常委会的工作，对常委会工作报告征求意见稿总体表示赞成，一致认为，全国人大常委会紧紧围绕党和国家工作大局依法履职，勇于担当、善于作为，立法效率和质量明显提升，坚持问题导向、回应人民群众关切，监督力度和实效进一步增强，积极推动地方人大工作完善发展，人大工作开创了新局面、取得了新成就。</w:t>
        <w:br/>
        <w:t xml:space="preserve">　　张德江表示，十二届全国人大常委会所取得的工作成绩，根本在于以习近平同志为核心的党中央坚强领导，在于习近平新时代中国特色社会主义思想科学指引。十二届全国人大代表忠实代表人民的利益和意志，恪尽职守、勤勉工作，为发展社会主义民主政治、建设社会主义法治国家作出了积极贡献。</w:t>
        <w:br/>
        <w:t xml:space="preserve">　　张德江指出，人民代表大会制度是坚持党的领导、人民当家作主、依法治国有机统一的根本政治制度安排，必须长期坚持、不断完善。中国共产党领导是人民代表大会制度的本质要求和最大优势，是做好人大工作的根本保证和关键所在。我们要深入学习贯彻习近平新时代中国特色社会主义思想，牢固树立“四个意识”，不断增强“四个自信”，坚决维护习近平总书记权威和核心地位，坚决维护以习近平同志为核心的党中央权威和集中统一领导，全面担负起宪法法律赋予的各项职责，不折不扣贯彻落实党中央决策部署，做好人大各项工作，维护人民根本利益，推动人民代表大会制度与时俱进。</w:t>
        <w:br/>
        <w:t xml:space="preserve">　　中共中央政治局委员、全国人大常委会副委员长兼秘书长王晨参加座谈会。</w:t>
        <w:br/>
        <w:t xml:space="preserve">　　新华社北京1月31日电  中共中央政治局常委、国务院副总理汪洋31日在京主持召开国务院旅游工作部际联席会议第五次全体会议。他强调，要全面贯彻党的十九大精神，以习近平新时代中国特色社会主义思想为指导，紧扣我国社会主要矛盾变化，大力推动旅游业提质增效和转型升级，实现高质量发展，打造国民经济战略性支柱产业和综合性幸福产业。</w:t>
        <w:br/>
        <w:t xml:space="preserve">　　汪洋指出，党的十八大以来，在以习近平同志为核心的党中央坚强领导下，我国旅游业改革发展取得历史性成就。2017年人均出游达3.7次，出境旅游人数居世界第一位，旅游业对国民经济和社会就业的综合贡献率超过10%，战略性支柱产业地位更加突出。</w:t>
        <w:br/>
        <w:t xml:space="preserve">　　汪洋强调，我国旅游业进入黄金发展期，也处在矛盾凸显期，发展不平衡不充分的问题比较突出。要坚持创新发展，深化供给侧结构性改革，发展全域旅游，推动旅游业发展质量变革、效率变革、动力变革。要坚持协调发展，优化旅游业发展格局，扎实推进新一轮“厕所革命”，助力乡村振兴和区域协调发展。要坚持绿色发展，将“绿水青山就是金山银山”的理念贯穿到旅游发展全过程，实现生态效益与经济效益有机统一。要坚持开放发展，深化“一带一路”旅游国际合作，办好国家旅游年等活动，积极参与全球旅游治理，实现互利共赢。要坚持共享发展，坚持以人民为中心的发展思想，构建包容普惠的旅游发展机制，整顿旅游市场秩序，更好彰显旅游业的民生价值。</w:t>
        <w:br/>
        <w:t xml:space="preserve">　　汪洋强调，春节将迎来旅游高峰，要把旅游安全放在首位，落实地方政府、旅游企业、监管部门责任，严防重特大旅游安全事件发生。</w:t>
        <w:br/>
        <w:t xml:space="preserve">　　本报北京1月31日电  （记者陆娅楠）记者从1月31日国新办举行的新闻发布会上获悉：2018年春运于2月1日正式启动，持续到3月12日结束，共40天。据预测，春运期间全国旅客发送量将达到29.8亿人次，预计最高峰日客运量将超过1亿人次。</w:t>
        <w:br/>
        <w:t xml:space="preserve">　　针对春运新形势、新要求，“陆水空”都最大限度扩大运能。北京铁路局、武汉铁路局、上海铁路局等全力挖潜扩能，全国铁路部门在每天开行图定旅客列车3819对的基础上，节前节后分别增开旅客列车576对和665对。民航日均保障航班近1.5万班次，可提供208万个座位。道路共安排营运客车84万辆，共约2100万个座位。水运投入船舶2万余艘，共约100万个座位。目前，春运各项工作已准备就绪。（相关报道见第二、二十三版）</w:t>
        <w:br/>
        <w:t xml:space="preserve">　　“近日前来服务台问路的人减少了，旅客的满意度却变高了。”高铁郑州东站党员服务台值班站长有些“失落”，因为服务台人气不旺了。原来，自该车站投入1700块智能导向标识后，旅客一目了然，许多老年旅客、赶车旅客不再“迷路”了，而服务台也能腾出更多人力，投向更高质量的服务。</w:t>
        <w:br/>
        <w:t xml:space="preserve">　　随着生活水平的提高，如今春运大军中，不仅有浩荡的回家群体，还有庞大的游客队伍。各地铁路部门争相创新，贴心服务。近年来，除了贴心的智能标识，网络订票、自主选座、网上订餐、刷脸进站等举措相继推出，呼应着旅客日益升级的需求。铁路服务已经从让旅客“走得了”转向“走得快”与“走得好”。</w:t>
        <w:br/>
        <w:t xml:space="preserve">　　春运大幕拉开，2018年春运旅客发送量约29.8亿人次，相当于让非洲、欧洲、美洲、大洋洲的总人口搬一次家。“让旅客体验更美好”，这是今年中国铁路总公司特别倡导的理念。加大创新力度、提高服务质量，就能更好回应旅客新期待，让今年的春运更加平安、有序、温馨。</w:t>
        <w:br/>
        <w:t xml:space="preserve">　　新华社北京1月31日电 经李克强总理签批，国务院日前印发《关于全面加强基础科学研究的若干意见》（以下简称《意见》），对全面加强基础科学研究作出部署。</w:t>
        <w:br/>
        <w:t xml:space="preserve">　　《意见》要求，要全面贯彻党的十九大精神，以习近平新时代中国特色社会主义思想为指导，深入实施科教兴国战略、创新驱动发展战略，充分发挥科学技术作为第一生产力的作用，充分发挥创新作为引领发展第一动力的作用，瞄准世界科技前沿，强化基础研究，深化科技体制改革，促进基础研究与应用研究融通创新发展，着力实现前瞻性基础研究、引领性原创成果重大突破，全面提升创新能力，全面推进创新型国家和世界科技强国建设，为加快建设社会主义现代化强国、实现中华民族伟大复兴的中国梦提供强大支撑。</w:t>
        <w:br/>
        <w:t xml:space="preserve">　　《意见》明确了我国基础科学研究三步走的发展目标。提出到本世纪中叶，把我国建设成为世界主要科学中心和创新高地，涌现出一批重大原创性科学成果和国际顶尖水平的科学大师，为建成富强民主文明和谐美丽的社会主义现代化强国和世界科技强国提供强大的科学支撑。《意见》提出全面加强基础科学研究要坚持的原则：一是遵循科学规律，坚持分类指导；二是突出原始创新，促进融通发展；三是创新体制机制，增强创新活力；四是加强协同创新，扩大开放合作；五是强化稳定支持，优化投入结构。</w:t>
        <w:br/>
        <w:t xml:space="preserve">　　《意见》从五个方面提出了全面加强基础科学研究的20项重点任务。一是完善基础研究布局。加强基础研究和应用基础研究，围绕科学前沿和国家需求加强重大科学问题超前部署；优化国家科技计划基础研究支持体系；优化基础研究区域布局；推进国家重大科技基础设施建设。二是建设高水平研究基地。聚焦国家目标和战略需求布局建设国家实验室，加强国家重点实验室等创新基地建设。三是壮大基础研究人才队伍。培养造就具有国际水平的战略科技人才和科技领军人才，加强中青年和后备科技人才培养，稳定高水平实验技术人才队伍，建设高水平创新团队。四是提高基础研究国际化水平。组织实施国际大科学计划和大科学工程；深化基础研究国际合作，加大国家科技计划开放力度，落实“一带一路”科技创新行动计划。五是优化基础研究发展机制和环境。加强基础研究顶层设计和统筹协调，建立基础研究多元化投入机制，进一步深化科研项目和经费管理改革，推动基础研究与应用研究融通，促进科技资源开放共享，建立完善符合基础研究特点和规律的评价机制，加强科研诚信建设，弘扬科学精神与创新文化。</w:t>
        <w:br/>
        <w:t xml:space="preserve">　　在黑龙江兴起学习宣传贯彻党的十九大精神热潮之际，就如何在新时代把握新特征、践行新思想、引领新实践，奋力建设现代化新龙江，本报记者专访了黑龙江省委书记张庆伟。</w:t>
        <w:br/>
        <w:t xml:space="preserve">　　记者：党的十九大作出中国特色社会主义进入了新时代的重大政治判断，黑龙江将如何从新的历史方位、新的时代坐标思考把握建设现代化新龙江的时代特征？</w:t>
        <w:br/>
        <w:t xml:space="preserve">　　张庆伟：准确把握新的时代特征，必须认清建设现代化新龙江的坚实基础和有利条件。作为老工业基地，黑龙江正在转向结构优化、动能转换的良性发展轨道，经济增速从2014年5.6%、到2015年5.7%、到2016年6.1%，再到2017年的6.4%，呈现企稳回升良好态势。各领域改革全面发力、多点突破、纵深推进，2017年外贸和对俄进出口总额较大幅度增长、实现逐季回升。民生保障不断增强，城乡面貌发生新变化。社会大局保持安全稳定，人民群众精神面貌、社会面貌发生明显变化。各级领导班子更加有凝聚力，党内政治生活气象更新，正风反腐深入推进。综合判断，黑龙江已步入老工业基地全面振兴、改革开放全面推进、人民生活质量全面提升、社会全面进步、管党治党全面深化的新时期。处于这样一个新时代，是我们这一代人的幸运，我们要顺应时代大势、融入发展大局，不断把现代化新龙江建设推向前进，创造无愧于新时代的业绩。</w:t>
        <w:br/>
        <w:t xml:space="preserve">　　记者：党的十九大把习近平新时代中国特色社会主义思想确立为我们党的指导思想，请您谈一谈这方面的认识和体会，以及如何践行这一重大思想。</w:t>
        <w:br/>
        <w:t xml:space="preserve">　　张庆伟：党的十九大的最重要历史贡献和最重大理论成果，就是科学提出习近平新时代中国特色社会主义思想并作为我们党的指导思想写入党章，这是我们学习贯彻十九大精神首先要学习领会好的最基本、最核心的思想内容。新的理论孕育于新的时代，更需要在引领新的发展中彰显价值和力量。我们要认真开展“不忘初心、牢记使命”主题教育，用习近平新时代中国特色社会主义思想武装头脑、指导实践、推动工作，同贯彻落实党的十九大作出的战略部署贯通起来，同深入贯彻习近平总书记对我省重要讲话精神贯通起来，贯彻到现代化新龙江建设全过程、体现到党的建设各方面。把《习近平谈治国理政》作为学习领会习近平新时代中国特色社会主义思想的权威读本，学原文、读原著，学深悟透、融会贯通，让21世纪中国的马克思主义不断展现出更加强大的真理力量。</w:t>
        <w:br/>
        <w:t xml:space="preserve">　　记者：党的十九大提出分两步走在本世纪中叶建成社会主义现代化强国，黑龙江将如何围绕这一战略安排确立奋斗目标、明确重点任务？</w:t>
        <w:br/>
        <w:t xml:space="preserve">　　张庆伟：党的十九大从党和国家事业发展全局高度，对新时代中国特色社会主义发展作出战略部署，为我们全面建设现代化新龙江指明了前进方向。省委十二届二次全会紧紧围绕党中央的战略安排，拓展完善省第十二次党代会确定的发展蓝图，深入落实科教兴国战略、人才强国战略、创新驱动发展战略、乡村振兴战略、区域协调发展战略、可持续发展战略、军民融合发展战略，着力建设工业强省、农业强省、科教强省、文化强省、生态强省、旅游强省，突出抓重点、补短板、强弱项，坚决打好转方式调结构、精准脱贫、重要领域改革、污染防治、防范化解重大风险、整顿作风优化发展环境攻坚战，用3年左右时间夯实基础，与全国同步全面建成小康社会。在此基础上，从2020年到本世纪中叶分两个阶段全面建成富强民主文明和谐美丽的社会主义现代化新龙江。实现这一宏伟目标，我们要与党中央部署、与中国梦紧密相连，在打造现代产业新体系、实施乡村振兴新战略、完善市场经济新体制、营造和谐发展新局面、推动文化发展新进步、满足人民美好生活新需要、释放生态建设新优势等重点任务上着力，把宏伟蓝图一步步变成现实。</w:t>
        <w:br/>
        <w:t xml:space="preserve">　　记者：党的十九大提出了新时代党的建设总要求，黑龙江将如何贯彻落实，为建设现代化新龙江提供坚强政治保证？</w:t>
        <w:br/>
        <w:t xml:space="preserve">　　张庆伟：党的十九大鲜明提出新时代党的建设总要求，是对马克思主义建党学说的丰富和发展，体现了党中央将全面从严治党进行到底的鲜明态度和坚定决心。在现代化新龙江建设征程中，我们要始终坚持党要管党、从严治党，把党建设得更加坚强有力，营造风清气正的良好政治生态。一是更加注重加强党的政治建设，牢固树立“四个意识”，坚决维护以习近平同志为核心的党中央权威和集中统一领导，始终对党忠诚、对领袖忠诚、对人民忠诚。二是更加注重打造过硬干部队伍，把各方面优秀干部集聚到建设现代化新龙江的伟大实践中来。三是更加注重加强基层组织建设，使其成为宣传党的主张、贯彻党的决定、领导基层治理、团结动员群众、推动改革发展的坚强战斗堡垒。四是更加注重持续推进作风建设，坚决落实中央八项规定实施细则，把作风建设不断引向深入。五是更加注重标本兼治惩治腐败，持续推动反腐败斗争向纵深发展。</w:t>
        <w:br/>
        <w:t xml:space="preserve">　　新华社北京1月31日电  首届亚太地区民航部长级会议1月31日在北京召开，国务院副总理马凯出席会议并致辞。</w:t>
        <w:br/>
        <w:t xml:space="preserve">　　马凯指出，习近平主席提出共建“一带一路”倡议，得到了沿线国家地区和国际社会的热烈响应和广泛支持，为亚太地区乃至世界各国互联互通创造了巨大机遇。中国愿与沿线国家实现政策沟通、设施联通、贸易畅通、资金融通、民心相通，打造国际合作新平台，增添共同发展新动力。</w:t>
        <w:br/>
        <w:t xml:space="preserve">　　马凯强调，推进互联互通，航空运输业具有得天独厚的优势。亚太各国应当继续加强航空基础设施建设合作，促进机场、空管、航路等建设规划、技术标准体系的相互对接，合力推进区域空中大通道建设；进一步扩大航空市场开放力度，实行更积极、更开放、更灵活的航空政策，加强运输政策协调，扩大区域航空运输市场开放，不断完善航线网络；全面落实“不让一个国家掉队”倡议，相互借鉴、互帮互助，让民航发展成果惠及更多国家及其人民，推动亚太经济朝着更加开放、包容、普惠、平衡、共赢的方向迈进。</w:t>
        <w:br/>
        <w:t xml:space="preserve">　　本报北京1月31日电  （记者白天亮）记者31日从国务院国资委获悉：到2017年底，中央企业集团公司及各级子企业基本上完成了公司制改制。中央企业及各级子企业中混合所有制企业户数占比达到68.9%。初步统计，2017年中央企业新增混合所有制企业户数超过700户，其中通过资本市场引入社会资本超过3386亿元。总体上看，中央企业在产权层面已与社会资本实现了较大范围的混合。</w:t>
        <w:br/>
        <w:t xml:space="preserve">　　据介绍，中央企业混合所有制改革从企业类别看，商业一类企业（主业处于充分竞争行业和领域的商业类国有企业）混合程度最高，混合所有制企业户数占比达73.6%，商业二类企业（主业处于关系国家安全、国民经济命脉的重要行业和关键领域、主要承担重大专项任务的商业类国有企业）次之，占比为62.6%，公益类企业最低，占比为31.1%。从行业分布看，房地产、建筑、建材、通信、矿业等5个行业企业混合程度较高，混合所有制企业户数占比分别为88.3%、86.3%、78.3%、77.9%和76.8%。从企业层级看，层级越低混合程度越高，中央企业集团公司有中国联通、上海贝尔和华录集团3家为混合所有制企业，一级子企业混合所有制企业户数占比为22.5%，从二级子企业往下，混合所有制企业户数占比超过50%并逐级提高，四级以下子企业中超过90%的企业实现混合。</w:t>
        <w:br/>
        <w:t xml:space="preserve">　　目前，产权市场已经成为中央企业开展混合所有制改革的重要平台，中央企业不断通过转让部分股权、增资扩股等方式引入合作者，2013年以来共成交495宗，引入非公资本986亿元。</w:t>
        <w:br/>
        <w:t xml:space="preserve">　　国资委表示，将稳妥推进中央企业混合所有制改革，充分发挥市场机制作用，坚持因地施策、因业施策、因企施策，宜独则独、宜控则控、宜参则参，不搞拉郎配，不搞全覆盖，不设时间表，一企一策，成熟一个推进一个。</w:t>
        <w:br/>
        <w:t xml:space="preserve">　　又电  经报国务院批准，中国核工业集团有限公司与中国核工业建设集团有限公司实施重组，中国核工业建设集团有限公司整体无偿划转进入中国核工业集团有限公司，不再作为国资委直接监管企业。中核集团与中核建实施重组后，98家央企由此缩减至97家。</w:t>
        <w:br/>
        <w:t xml:space="preserve">　　1月31日，山东省潍坊青州市一制造业企业测试车间内，工人在调试设备，准备测试绿色智能化高铁变压器。2017年以来，制造业继续保持稳步扩张走势，制造业利润增长提速。　　　　 </w:t>
        <w:br/>
        <w:t xml:space="preserve">　　王继林摄（人民视觉）</w:t>
        <w:br/>
        <w:t xml:space="preserve">　　本报拉萨1月31日电  （记者袁泉）记者从西藏旅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