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乡人对春联的看重，有着历史的流波余韵。客家人的特性，一是筚路蓝缕而来；二是坚守和传承着独特的客家文化，典雅考究的春联便是其中之一。每一座祠堂、牌坊的楹联，内容可以是固定不变的，但家家户户门前张贴的春联则是与时俱进，常写常新。</w:t>
        <w:br/>
        <w:t xml:space="preserve">　　时至今日，春联市场已经是花样繁多、林林总总，但家乡人还是喜欢红底黑字的手写体春联。行走在村庄的小巷、庭院，不管是新盖的楼房还是老旧的泥砖屋，迎面而来的多是手写体春联，看上去简洁大方，读起来朴素亲切。村庄没人写春联了，便到镇上的“挥春”摊档去买。留有墨香的手写体春联，不仅字形银钩铁画，而且内容也颇有考究，不落窠臼，大有“德智兼备思远举，知行并重效前贤”之意。家乡人还尽可能地切合自家的特点，在“历添新岁月，春满旧山河”之中挑选心仪的春联内容，以求别具一格。</w:t>
        <w:br/>
        <w:t xml:space="preserve">　　除夕那天，大家吃完早餐后的第一件事情，就是煮糨糊、贴春联。一家人分工协作，一边开着善意的玩笑，一边抬梯扛凳去刷浆、贴对子。打诨插科过去了，春联也贴好了。我喜欢逐字逐句品味张贴好的春联，那是一种劳动成果的分享，也是一个咂味春天的过程。在火红春联的映衬下，小院里的年味立刻被渲染得浓厚起来。仿佛，春联上的愿景与祝福已经在门庭里落地生根、枝繁叶茂，五彩缤纷的美梦已然成真。</w:t>
        <w:br/>
        <w:t xml:space="preserve">　　接下来，一个盛大的春天就要拉开序幕。红彤彤喜洋洋的春联，遍布村庄。这边贴“鸡啼天宫传捷报，犬腾大地奏凯歌”，那边贴“车水马龙农家乐，花香鸟语大地春”“阶前春色浓如许，柳上风光翠欲流”……</w:t>
        <w:br/>
        <w:t xml:space="preserve">　　读着这些憧憬美好生活的春联，就如同随手推开一扇温热厚实的大门，一股浩浩荡荡的春天气息扑面而来。门外暖阳升起，门内和谐美满。村庄里俨然是欢声笑语、花团锦簇、喜气洋洋的景象。恍惚之间，自己竟有了一种微醺的醉意。</w:t>
        <w:br/>
        <w:t xml:space="preserve">　　是啊，放眼田亩连绵的大地，放眼鳞次栉比的村庄，春潮已经涌动，每一户人家的梦想就如春联上的期盼一样，节节拔高。崭新的春联，正在鼓舞人心，照亮村庄，辉映大地。</w:t>
        <w:br/>
        <w:t xml:space="preserve">　　数九天，屋外滴水成冰，可在河北省张家口市张北县小二台镇德胜村村民徐海成心里，这一年，春天一直都在。</w:t>
        <w:br/>
        <w:t xml:space="preserve">　　2017年1月24日，习近平总书记踏雪来到德胜村，看望慰问困难群众。就在徐海成家，总书记同乡亲们一起，一笔笔算着一年的收支账，合计来年的脱贫计划。</w:t>
        <w:br/>
        <w:t xml:space="preserve">　　“总书记就坐在那儿。”徐海成对总书记来家时的情景历历在目，“总书记问俺，家里有多少亩地，种些什么，收成怎么样？连柴米油盐钱都问到了，对咱老百姓的生活关心得可真细啊。”</w:t>
        <w:br/>
        <w:t xml:space="preserve">　　徐海成是2013年被确认的贫困户。从2008年起，他先后供养两个女儿上大学，又要给妻子治胃病，日子过得挺紧巴。</w:t>
        <w:br/>
        <w:t xml:space="preserve">　　在河北省工信厅驻村工作组的帮扶下，2017年，德胜村新建了280个马铃薯育种大棚，一户一个。徐海成撸起袖子：“有了政府扶持，收益肯定不会差。俺想好好干一把！”</w:t>
        <w:br/>
        <w:t xml:space="preserve">　　大棚分配到户，有的乡邻有困难，多次协商后他都承包了，总共6个。徐海成还想干大。有朋友找到他，说自己种菜效益不好也想试做马铃薯育种。“俺这有地，钱你也不用担心，俺出大头，你主要帮着把技术。”徐海成跑去一看乐了，两人一拍即合，在邻近村又合建了22个大棚。</w:t>
        <w:br/>
        <w:t xml:space="preserve">　　徐海成在28个大棚全部种上马铃薯微型薯和原原种。“简单说，这俩都是马铃薯的种薯。”见记者不明白，徐海成忙解释。</w:t>
        <w:br/>
        <w:t xml:space="preserve">　　“去年全村数俺大棚最多，收获的‘金豆豆’也最多，现在就盼着过年后能卖个好价。”徐海成拿出一个塑料瓶给记者，只见里面装了几十粒微型薯，小的如黄豆，大的如鸡蛋。“别看它个小，价值可不小，马铃薯论斤卖，它论个卖。”</w:t>
        <w:br/>
        <w:t xml:space="preserve">　　提到收益，徐海成拿出计算器，“去年建大棚，加上承包费、人工费等，我们一共投进去60多万元；微型薯加原原种，毛收入预计50来万。收支相抵，支出多了近10万。但大棚建好了，往后不用再花钱。今年接着干就挣钱了。”徐海成充满信心。</w:t>
        <w:br/>
        <w:t xml:space="preserve">　　德胜村村主任李娟插话，徐海成种大棚，不仅自己能致富，还为附近20多人提供了打工岗位。</w:t>
        <w:br/>
        <w:t xml:space="preserve">　　徐海成在客厅最显眼的位置，摆上总书记在他家与村民们座谈的照片。“一看到照片，俺就感觉浑身有使不完的劲儿。”徐海成说，“争取早点儿小康，到时再请总书记来咱村看看！”</w:t>
        <w:br/>
        <w:t xml:space="preserve">　　冬闲时节，四川省阿坝藏族羌族自治州茂县凤仪镇南庄村的李元生，却忙着往自家李子树下堆运羊粪。“到春天羊粪就发酵好了，这是上好的有机肥。”李元生家4亩承包地和24亩坡地，全都种上了青脆李、红脆李，去年收入30多万元。</w:t>
        <w:br/>
        <w:t xml:space="preserve">　　南庄村家家户户都种李子，平均每亩年产值可达1万多元，最高5万元。去年，全村最后两个贫困户甩掉了贫困帽。</w:t>
        <w:br/>
        <w:t xml:space="preserve">　　种果树，能致富。阿坝州已建成核桃、花椒、木本药材等各类林业产业基地68.9万亩，年产干果、木本药材、森林食品等林产品1.3万多吨，72.5万名群众从中收入11.5亿元。</w:t>
        <w:br/>
        <w:t xml:space="preserve">　　索朗也希同样是阿坝州绿色发展的受益者。他家曾是贫困户，如今，他和3000多名贫困群众走上生态保护岗位，年均增收4800元。</w:t>
        <w:br/>
        <w:t xml:space="preserve">　　目前，阿坝全州已有自然保护区25个、森林公园4个、国家级地质公园3个、风景名胜区9个。全州创建省级生态县1个，国家级生态乡镇16个、省级优美乡镇2个、省级生态乡镇46个，省级生态村30个、州级生态村529个。</w:t>
        <w:br/>
        <w:t xml:space="preserve">　　绿色，正成为阿坝最亮丽的底色。</w:t>
        <w:br/>
        <w:t xml:space="preserve">　　产业布局做好“加减法”</w:t>
        <w:br/>
        <w:t xml:space="preserve">　　元旦小长假，汶川水磨古镇游人如织。“5·12”地震前，这里是一个工业重镇。镇上烟囱林立，60多家高污染、高耗能企业终日排放烟尘，环境污染十分严重。灾后重建中，阿坝州将所有企业搬离水磨古镇，打造以旅游产业为龙头的藏羌风情旅游名镇。如今，古镇百姓在自家房屋开餐馆、宾馆，吃上旅游饭，呼吸上清洁的空气。</w:t>
        <w:br/>
        <w:t xml:space="preserve">　　水磨古镇的嬗变，见证着阿坝绿色崛起的努力。“作为国家重要生态功能区、长江黄河上游生态屏障，绿色是阿坝最大的底色，生态是阿坝最大的资源。”阿坝州委书记刘作明说，为保护生态，阿坝近年来坚定不移实施“生态立州、绿色崛起”战略，促进经济与生态协调发展。</w:t>
        <w:br/>
        <w:t xml:space="preserve">　　工业经济占大头的阿坝，定位“绿色循环”，做好“加减”法：“加”——新增新工艺、成倍增长的企业效益和更强市场竞争力的企业，探索跨区域合作发展“飞地”经济模式，与成都市合作在金堂县建立成阿工业园区、与德阳市合作在绵竹市建立德阿生态产业园区，州内工业集中、集约、集聚发展，建立汶川漩口新型工业集中区、茂县土门循环经济区；“减”——减掉低端产能与噪声粉尘企业，先后停产阿坝工业园区14家企业，淘汰29家企业落后和过剩产能。</w:t>
        <w:br/>
        <w:t xml:space="preserve">　　围绕川西北生态经济示范区建设，阿坝加快开发太阳能、风能等新能源，改变以水电为主的单一能源供给模式，为地方经济发展增添新动力。截至目前，阿坝州光伏项目已并网超过15万千瓦。</w:t>
        <w:br/>
        <w:t xml:space="preserve">　　山川家园重新绿起来</w:t>
        <w:br/>
        <w:t xml:space="preserve">　　“5年前，这么大的风一刮，肯定飞沙遮人眼。”若尔盖县辖曼镇河拉村村民夺吉当周抓了抓头发，摊开手——掌心干干净净，“现在高山柳长起来，沙尘飞不起来了。”</w:t>
        <w:br/>
        <w:t xml:space="preserve">　　辖曼镇是若尔盖县沙化最严重的地区，沙地一度蔓延到镇政府附近。如今，沙化地里伫立着一排排整齐的高山柳，一株株黄色的草帘子将它们连接起来。夺吉当周忙着给治沙队搬有机肥、送酸奶，“我们受够了风沙的苦，希望家门口重新绿起来。”</w:t>
        <w:br/>
        <w:t xml:space="preserve">　　从“靠山吃山”到“靠山治山”，四川藏区农牧民的生态保护意识和主动参与意识越来越强。</w:t>
        <w:br/>
        <w:t xml:space="preserve">　　为保护草场，若尔盖县求吉乡上黄寨村成立生态畜牧合作社，用圈养代替传统放牧，减少草料浪费，减轻对草场的破坏，冬天也可以喂养牛羊，经济收益大大提高。阿坝越来越多的羊群从草场走向圈舍，牧民的生活方式发生明显变化。</w:t>
        <w:br/>
        <w:t xml:space="preserve">　　麦溪乡位于四川若尔盖县湿地核心区，村支部书记足巴甲提议，嘎沙村成立“嘎沙村种草治沙牧民协会”，已坚持6年在沙化地里撒播草籽。</w:t>
        <w:br/>
        <w:t xml:space="preserve">　　红原县瓦切乡牧民石斗卖掉了家里的300多头牦牛，在自家的草场边开了一家牧家乐。“牲畜没了，但美了草原，引来了游客。”这两年，石斗家的牧家乐每年都有10多万元收入。</w:t>
        <w:br/>
        <w:t xml:space="preserve">　　生态扶贫鼓起钱袋子</w:t>
        <w:br/>
        <w:t xml:space="preserve">　　全年日照接近1700个小时、地势好还不缺水，如今的汶川县大寺村，漫山遍野都是种植园。</w:t>
        <w:br/>
        <w:t xml:space="preserve">　　过去可不这样。村民大多靠种粮食维持生活，一年没几个收入。</w:t>
        <w:br/>
        <w:t xml:space="preserve">　　2015年10月，四川省林科院成立大寺村产业帮扶专家组，派出专业技术人员，开展测土配方，手把手传授脆皮李的施肥、修剪、病虫害防治等技术。村民杨军将原来4.5亩地改种脆皮李。2017年李树开始挂果，扣除成本收入3万元，摘掉了贫困户帽子。</w:t>
        <w:br/>
        <w:t xml:space="preserve">　　大寺村林地多，空气好，夏季凉爽，距离大城市也不远。两年前，在帮扶单位帮助下，村民杨志文回乡办起了农家乐。没多久，当地最大的农家乐——大寺古羌文化传习所拔地而起，当年山里就来了城里的观光客。“以前根本没想过，我们这里还能有城里人来耍。”杨军感慨。大寺村去年全年接待游客1000余人，营业收入超过10万元。2016年8月，大寺村申报成为全国生态文化村。</w:t>
        <w:br/>
        <w:t xml:space="preserve">　　生态扶贫，阿坝下足“绣花”功夫。阿坝州扶贫移民局相关负责人介绍，阿坝每年整合3亿元资金推进生态扶贫，深度开发造林绿化、沙化治理、森林管护、草原湿地保护等生态公益性岗位2.6万个，确保所有建档立卡贫困户，有1名符合条件的劳动力在生态公益性岗位就业。</w:t>
        <w:br/>
        <w:t xml:space="preserve">　　在若尔盖县，养了半辈子牛羊的贫困牧民罗科，去年9月当上了若尔盖花湖湿地保护员，每月能领到830元补助款。目前全县已选聘森林管护员264人、湿地管护员24人、防沙治沙工程后期管护员12人，300名来自贫困户的管护员每人每年增收9960元。</w:t>
        <w:br/>
        <w:t xml:space="preserve">　　做好生态建设这篇文章，阿坝已尝到甜头。</w:t>
        <w:br/>
        <w:t xml:space="preserve">　　本报北京2月10日电  （记者潘跃）中共中央政治局常委、国务院副总理汪洋9日在京出席民营企业家迎春座谈会，向广大民营企业家表达党中央、国务院的新春慰问，并就助力打好三大攻坚战听取意见建议。他强调，坚决打好防范化解重大风险、精准脱贫、污染防治三大攻坚战，是党的十九大作出的重大部署，是决胜全面建成小康社会内在要求，也是当前和今后一个时期经济社会发展重大任务，民营企业要充分发挥自身优势，勇于承担社会责任、统筹当前和长远利益，积极为打好三大攻坚战贡献民企智慧和力量。</w:t>
        <w:br/>
        <w:t xml:space="preserve">　　汪洋强调，打好三大攻坚战将为我国建设社会主义现代化国家打下坚实基础，同时也将为民营经济实现高质量发展创造有利的经济和社会环境。希望广大民营企业家在这历史性的变革中，进一步提升自身能力，健全完善风险管控机制，强化自我约束，创新产品服务，推动产业优化升级。要继续深入参与“万企帮万村”精准扶贫行动，促进贫困地区产业发展和贫困人口就业增收。要坚定走绿色发展道路，认真执行生态环境保护制度，努力形成节约资源和保护环境的产业结构。</w:t>
        <w:br/>
        <w:t xml:space="preserve">　　汪洋强调，毫不动摇鼓励支持引导非公有制经济发展，是坚持和完善我国社会主义基本经济制度的重要内容。各地区各部门要优化营商环境，稳定政策预期，依法维护民营企业合法权益，为民营企业发展创造良好条件。</w:t>
        <w:br/>
        <w:t xml:space="preserve">　　中共中央书记处书记、中央统战部部长尤权主持会议。部分民营企业代表在座谈会上作了发言，并就打好三大攻坚战提出了意见建议。</w:t>
        <w:br/>
        <w:t xml:space="preserve">　　2月10日，2018—2019年度中国冰上龙舟公开赛系列赛在吉林省吉林市拉开战幕，来自国内外的40支龙舟俱乐部将在冰面上展开龙舟竞速。尽管当日现场气温低至零下21摄氏度，但这项融合了竞技性、娱乐性、团队性的全新冰上运动，仍吸引了众多市民驻足观看。</w:t>
        <w:br/>
        <w:t xml:space="preserve">　　冰上龙舟，是传统龙舟运动项目的创新和延伸，打破了龙舟运动受季节及水域限制的局限性，不但丰富了冰雪运动项目内容，也为冬季运动注入了中华民族传统文化内涵。</w:t>
        <w:br/>
        <w:t xml:space="preserve">　　图为参赛队伍在冰上龙舟直道100预赛中。</w:t>
        <w:br/>
        <w:t xml:space="preserve">　　新华社记者  林  宏摄</w:t>
        <w:br/>
        <w:t xml:space="preserve">　　本报北京2月10日电  （记者王观）国家外汇管理局近日发布的数据显示，2017年全年，境外投资者对我国境内金融机构直接投资流入763.50亿元，流出561.48亿元，净流入202.02亿元；我国境内金融机构对境外直接投资流出943.43亿元，流入752.61亿元，净流出190.83亿元。</w:t>
        <w:br/>
        <w:t xml:space="preserve">　　2017年末，境外投资者对我国境内金融机构直接投资存量9746.22亿元，我国境内金融机构对境外直接投资存量15319.35亿元。</w:t>
        <w:br/>
        <w:t xml:space="preserve">　　2017年四季度，境外投资者对我国境内金融机构直接投资净流入66.14亿元；我国境内金融机构对境外直接投资净流出73.75亿元。</w:t>
        <w:br/>
        <w:t xml:space="preserve">　　80%以上单位递交了“零报告”承诺书——不久前，东部某县直单位上报的自查自纠情况说明，汇总的结果“看起来很美”。</w:t>
        <w:br/>
        <w:t xml:space="preserve">　　然而，实际情况如何？当地县纪委工作人员李智介绍，“我们对相关‘零报告’单位进行了督查检查，总能发现不少问题，并非上报情况所反映的那般完美。”“零报告”却被查出不少问题，折射出部分地方和单位把自查自纠当作走过场的作风不实问题。</w:t>
        <w:br/>
        <w:t xml:space="preserve">　　交上去都是零报告</w:t>
        <w:br/>
        <w:t xml:space="preserve">　　查起来发现有水分</w:t>
        <w:br/>
        <w:t xml:space="preserve">　　不久前，安徽省凤阳县开展“酒桌办公”专项整治工作，在第一步的自查自纠阶段，全县84家单位有75家都递交了“零报告”的自查承诺书。然而，凤阳县纪委常委张树超介绍：“在专项督查中，纪检部门从这些提交了‘零报告’的单位中发现了26个问题，涉及6家单位。”</w:t>
        <w:br/>
        <w:t xml:space="preserve">　　“我们早已掌握了确凿的问题线索，没想到相关单位还是提交了‘零报告’。”中部某县纪检部门的工作人员介绍，当地在党员干部违规经商办企业、医疗系统收送红包、吃空饷等自查自纠活动中，部分党员干部对存在的问题隐瞒不报，所在单位在自查环节也漏洞频现。</w:t>
        <w:br/>
        <w:t xml:space="preserve">　　面对“零报告”却不是“零问题”的现象，很多地方的纪检监察部门变“坐等上访”为“主动下访”，对隐瞒问题的干部，发现一个查处一个，打破侥幸心理。</w:t>
        <w:br/>
        <w:t xml:space="preserve">　　报上去多是小毛病</w:t>
        <w:br/>
        <w:t xml:space="preserve">　　一核实不少大问题</w:t>
        <w:br/>
        <w:t xml:space="preserve">　　开展自查自纠工作，一方面有利于组织有针对性地查找单位、部门存在的问题，另一方面也是对“问题干部”的提醒和爱护，防止他们越陷越深。但部分党员干部总倾向于避重就轻，自查自纠的都是些“说了没多大关系，犯了也没多大毛病，查了也没多大要紧”的小问题。</w:t>
        <w:br/>
        <w:t xml:space="preserve">　　“一些看似不痛不痒的‘伪问题’‘虚问题’，如党小组会议开得不够深刻、党风廉政教育有待加强等，上报得很‘积极’；而一到真问题，比如违规公款宴请、扶贫帮扶责任人没有落实责任等，就会选择‘捂盖子’，隐瞒不报。”对于部分单位的“小心思”，李智深有体会，“我就督查过好几次，大问题在督查过程中才被揪出来。”</w:t>
        <w:br/>
        <w:t xml:space="preserve">　　“对自查结果要多个心眼。”李智认为，执纪部门要综合运用巡察、督查、暗访等多种方式，复核自查结果，让自纠落到实处。</w:t>
        <w:br/>
        <w:t xml:space="preserve">　　回头看抓源头治理 真监督避免走形式</w:t>
        <w:br/>
        <w:t xml:space="preserve">　　“被动看结果，难以起到自查自纠的作用。”河南省渑池县基层干部贺晓鹏认为，首先应抓好源头治理，在自查自纠情况收集后，及时“回头看”，对各单位自查情况通过一定方式公开，并接受群众监督举报。</w:t>
        <w:br/>
        <w:t xml:space="preserve">　　“自查自纠属于自我审视，可以和外部监督结合起来，共同发力、提升效果。”中共中央党校副教授冉昊表示，做好自查自纠工作，关键在于机制建设。“完善监督机制，由行为主体之外的人担任委员，通过‘事前’与‘事后’监督相结合，能在一定程度上避免自查自纠走过场。”</w:t>
        <w:br/>
        <w:t xml:space="preserve">　　</w:t>
        <w:br/>
        <w:t xml:space="preserve">　　自查自纠作为党风廉政建设的重要防线，要点在于主动发现问题，自觉抓好整改，积极防微杜渐。如果虚晃一枪走过场、避重就轻瞒实情，那么，这条教育警示的实线，就会沦为没有存在感的虚线。“纠正‘四风’不能止步，作风建设永远在路上。”各地各部门要贯彻落实好习近平总书记的重要指示，坚决防止不良风气反弹回潮，让自查自纠真正起到应该起的作用，更有效推动工作落实。</w:t>
        <w:br/>
        <w:t xml:space="preserve">　　——编  后</w:t>
        <w:br/>
        <w:t xml:space="preserve">　　据新华社北京2月9日电  （记者姜琳）国家工商总局的最新数据显示，最近五年，我国新设市场主体7292.9万家，新设企业2160.9万家。大众创业、万众创新热潮涌动，有力支撑了就业和创新发展。</w:t>
        <w:br/>
        <w:t xml:space="preserve">　　目前，我国“众创空间”已超过4200家，服务企业数量超过12万家，融资超过55亿元。“双投”规模日益壮大，国家新兴产业创业投资引导基金总规模已经超过760亿元。创新创业主体，特别是领军企业、高校院所、创投机构和广大创客群体热情高涨。</w:t>
        <w:br/>
        <w:t xml:space="preserve">　　本报北京2月10日电  （记者吴秋余）“现在登录智慧云厅，提前填写好申请单，在自助终端进行发票代开，真是省时省力！”一天下午，在河北省孟村县国税局办税厅自助办税终端前，鑫盛源汽车配件门市部经理李健正使用“智慧云办税厅”，不到5分钟，她就开出了增值税发票。而在以前，这项业务至少需要半个小时。</w:t>
        <w:br/>
        <w:t xml:space="preserve">　　世界银行联合普华永道发布《世界纳税指数2018》报告显示，我国企业2016年度纳税时间较上一年度大幅缩短52小时，降幅达20%，比2012年度减少191小时。办税时间持续压缩的背后，是一系列“放管服”措施不断加码——</w:t>
        <w:br/>
        <w:t xml:space="preserve">　　简政放权，为纳税人松绑减负。从网上发起退税申请至收到退税款，用时1天半，温多利遮阳科技（德州）有限公司再次刷新当地出口退税进度纪录。“目前，税务部门除保留7项行政许可审批事项外，80项非行政许可审批事项已全部清理完毕。”国家税务总局政策法规司司长罗天舒表示。</w:t>
        <w:br/>
        <w:t xml:space="preserve">　　征管创新，助纳税人“少跑马路”。截至目前，全国税务系统已100%开通网上办税服务厅，实现了信息采集、申报缴税、发票业务等90%以上涉税事项的网上办理。</w:t>
        <w:br/>
        <w:t xml:space="preserve">　　规范服务，让纳税人轻车熟路。“原先在浙江怎么办，如今到江西还是一样办。”刚把工厂开到江西的杭州德全建材有限公司财务人员俞杰，轻松完成了新注册地的第一笔涉税业务办理。从2014年起，税务部门不断完善纳税服务规范，目前已实现了全国纳税服务流程一把尺、办税一个标准。</w:t>
        <w:br/>
        <w:t xml:space="preserve">　　税务总局有关负责人表示，下一步税务部门将实行涉税资料清单管理，清单之外原则上不再要求纳税人报送，同时还要大力清理纳税人向税务机关报送资料，预计2018年底前再精简1/4以上。</w:t>
        <w:br/>
        <w:t xml:space="preserve">　　核心阅读</w:t>
        <w:br/>
        <w:t xml:space="preserve">　　2017年5月，中央环保督察组进驻山西，要求解决太原散煤污染问题；3个月后，禁煤令发布。半年过去，污染物排放总量减少多少？进行中的蓝天保卫战，采暖保障是否到位？调整产业结构、淘汰落后产能的后招，有没有考虑起来？记者进行了调查。</w:t>
        <w:br/>
        <w:t xml:space="preserve">　　</w:t>
        <w:br/>
        <w:t xml:space="preserve">　　距离山西省委办公点不远的西山上，杜儿坪矿、官地矿、西铭矿……一个挨一个。隋唐时期，太原就开始燃煤采暖。这些年，燃煤造成的大气污染也成为痼疾：2016年二氧化硫年均浓度在全国74个重点城市中高居首位，全年五级以上重污染天气26天、全部集中在供暖季。怎么办？禁煤——对煤都太原来说，还是头一次。</w:t>
        <w:br/>
        <w:t xml:space="preserve">　　第一关：时间紧、要花钱，压实责任</w:t>
        <w:br/>
        <w:t xml:space="preserve">　　除热电厂和两个城市热源厂外，市区范围内禁止任何单位和个人销售、运输、燃用煤炭——2017年8月太原发布市区禁煤令，10月起施行。</w:t>
        <w:br/>
        <w:t xml:space="preserve">　　新规刚发布，就遭遇3个难题。首先就是时间紧任务重。8—9月启动，11月供暖，取暖设备要替换、订购、调试，家家户户还要安装。其次是生活方式迅速转变。不管是燃气还是用电，群众并不积极。“以前没有用过，到时候不热怎么办？”更重要的是费用问题，用电用气肯定比用煤要高。</w:t>
        <w:br/>
        <w:t xml:space="preserve">　　“宁可牺牲点GDP，也绝不以牺牲环境为代价换取一时发展。”山西省委书记骆惠宁带头领办。</w:t>
        <w:br/>
        <w:t xml:space="preserve">　　可是，政府文件出台前，从企业到百姓，大家纷纷观望，都等着政府补助政策，没有红头文件，心里不踏实。供暖季就在眼前，等不起。为了抢时间、赶进度，市县两级环保、经信等部门全部动起来，基层人员马不停蹄挨家挨户做沟通，“政府承诺的，一定会兑现”。</w:t>
        <w:br/>
        <w:t xml:space="preserve">　　终于，10亿元拿出，启动清洁取暖工程，太原市委市政府陆续出台大气污染防治行动计划、散煤治理工作方案等政策。“层层签订目标责任书，每个人肩上都有责任、手中都有任务。”太原市环保局长窦力奋说。</w:t>
        <w:br/>
        <w:t xml:space="preserve">　　不过，散煤污染一直是老大难，禁煤令到底管不管用？一系列数字说明了成效：市区燃煤锅炉清零；36个城中村启动拆迁，拔掉土小锅炉1.2万台；51片棚户区整体拆迁改造，3.6万户实现清洁供暖改造；晋源、小店、东山、清徐、阳曲5个热源厂22台1350蒸吨燃煤锅炉实现清洁能源替代……</w:t>
        <w:br/>
        <w:t xml:space="preserve">　　“减少燃煤至少400万吨。”干了20多年环保的太原市环保局副局长王安才介绍，据监测，在往年污染最重的1月，空气质量明显改善。今年1月1日—15日，全市PM2.5平均浓度74微克/立方米，同比下降53.5%；二氧化硫平均浓度同比下降65.7%；市区发生1天重污染天气，较去年同期减少5天。</w:t>
        <w:br/>
        <w:t xml:space="preserve">　　第二关：补企业、补居民，力度加码</w:t>
        <w:br/>
        <w:t xml:space="preserve">　　在晋源区晋祠镇赤桥村，过去街道上全是家家户户垒的煤池子。你家这一堆，他家这两堆，串个门都得绕着走。下禁令容易，清洁取暖改造可不容易。“比如煤改电，一开始大家有疑惑：暖不暖？换了设备谁买单？还有就是电费能不能扛住？”村支书梁金柱坦言。</w:t>
        <w:br/>
        <w:t xml:space="preserve">　　在农村，点多面广。更换取暖设备，有的房子是砖瓦房，好安装；有的是土坯房，得先搭支架，再装设备，确保牢固。尤其是大家居住分散，不少人住在山坡上，远离集中区域。铺上300米管道，才接上两三户。别说老百姓担心电费，燃气公司、供电公司都觉得成本高、不划算。</w:t>
        <w:br/>
        <w:t xml:space="preserve">　　对此，太原出台政策。补企业，政府补贴燃气企业1万元/户，用于管网敷设、路面开挖恢复、燃气壁挂炉、燃气灶具和安装等。补居民，使用空气源热泵供暖的，政府补贴设备购置费的93%；每个采暖期，政府补贴煤改电农户不分峰谷每度电0.2元。对低保户等困难群众，还有相关的一次性投资免费、采暖运行费补贴等支持……</w:t>
        <w:br/>
        <w:t xml:space="preserve">　　如今，“室内干干净净，恒温20摄氏度，屋外不再灰蒙蒙的。”在上海读大学的王敏，放假回家后发现不用辛苦烧锅炉了。妈妈崔娟娟介绍，煤改电以后，空气源热泵一天最多用五六十度电，一个冬天电费1600元，比以前能省一两千元。</w:t>
        <w:br/>
        <w:t xml:space="preserve">　　任根元和老伴往年都在城里过年，今年返乡了。“以前一个冬天烧六七吨煤。每天不是添锅炉就是打炭，还常常不暖和。现在用上暖气片，按钮一开很方便。”</w:t>
        <w:br/>
        <w:t xml:space="preserve">　　赤桥村也变了模样。街道干干净净，健身有公园，活动有广场。“加上我们这些年新种的400亩水稻，60亩晋祠白藕，游客来了住民宿，准保有好心情。”梁金柱说。</w:t>
        <w:br/>
        <w:t xml:space="preserve">　　第三关：抓减排、调结构，长远打算</w:t>
        <w:br/>
        <w:t xml:space="preserve">　　煤都的冬天，以往不少人要去南方躲霾。今年，来自福建龙岩的茶商叶金品没有南下，“空气质量确实变化大，有时候早起遇上雾霾，快中午蓝天又出来了。”</w:t>
        <w:br/>
        <w:t xml:space="preserve">　　“燃煤总量减少、污染物排放总量下降，气象扩散条件一转好，空气质量就变好了。”王安才介绍，2017年太原一级优天气才11天，今年1月上半月，已连续两天一级优。</w:t>
        <w:br/>
        <w:t xml:space="preserve">　　除了下禁令，还有什么办法管长远？从一煤独大，到煤与非煤两翼齐飞，产业转型成为关键一招。凡不利于空气质量改善的生产、建设、经营等活动要做出相应调整，影响突出的坚决停产或停工——2017年，太原市确立空气质量改善优先原则：全市工作服从服务于空气质量改善。</w:t>
        <w:br/>
        <w:t xml:space="preserve">　　一方面，轨道交通装备、新能源汽车、大数据、新材料等产业崛起，太钢T800碳纤维、江铃重汽整车及发动机、比亚迪新能源汽车等项目建成投产。去年1—11月，装备制造业规模增加值占全市规模工业42%，同比增长17.2%。</w:t>
        <w:br/>
        <w:t xml:space="preserve">　　另一方面，国电太原第一热电厂（4×30万千瓦）燃煤机组实施停产，年减少燃煤量260万吨，年减少二氧化硫3200吨；太钢渣场全封闭改造，年减排无组织粉尘4460吨；16座焦化厂治理工作全面达标；两个钢铁行业完成特别排放限值改造。</w:t>
        <w:br/>
        <w:t xml:space="preserve">　　“绿色发展、生态优先。”太原市委书记罗清宇表示，太原要真正扛起京津冀及周边传输通道“2+26”城市的工作责任。</w:t>
        <w:br/>
        <w:t xml:space="preserve">　　记者：党的十九大对脱贫攻坚做出了一系列新论述，并对坚决打赢脱贫攻坚战进行了全面部署，您怎么理解？</w:t>
        <w:br/>
        <w:t xml:space="preserve">　　刘永富：党的十九大报告有多处关于脱贫攻坚的论述，充分体现了党中央对脱贫攻坚的高度重视，高度肯定了党的十八大以来脱贫攻坚取得的巨大成就。</w:t>
        <w:br/>
        <w:t xml:space="preserve">　　脱贫攻坚战取得的成效是全方位的，影响是深远的。我国贫困县数量首次实现总量净减少。贫困地区基础设施和公共服务明显改善。党的十八大以来，全国累计选派驻村干部277.8万人，他们投身脱贫攻坚伟大事业，壮大了贫困地区基层组织，联系了群众，锻炼了本领，成为党和国家的宝贵财富。全社会脱贫攻坚氛围日渐浓厚，广大贫困地区干部群众自强不息、艰苦奋斗，营造了向上向善的社会环境，弘扬和践行了社会主义核心价值观。</w:t>
        <w:br/>
        <w:t xml:space="preserve">　　十九大报告指出，我国社会主要矛盾已经转化为人民日益增长的美好生活需要和不平衡不充分的发展之间的矛盾。坚决打赢脱贫攻坚战是解决发展不平衡、不充分问题的一个重要方面，是解决我国社会主要矛盾的一个重要举措。十九大报告把精准脱贫作为要坚决打好的三大攻坚战之一。</w:t>
        <w:br/>
        <w:t xml:space="preserve">　　我们要深入学习贯彻十九大报告精神，增强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