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国情没有变，我国是世界最大发展中国家的国际地位没有变。加快建设海洋强国，不能脱离这个基本国情和最大实际。我国海洋强国建设应有所取舍、有所为有所不为，通过和平利用海洋，努力构建公平公正合理的国际海洋新秩序。积极承担与自身国际地位相匹配的责任，推动共建人类命运共同体。以21世纪海上丝绸之路为纽带，以构建蓝色伙伴关系为平台，努力协调海洋发达国家与海洋发展中国家、海洋地理有利国家与海洋地理不利国家、沿海国家与内陆国家之间的海洋利益分配，促进共享海洋发展机遇，推动海洋经济增长惠及所有国家。</w:t>
        <w:br/>
        <w:t xml:space="preserve">　　深入贯彻新发展理念。这是破解海洋发展难题、提升海洋强国建设动力、打造海洋发展优势的根本途径。应深入贯彻创新发展理念，打造海洋经济发展新动力，提高海洋经济发展质量和效益。深入实施海洋科技创新驱动发展战略，力争在安全、绿色、深水等海洋高技术重点领域取得突破，着力解决我国海洋事业发展快而不优的问题。深入贯彻协调发展理念，促进海洋事业全面协调可持续发展。整体谋划全国海洋发展空间布局，正确处理国际与国内、海洋与陆地、港口与腹地、海洋利用与保护的关系，着力解决我国海洋事业发展粗放和不平衡问题。深入贯彻绿色发展理念，加强海洋生态文明建设。探索低碳循环的海洋经济发展模式和政策制度，推进以生态系统为基础的海洋综合管理，不断满足人民群众对美丽海洋、洁净沙滩、蓝色海岸的需要。深入贯彻开放发展理念，促进内外联动。构建两个市场、两种资源、两头在海的开放型经济格局，深化拓展双边海洋合作，积极引导多边区域合作。深入贯彻共享发展理念，造福民生。突出民生优先，在防灾减灾、观测预报、监测评估等领域提供更多海洋公共产品和服务，推动海洋工作向满足国计民生需要转变。全面推进依法治海，加强海洋宣传教育，提高全民海洋意识。</w:t>
        <w:br/>
        <w:t xml:space="preserve">　　大力实施陆海统筹规划部署。加快建设海洋强国，要在实施区域协调发展战略基础上，全面把握陆域和海域空间治理的整体性和独特性，重视以海定陆，匹配陆海功能定位、空间格局划定、开发强度管控、发展方向和管制原则设计、政策制定和制度安排，加强陆海开发和保护的统一规划、协调，既大力发展海洋经济又保护好海洋生态，不断提高海洋科技水平。在健全国土空间开发格局方面，不断完善主体功能区配套政策，深入实施海洋主体功能区战略，健全不同海洋主体功能区差异化协同发展长效机制，推动主体功能区战略在市县层面精准落地。在海洋经济调控与指导方面，高度重视市场配置资源的决定性作用，把海洋经济管理重点放到为国家宏观决策服务、引导社会和市场预期上。在加强海洋领域军民融合发展方面，充分发挥海洋对经济社会发展和国防建设双向支撑作用，统筹蓝色经济发展和海洋国防建设需求，把军民融合发展作为建设海洋强国的长远战略抓手。在构建人类命运共同体方面，深度参与全球海洋治理，积极承担大国责任，为国际海洋秩序向公平公正合理方向发展贡献中国智慧、中国方案。</w:t>
        <w:br/>
        <w:t xml:space="preserve">　　（作者为国家海洋信息中心主任）</w:t>
        <w:br/>
        <w:t xml:space="preserve">　　建设海洋强国是中国特色社会主义事业的重要组成部分，是实现中华民族伟大复兴中国梦的必要保障。强海梦是中国梦的重要内容和必备支撑，建设海洋强国是为了以强海梦托起中国梦。</w:t>
        <w:br/>
        <w:t xml:space="preserve">　　历史和现实都表明，实现中华民族伟大复兴中国梦必须走海洋强国之路。我国位居世界最大的大陆，濒临世界最大的海洋，具有鲜明的陆海复合特征。中国近代史既是一部中国人民不屈不挠反殖民、反侵略的斗争史，也是一部中华民族不断遭受来自海上入侵的屈辱史。这充分说明，作为陆海兼备的发展中大国，中国的生存与发展同海洋息息相关。坚持陆海统筹、加快建设海洋强国是实现中华民族伟大复兴中国梦的必然选择。</w:t>
        <w:br/>
        <w:t xml:space="preserve">　　实现中华民族伟大复兴的中国梦，需要正确研判世界形势、准确把握时代潮流。中国立足基本国情，走向海洋、建设海洋强国符合时代潮流。一段时间以来，海洋问题已成为全球性问题。无论是在联合国及其相关机构和组织，还是在地区性组织，海洋议题均成为备受关注的热点问题。积极参与全球海洋治理，成为国际社会开发利用和保护海洋的重要途径。海洋是世界主要国家增强综合国力和国际影响力、竞争力的重要舞台，加快建设海洋强国是保障和满足我国国家安全发展需要、维护海洋权益、拓展国家战略利益的重大战略举措。我国建设海洋强国要坚持走和平发展道路，努力建设和谐海洋，以发展海洋经济和确保海防安全为重点，谋求确立公平合理的海洋秩序，着力建设海洋经济发达、海洋科技先进、海洋生态健康、海洋安全稳定、海洋管控有力的海洋强国。</w:t>
        <w:br/>
        <w:t xml:space="preserve">　　当前，国内外形势发生深刻复杂变化，我国发展迎来历史机遇期。习近平同志强调，“为实现中华民族伟大复兴的中国梦不懈奋斗”。从一定意义上说，这为加快建设海洋强国发出了动员令、吹响了冲锋号。大力推进海洋强国建设，以海富国、以海强国是国家发展的战略选择。上世纪70年代末，我国打开国门，实行改革开放，东部沿海地区走在最前沿。随后，又实施西部大开发、振兴东北地区等老工业基地、中部崛起等区域发展战略。正是东部沿海地区的率先开发开放，带动了全国的开发开放，引领我国经济全面繁荣，推动我国综合国力不断提升。党的十九大报告指出，从十九大到二十大，是“两个一百年”奋斗目标的历史交汇期。我们既要全面建成小康社会、实现第一个百年奋斗目标，又要乘势而上开启全面建设社会主义现代化国家新征程，向第二个百年奋斗目标进军。东部沿海地区在这一轮新的大发展中必将更多面向海洋、倚重海洋，大力开发海洋、利用海洋，并通过海洋同世界建立更加畅通紧密的联系。同时，要以率先发展的东部沿海地区为龙头，以有着巨大发展潜力的内陆地区为依托，进一步形成陆海内外联动、东西双向互济的开放格局，为实现中国梦插上双翼。</w:t>
        <w:br/>
        <w:t xml:space="preserve">　　实现中华民族伟大复兴的中国梦，是一项复杂的系统工程。以强海梦托起中国梦，需要协调各方、多措并举。建设海洋强国离不开强有力的法律制度保障，应以法律法规形式明确海洋强国建设的战略任务，制定和实施更为系统的海洋强国建设战略规划，为海洋强国建设提供有力指导和稳定支持；大力推动海洋领域基础性、前瞻性、关键性技术研发，快速提升和拓展走向深远海的能力。此外，还应积极塑造和引导国际舆论，全方位提升我国在国际海洋事务中的话语权，向国际社会阐明中国倡导的构建人类命运共同体理念，阐明中国发展是各国共同发展的巨大机遇和强劲动力，与各国携手建设相互尊重、公平正义、合作共赢的新型国际关系，塑造中国负责任大国形象，用中国贡献论有力证伪“中国威胁论”。</w:t>
        <w:br/>
        <w:t xml:space="preserve">　　中国梦归根结底是人民的梦。建设海洋强国，实现中华民族伟大复兴，要坚持以人民为中心的发展思想，大力组织群众、动员群众，凝聚各方面力量投入海洋强国建设。当前，应大力开展海洋事业宣传教育活动，推动海洋文化繁荣发展，培育和提升全民海洋意识，努力形成渴望认知海洋、积极走向海洋、共同保护海洋、科学利用海洋的民族意识，不断提升广大人民群众参与海洋强国建设的责任感、使命感和获得感。</w:t>
        <w:br/>
        <w:t xml:space="preserve">　　进入新时代，实现海洋强国建设目标，关键是要具备适应时代要求、与国家综合实力相匹配、同国家安全与发展需求相适应的强大海上力量。</w:t>
        <w:br/>
        <w:t xml:space="preserve">　　为建设海洋强国提供有力支撑</w:t>
        <w:br/>
        <w:t xml:space="preserve">　　当前，全球海洋领域竞争日趋激烈，海洋问题复杂多变。履行加快建设海洋强国的使命任务，打造一支强大的海上力量是有力支撑。</w:t>
        <w:br/>
        <w:t xml:space="preserve">　　拓展海上战略空间的有力依托。随着陆地资源供应日趋紧张，世界主要国家纷纷加快探索和开发利用海洋空间，加紧向深海、远洋和极地进军。例如，美国、俄罗斯等竞相提出以建设强大海上力量、发展海洋前沿科学技术为核心的战略规划。对我国来说，随着对外开放不断深化特别是“一带一路”建设深入推进，大量基础设施、资源资产和人员长期置于海外，有些面临地区战乱、恐怖主义等威胁。所有这些都表明，向深海大洋进军、维护海外利益已刻不容缓，建设强大海上力量已成为我国发展必不可少的战略支撑。</w:t>
        <w:br/>
        <w:t xml:space="preserve">　　参与全球海洋治理的重要基础。目前，全球海洋治理面临的挑战日益严峻。维护和平安定的海洋秩序、有效应对海洋环境变化，需要各国共同努力，更需要大国担当责任。随着我国综合国力不断增强、国际地位日益提高，积极参与全球海洋治理已成为我国履行大国责任的迫切需要。履行好这一责任，需要建设一支与我国国际地位和综合实力相匹配的海上力量，参与打击海盗和恐怖主义等重大国际行动，为国际社会提供更多海洋公共安全产品。可以说，建设强大的海上力量是实现强海梦、强国梦的重要保障。</w:t>
        <w:br/>
        <w:t xml:space="preserve">　　现代化海上力量由多种力量构成</w:t>
        <w:br/>
        <w:t xml:space="preserve">　　现代化海上力量构成正在向综合性、多样化方向演进，任何单一力量都无法适应和满足维护国家领土主权和海洋权益的战略需要。</w:t>
        <w:br/>
        <w:t xml:space="preserve">　　强大的海上军事力量。随着战争形态演变，尤其是作战平台和武器装备机动速度和范围不断扩大，海上联合作战趋势日益明显，海上军事力量构成不断丰富。现代化海上军事力量除了现代化海军，还包括能够对海上目标实施打击的空军、常规导弹部队、战略支援力量等，是以海军为主体、其他军兵种和涉海力量为补充的海上联合作战力量体系。</w:t>
        <w:br/>
        <w:t xml:space="preserve">　　高效的海上行政执法力量。海上行政执法力量在和平时期海洋维权中具有独特优势，它既能代表政府行使执法权，又能有效避免直接军事对抗。近些年，在钓鱼岛维权、南海维权等行动中，我国海上行政执法力量成为维护国家岛屿主权和海洋权益的中坚力量。此外，随着全球气候变暖、海上意外事故等非传统安全问题凸显，海上行政执法力量在保护海洋生态环境、实施海上人道主义救援等方面发挥的作用也在不断提升。</w:t>
        <w:br/>
        <w:t xml:space="preserve">　　雄厚的海上社会力量。海上社会力量主要由科考船队、商船队、民兵渔船等构成，强大海上社会力量是海洋强国的重要标志之一。近年来，随着蛟龙探海、雪龙探极等重大海洋项目的实施，海上科考力量在我国海洋强国建设中的作用举足轻重。现代化的海上运输船队可担负为海上军事行动提供后勤保障等重要任务。民兵渔船在海上维权行动中具有独特作用，是海上社会力量和国家动员体系不可或缺的组成部分。</w:t>
        <w:br/>
        <w:t xml:space="preserve">　　推动我国海上力量建设实现新飞跃 </w:t>
        <w:br/>
        <w:t xml:space="preserve">　　建设与我国经济社会发展和国际地位相匹配的海上力量，需要强化顶层设计，抢占海洋战略竞争制高点，推动海洋领域军民融合深度发展。</w:t>
        <w:br/>
        <w:t xml:space="preserve">　　强化顶层设计。加强海上力量建设，要从国家安全和发展全局出发，强化顶层设计。海上军事力量建设要以习近平强军思想为引领，瞄准新时代党的强军目标，建设世界一流的现代化海上作战力量。行政执法力量建设应加强军地一体执法机制建设，提高远海执法、海上搜救等参与全球海洋治理的能力。海洋社会力量建设应着眼平战结合、军民融合要求，建设世界一流海洋科学调查和勘探力量，努力实现海上力量各要素协调融合发展，加快形成合力。</w:t>
        <w:br/>
        <w:t xml:space="preserve">　　抢占战略竞争制高点。海上力量建设要抓住创新驱动这个牛鼻子，强化创新意识、提高创新能力、激发创新活力、厚植创新潜力，推动海上力量实现跨越式发展，抢占海洋战略竞争制高点。将提高海洋核心战略竞争能力作为创新目标，突出海洋领域关键共性技术、前沿引领技术、现代工程技术和颠覆性技术创新，抢占海洋科技和军事博弈制高点。强化海洋领域创新体系建设，坚持以需求为导向，建立健全产学研用深度融合的创新体系，培养一批高端科技人才，为海上力量建设注入源源不断的动力。</w:t>
        <w:br/>
        <w:t xml:space="preserve">　　推动军民融合发展。海上力量建设要深入实施军民融合发展战略，聚焦海洋高新技术装备重点领域和关键环节，实现海洋富国和海洋强军相统一。以重点领域军民融合为引领，建设军地一体的海洋环境信息体系、海洋科技产业体系、海洋立体监控体系、海上维权和后勤保障体系，形成军民一体化的国家海洋战略体系和能力。从改革制度机制入手，着力消除政策藩篱，构建衔接配套、可操作性强的海洋军民融合发展法规制度体系，确保海洋领域军民融合发展实现国民经济和国防建设双赢，为海洋强国建设打下坚实基础。</w:t>
        <w:br/>
        <w:t xml:space="preserve">　　（作者为军事科学院原副院长）</w:t>
        <w:br/>
        <w:t xml:space="preserve">　　陆地猛虎、海上蛟龙、空中雄鹰……说起三栖作战，自然想起海军陆战队，这是我军新型作战力量的代表。</w:t>
        <w:br/>
        <w:t xml:space="preserve">　　2017年7月30日，庆祝中国人民解放军建军90周年阅兵在朱日和训练基地举行。一袭海洋迷彩的海军陆战队方队气势磅礴地驶过阅兵场，接受了习近平主席的检阅。这是军改以来，海军陆战队首次在世人面前亮相，立即引起广泛关注。</w:t>
        <w:br/>
        <w:t xml:space="preserve">　　海军陆战队第一支部队始建于1980年，而后迅速成长为由海向陆突击的重要力量。组建38年来，作为人民海军的重要兵种之一，海军陆战队突出灵活机动、反应迅速、独立作战等特点，侦察兵、装甲兵、防化兵、防空导弹兵等诸多专业，作战领域覆盖丛林海岛、空中水下、热带寒区。</w:t>
        <w:br/>
        <w:t xml:space="preserve">　　新时期，随着使命任务拓展，海军陆战队矢志强军目标，着眼未来战争，狠抓实战化训练，积极投入到建设世界一流海军陆战队的伟大实践。近日，记者走进这支神秘的部队。</w:t>
        <w:br/>
        <w:t xml:space="preserve">　　全域练兵砥砺火蓝刀锋</w:t>
        <w:br/>
        <w:t xml:space="preserve">　　大漠戈壁，山峦堆雪，呵气成冰。随着两发红色信号弹腾空而起，海军陆战队沙漠戈壁地区实兵实弹演习战幕拉开。</w:t>
        <w:br/>
        <w:t xml:space="preserve">　　海军陆战队某旅合成营自行榴炮、两栖突击车、步兵战车火力齐开，对敌一线阵地火力点实施猛烈打击，“敌”工事相继被摧毁，突击分队迅速出击，夺占“敌”核心阵地，歼灭其残存有生力量。</w:t>
        <w:br/>
        <w:t xml:space="preserve">　　这是海军陆战队赴新疆库尔勒进行实战化训练的一幕。近年来，按照“全域作战、全程练兵”的思路，海军陆战队先后转战内蒙古草原、东北寒区、云贵高原、西北大漠等地，开展了一系列快节奏、高强度、高难度的跨区机动实战化训练。</w:t>
        <w:br/>
        <w:t xml:space="preserve">　　2014年1月，海军陆战队长途机动数千公里，从祖国大陆最南端奔赴内蒙古朱日和训练基地，与专业蓝军进行对抗演习，吹响了全域练兵的冲锋号角；2015年1月，奔赴白山黑水间的洮南训练基地，在平均气温零下十几摄氏度的恶劣条件下，顺利完成多个寒区实战化课目的训练；2015年8月，又转战云贵高原，在热带山岳丛林中磨砺实战铠甲……</w:t>
        <w:br/>
        <w:t xml:space="preserve">　　2016年1月，数千名陆战队员和百余台车辆、装备跨越7个省区，采用摩托化机动、水路、铁路、航空运输等多维立体投送手段，驰骋5900余公里到达新疆库尔勒训练基地进行沙漠戈壁实战化训练。数十天中，海军陆战队员们在天山脚下，先后进行了实兵对抗演练、72小时跨昼夜连续对抗、反恐演练等科目。这是近年来海军陆战队第四次大规模跨区实战化训练，标志着海军陆战队跨区远程机动已成为常态。</w:t>
        <w:br/>
        <w:t xml:space="preserve">　　要成为合格的陆战队员，必须经过严格的选拔和苛刻的训练。记者了解到，入伍伊始，他们进行游泳、格斗、渡海登岛障碍、实弹射击、爆破等课目的培训。每年盛夏，他们都要到酷热的海滩训练3个月，隆冬时节在寒区进行数十天的实战化训练，是名副其实的“反候鸟部队”。</w:t>
        <w:br/>
        <w:t xml:space="preserve">　　无论是水际滩头、大洋孤岛、热带丛林、高寒山地、林海雪原、荒漠戈壁等最复杂、最恶劣的战场环境，这支钢铁劲旅都经受住了前所未有的考验，实战化训练水平不断跃升，全谱作战、全域作战、全维多栖作战、全时应急作战能力持续拓展。</w:t>
        <w:br/>
        <w:t xml:space="preserve">　　国际舞台掀起陆战雄风</w:t>
        <w:br/>
        <w:t xml:space="preserve">　　中国舰艇的航迹延伸到哪里，陆战队员的足迹就跟随到哪里。近年来，海军陆战队更加频繁地出现在国际舞台，在遂行联合军演、国际军事比武、随舰出访等活动中已成为中国海军的闪亮名片。</w:t>
        <w:br/>
        <w:t xml:space="preserve">　　2017年8月，50余名陆战队员机动万余公里，赴位于符拉迪沃斯托克的俄罗斯太平洋舰队某部，代表中国海军陆战队参加“海上登陆—2017”野战技能国际比赛。面对陌生的地域、武器装备，陆战队员以过硬的作风、专业的技能先后包揽了“障碍赛”“求生赛”的前三名，再次为祖国、为中国军队赢得了荣誉。</w:t>
        <w:br/>
        <w:t xml:space="preserve">　　辉煌的成绩来自过硬的素质和血性胆识。2007年4月，经过残酷选拔，陆战队员周军与队友一起奔赴委内瑞拉“猎人学校”，参加国际特种兵比武集训。那里号称是特种兵“兵王”的“生产车间”，无数军人心向往之，而高达83%的淘汰率和3%的死亡率又让人望而却步。</w:t>
        <w:br/>
        <w:t xml:space="preserve">　　那里不是战场胜似战场，271天“魔鬼式”训练中，射向他们的都是真枪实弹，熏瓦斯、泡水牢等“非人性”训练都是必修课。凭借坚定的信念和顽强的毅力，周军最终通过“三栖”38项课目的考核，总评成绩优秀，获得委内瑞拉特种部队最高荣誉——“突击队员”称号。像周军一样的“尖刀利刃”，在海军陆战队不胜枚举。</w:t>
        <w:br/>
        <w:t xml:space="preserve">　　休言女子非英物，海疆有花名霸王。陆战队女兵也不让须眉。2016年5月15日，当搭载着“蓝色突击—2016”中泰海军陆战队联合训练参训官兵的长白山舰解缆起航，海军陆战队“两栖霸王花”开启了陆战队新的历史——6名中国海军陆战队两栖侦察女兵走出国门，标志着“两栖霸王花”首次走向国际军事舞台。作为军人，这些女兵们在异域演训场和所有男兵一样摸爬滚打，每天进行超负荷的体能锻炼、战术练习、实弹射击、爆破、直升机滑降、野战生存、综合演练等训练课目。首次亮相国际舞台，“霸王花”便以过硬的战技素养惊艳全场，赢得了泰军同行的尊重与称赞。</w:t>
        <w:br/>
        <w:t xml:space="preserve">　　作为一支国际化部队，成立至今，海军陆战队先后迎接了美、英、法、澳大利亚等50余个国家外事访问团或驻华武官代表团来访，派员赴德国、英国、土耳其、西班牙、委内瑞拉等国留学或参加国际军事竞赛。</w:t>
        <w:br/>
        <w:t xml:space="preserve">　　战火硝烟见证碧血丹心</w:t>
        <w:br/>
        <w:t xml:space="preserve">　　随着海军使命任务拓展和国家战略需要，海军陆战队在海上反恐、国际救援、撤侨护侨等任务中当先锋、打头阵，为维护国家主权、海洋权益和海外利益做出了重要贡献，部队遂行多样化军事任务能力稳步跃升。</w:t>
        <w:br/>
        <w:t xml:space="preserve">　　“感谢祖国，我们可以回家了！”2015年3月，沙特等国对也门胡塞武装目标发动空袭，也门安全局势急剧恶化。危急时刻，中国3艘正在亚丁湾护航的军舰临危受命，前往也门撤侨。</w:t>
        <w:br/>
        <w:t xml:space="preserve">　　4月2日，亚丁港内仍交火激烈、硝烟四起，临沂舰在一片枪声中停靠亚丁港。“警戒！”军舰一靠码头，海军陆战队员即刻进入战斗模式，迅速建立环形警戒圈，在码头入口处立起了警示牌。前沿警戒哨距交火区还不到80米，战斗近在咫尺，危险无处不在，每名陆战队员却无所畏惧，像钢钉一样钉在各个警戒位置，成为隔离战火的一道盾牌。3月29日至4月7日，编队各舰连续作战，先后辗转3国4港1岛，分5批将613名中国同胞和15个国家的279名外国公民安全撤离战火纷飞的也门，向全世界彰显了中国力量和责任担当。</w:t>
        <w:br/>
        <w:t xml:space="preserve">　　自2008年派出首批护航编队赴亚丁湾、索马里海域执行护航任务以来，中国海军共派出28批舰艇编队执行护航任务，完成了6000多艘船舶的远洋护送任务，解救中外遇险船舶60余艘。在历次护航任务中陆战队员承担了随舰护卫、武力营救、特种作战、反恐维稳等重要任务，为维护海上交通运输秩序，保障各国船只和人员安全作出了重要贡献，受到各国商船的赞誉。</w:t>
        <w:br/>
        <w:t xml:space="preserve">　　军中之军，钢中之钢。海军陆战队是“尖刀”上的刀锋，能否有效履行使命任务，事关民族利益、大国尊严。伴随着人民海军迈向深蓝的铿锵步伐，置身于波澜壮阔的改革大潮，海军陆战队的地位和作用越发凸显，一支海陆空一体、攻防兼备的新型作战力量正在阔步前行。</w:t>
        <w:br/>
        <w:t xml:space="preserve">　　（尚文斌参与采写）</w:t>
        <w:br/>
        <w:t xml:space="preserve">　　党的十九大鲜明提出了习近平强军思想，为实现党在新时代的强军目标、把人民军队全面建成世界一流军队提供了根本引领和科学指南。学习贯彻十九大精神，必须把牢固确立习近平强军思想指导地位作为根本要求、根本落点，紧紧扭住能打胜仗这个核心，努力把海军陆战队建设成为一支习主席、中央军委信任倚重的战略尖刀。</w:t>
        <w:br/>
        <w:t xml:space="preserve">　　能打胜仗是对党忠诚的根本检验，必须站在听从指挥、坚定追随的政治高度抓实备战打仗。作为指挥员要时刻反思：能不能把海军陆战队带上战场？上了战场敢不敢亮剑？剑锋所向能不能应对强敌？一切工作以是否有利于战斗力提升来衡量和检验，有利于战斗力提升的就旗帜鲜明地坚持，有差距的及时调整，不符合的坚决放弃。严肃追责问责，对作战准备和军事训练落实不好的单位和个人“一票否决”，确保心思精力向打仗聚焦、财力物力向打仗投放、表彰奖励向打仗倾斜、选人用人向打仗着力。</w:t>
        <w:br/>
        <w:t xml:space="preserve">　　牢固确立备战的核心地位，以“明天就打”的临战状态保持高度戒备，确保部队“不经人员装备补充、不经临战训练”，能够拉得出、顶得上、打得赢。着力强化指挥控制，注重从法规制度和组织实施上进一步理顺指挥与领导管理关系，构建编组多样、职责多能、平台多元的指挥体系。着力优化战备体系，突出核心任务细化固化作战编组，落实常态拉动、常态备勤、常态检验的战备演练机制，提高部队临机处置、独立应对、自主决策能力。着力完善作战保障，构建与使命任务相适应，集情报侦察、信息通信、测绘气象、作战数据等要素于一体的作战保障体系，探索建立国内“战区联保中心保障为主、自主保障为辅”，境外“依托基地保障为主、随舰保障为辅”的后勤装备保障模式。</w:t>
        <w:br/>
        <w:t xml:space="preserve">　　以真难严实的标准要求深化实战训练，坚持训练指导准备打、训练内容针对打、训练组织为了打，大力加强贴近战场环境和复杂条件下的训练，加强基于作战任务和作战运用为重点的针对性适应性训练。紧紧把握“在海上存在、从海上攻击”本质属性，在抓好登陆作战共同课目基础上，围绕不同方向担负任务和作战样式加强研究，增强战备训练的针对性实效性。坚持把险难课目作为战斗力的“磨刀石”，紧贴战场环境、突出作战运用。着眼全域用兵，开展全域练兵，强化远程机动、快速投送能力，提高在复杂地理环境和恶劣天气条件下的作战能力，确保部队能够全天候、全地域作战。</w:t>
        <w:br/>
        <w:t xml:space="preserve">　　过硬作风是能打胜仗的重要保证，以昂扬务实的精神状态担起首任首责。着力强化“敢啃硬骨头”精神、“吃大苦耐大劳”意志、“咬定青山不放松”韧劲，树牢求作为、打基础、搞建设、高标准、育人才、严治官“六种思想”。传承红色基因，永葆政治本色，从班子抓起、从干部严起，塑造体现传统精神、彰显兵种特性、涵养胜战基因、富有时代气息的陆战文化，培育雷厉风行、虎虎杀气、一刀见红的战斗精神，立起苦干为荣、真抓实干的务实作风。坚持严字当头，净字托底，不断纯正部队风气，以山清水秀、正气充盈的政治生态推进海军陆战队队伍建设又好又快发展。</w:t>
        <w:br/>
        <w:t xml:space="preserve">　　（作者为91811部队司令员、少将）</w:t>
        <w:br/>
        <w:t xml:space="preserve">　　不怕牺牲为打赢</w:t>
        <w:br/>
        <w:t xml:space="preserve">　　空军工程大学  徐腾跃</w:t>
        <w:br/>
        <w:t xml:space="preserve">　　1月29日下午，空军一架飞机在贵州境内飞行训练中失事，机上人员不幸牺牲。一时间，亿万国人牵挂揪心。2月2日，南部战区空军批准他们为革命烈士。据了解，这次飞行训练中牺牲的官兵，多次出色完成军事演习和战备训练等重大任务，在维护国家主权安全、维护国家发展利益中作出了重要贡献。</w:t>
        <w:br/>
        <w:t xml:space="preserve">　　一切为打赢。飞行是勇敢者的事业，每一次普通的飞行都是面向空天、矢志打赢的勇敢印证。建设世界一流的现代化人民空军，呼唤英雄也英雄辈出。长空砺剑洒热血，万里云天祭忠魂。临近春节，本是万家灯火时，但为了祖国的和平安定与军队的由大而强，子弟兵无所畏惧、向死而生，书写了血染的荣光。</w:t>
        <w:br/>
        <w:t xml:space="preserve">　　回顾人民军队的历史，胜利的背后总有英雄的鲜血铺垫。对军人而言，这些鲜血是沉痛而光荣的，勇敢而值得的。世界各国军队都渴望并追求着安全，但向实战化训练要战斗力，就难免有伤痛，有牺牲。为了胜利一无所惜，除了打赢一无所求，从冰雪北疆到南海之滨，从边防哨所到演兵沙场，全军官兵练兵备战依然方兴未艾。伴着风雪，中国军人不怕牺牲为打赢，中国军队阔步疾行开新篇。</w:t>
        <w:br/>
        <w:t xml:space="preserve">　　</w:t>
        <w:br/>
        <w:t xml:space="preserve">　　有定力 莫懈怠</w:t>
        <w:br/>
        <w:t xml:space="preserve">　　沈阳联勤保障中心  汪学潮</w:t>
        <w:br/>
        <w:t xml:space="preserve">　　“脖子以下的军改”正在深入推进，有个别面临单位撤并降改和个人进退去留考验的官兵，过于担心自己“花落谁家”，从观望到彷徨，像“温水煮青蛙”一样，不知不觉就开始变得懈怠，结果懒散了作风、荒废了“武功”、影响了改革、耽误了自己。</w:t>
        <w:br/>
        <w:t xml:space="preserve">　　改革关头勇者胜。越是在改革的等待期，越是要有定力、有担当、有韧劲，一如既往、迎难而上，不管将来自己是继续留在部队，还是脱下军装回到地方，变的是换了一个地方、一个领域，不变的是还得继续奋斗和发展。只有随时具备良好的作风和过硬的素质，当“选择”与“被选择”来临的时候，我们才能掌握“主动”。</w:t>
        <w:br/>
        <w:t xml:space="preserve">　　只有与历史同步伐、与时代共命运的人，才能赢得光明的未来。不管“靴子”何时落地、不管自己“花落谁家”，工作、学习、训练、研究都要一如既往，切莫懈怠。</w:t>
        <w:br/>
        <w:t xml:space="preserve">　　来稿请投rmrbgf@126.com</w:t>
        <w:br/>
        <w:t xml:space="preserve">　　新春佳节临近，军营年味渐浓，部队的温暖和关爱让官兵们感受到家的味道。</w:t>
        <w:br/>
        <w:t xml:space="preserve">　　20世纪60年代，拉丁美洲文学“爆炸”将拉美文学的独特魅力展现在世界读者面前。到了80年代，博尔赫斯、加西亚·马尔克斯、巴尔加斯·略萨和卡洛斯·富恩特斯等众多拉美作家的作品陆续被译成中文出版。这些五彩斑斓的作品，不仅带给中国读者耳目一新的感觉，还极大影响了如莫言、苏童、王朔等众多中国作家的文学创作。</w:t>
        <w:br/>
        <w:t xml:space="preserve">　　“我生命的第一阶段结束于1973年的那个9月11日”</w:t>
        <w:br/>
        <w:t xml:space="preserve">　　拉丁美洲文学“爆炸”之后，一批在80年代崛起的拉美作家引起中国读者的极大兴趣，智利女作家伊莎贝尔·阿连德就是其中的杰出代表。她步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