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中男一号富春是当下很多中国人的缩影，他们内心强大，充满手段、干劲、想象力，但缺少敬畏心，是典型的实用主义者。女一号如意是一个用边缘科学逃避社会的理想主义者，是当今社会中越来越少的一批人。在巨大的环境压力下，尽管现实主义和理想主义互相碰撞，但在每一次生死关头的艰难抉择之中，他们都选择希望对方活下去。“我们常常缅怀过去或者畅想未来，但很怪的是，对于当下已经得到的感情却不太珍惜。我想说我们要珍惜当下的感情，像富春和如意那样，像两个人只有75天的燃料、104罐罐头那样去珍惜。”吴有音说，人性的真、善、美是这部电影想集中呈现的。</w:t>
        <w:br/>
        <w:t xml:space="preserve">　　在特效技术高度发达的今天，吴有音坚持实景拍摄的信念，“我认为在绿幕棚里对着一片绿幕是很难达到我要的表演质感的。只有在那个环境真实的南极，人体会到自己的渺小，身在南极的陌生感，世界尽头的奇异感，演员才能在表演细节上丝丝入扣，达到我心目中表演的级别。”</w:t>
        <w:br/>
        <w:t xml:space="preserve">　　南极特殊的户外环境给表演、拍摄乃至剧组每个人的生活带来了不小挑战。去往长城站的海船遭遇风浪，剧组人员晕船3天，呕吐不止；主演赵又廷必须穿着相对单薄的戏服在雪地中打滚；为了追求更好的背景效果临时更换场地导致剧组人员体力耗竭；回营地途中遭遇暴风雪导致迷路等等。“作为导演，看到剧组吃了这么多苦，我常常感到愧疚，但越是愧疚越让我觉得一定要把它拍好，不然怎么对得起每个人的付出。”</w:t>
        <w:br/>
        <w:t xml:space="preserve">　　作为一名电影工作者，吴有音认为，传播中国文化不能仅仅依靠符号的表达、理念的宣扬，更应该“扎根生活”，用鲜活的故事，用人性、生命等主题表达文化意义和思考。回顾自己的创作过程，吴有音说：“我觉得自己非常荣幸，通过这样一部电影，用赤诚致敬五星红旗，致敬了这样一群特殊而又值得敬佩的人。”</w:t>
        <w:br/>
        <w:t xml:space="preserve">　　怎能让利益压倒责任</w:t>
        <w:br/>
        <w:t xml:space="preserve">　　【事件】近日，一些以艾莎公主、米老鼠、蜘蛛侠等儿童熟悉的卡通角色为主角，经过“二次创作”的“邪典动画片”，甚至真人扮演的视频短片，通过互联网流入国内多家视频网站，其中充斥大量血腥暴力、恐怖、虐待、色情等内容。</w:t>
        <w:br/>
        <w:t xml:space="preserve">　　【点评】“亲子”“母婴”类视频近年来在国内发展迅猛，但其监管却长期不够严格。在一般人看来，给孩子看的视频即便存在搞笑或戏谑的成分，也不会太出格。但显然这样的想法远远低估了某些商业力量的贪婪，他们为了从孩子身上捞钱可以无所不用。“邪典视频”就是典型例证。某些视频网站视点击量为生命，只要能吸引流量，对视频内容就可以睁一只眼闭一只眼，哪怕打打擦边球，也要让视频上线。特别是一些所谓用户生成内容的视频更是缺乏足够的监管，其内容对儿童而言是否合适，网站和家长都不知道。视频的确不同于文字和图片，人工审核的成本要高很多，但即使如此，作为面向儿童的内容提供方，也必须承担起应负的责任，不能让商业利益压倒了社会责任。</w:t>
        <w:br/>
        <w:t xml:space="preserve">　　　　　 </w:t>
        <w:br/>
        <w:t xml:space="preserve">　　跪拜就能弘扬传统？</w:t>
        <w:br/>
        <w:t xml:space="preserve">　　【事件】近日，山东临沂某中学“感恩教育”视频热传，一女子带着哭腔演讲，指挥百余学生向父母磕头。该校负责人称，跪拜父母是“中华民族优良传统”，为让学生知道感恩。</w:t>
        <w:br/>
        <w:t xml:space="preserve">　　【点评】继承和弘扬中华民族优秀传统文化首先必须分清何为优秀、何为糟粕，不具备这样的分辨力，对传统文化采取一股脑地全盘继承必然会导致种种乱象。跪拜是在严格等级制社会里诞生的礼节，是体现“君君臣臣、父父子子”的礼仪行为，与现代社会已经格格不入。现代社会，父母与子女无论在人格上，还是在权利上都是平等的，儿女固然应感恩父母的养育，但具体的表现形式却不应是跪拜。对父母而言，更不应强迫儿女用跪拜来体现自己的权威和恩德。像这样全校百余名学生集体跪拜，表演性质大于实际意义，岂能弘扬优秀传统文化？</w:t>
        <w:br/>
        <w:t xml:space="preserve">　　（张 贺） </w:t>
        <w:br/>
        <w:t xml:space="preserve">　　近日，新北市政府举行一年一度的“清洁周”活动，隆重表彰了50家获得“金质公厕奖”的单位和大专院校。不久前，台北市政府也举办了类似的活动，隆重表彰了在2017年度表现优异的45个绩优单位和绩优单位推荐的45名清洁人员。</w:t>
        <w:br/>
        <w:t xml:space="preserve">　　在人们的传统印象中，厕所是个藏污纳垢的地方，上不得台面的话题，更谈不上有什么学问。多年来，在台湾有识之士的不断努力下，台湾公厕建设与管理水平不断提升，民众对厕所的刻板印象得到扭转，对如厕环境的要求逐步提高。自2007年推出“推动台湾公厕整洁质量提升计划”后，台湾环保部门自2018年起实施“公厕更新七年计划”，准备逐步改善全台5000座公厕。公厕，已经成为台湾社会最受关注的公共议题之一。</w:t>
        <w:br/>
        <w:t xml:space="preserve">　　精细管理，严格监管</w:t>
        <w:br/>
        <w:t xml:space="preserve">　　空间明亮无异味，地面整洁无脏污，设施齐全无缺损，这大概是多数人对台北公厕最直观的印象。</w:t>
        <w:br/>
        <w:t xml:space="preserve">　　“厕所门板损坏每处扣10分，小便器漏水每处扣5分，有儿童安全座椅加5分……”台北市环保局资源循环管理科的科长崔浩志每天上班的第一件工作，就是查看下属的公厕管理队提交的前一天公厕清洁情况检查表。在每一张A4大小的检查表上，密布着14个扣分项目和4个加分项目，最后打出总分来为每一个公厕评级。台北市环保局监管着全市11140座公厕，像这样的检查表，崔浩志每个月要看3000多份。</w:t>
        <w:br/>
        <w:t xml:space="preserve">　　目前，台北市公厕管理队负责全市公厕清洁检查的专职工作人员不到20位，如何应对1万多座公厕的监管任务？“答案就是分级监管。”崔浩志解释，检查成绩在95分以上的每6个月才稽查一次，而得分在75分以下的不仅管理方要被处以最高6000元（新台币，下同）的罚款，还将面临至少每周1次的稽查，直至达标。为便于跟踪管理，市区内的1万多座公厕被分成15大类别，每个公厕都有唯一的编号，其主管机关、管理单位和过往表现皆记录在案。根据2017年12月的统计数据，全市99.6%的公厕评级在优等（即85分）以上，仅有一家市场类公厕被开了罚单。</w:t>
        <w:br/>
        <w:t xml:space="preserve">　　有罚必有奖，台北市环保局在建立公厕荣誉体系上下了不少功夫。除了每年按大类表彰绩优单位和清洁人员，自2015年起又推出了“贴心公厕”制度，引导公厕管理者进一步在服务细节上下功夫，推广使用马桶坐垫纸或坐垫消毒液，并作为“特优等”评定的必要指标。经过2年推广，目前台北市列管的6277座座式马桶公厕中，已完成6188座“贴心公厕”，平均设置率达98.58％。“公厕管理每一处细节的进步，都靠这样具体的政策去一点一点推动。”崔浩志说。</w:t>
        <w:br/>
        <w:t xml:space="preserve">　　社会力量深度参与</w:t>
        <w:br/>
        <w:t xml:space="preserve">　　如果说政府主管部门是推动公厕文明的一只推手，另一只推手则是各类社会组织。</w:t>
        <w:br/>
        <w:t xml:space="preserve">　　由黄世孟担任理事长的台湾卫浴文化协会，多年来致力于公厕建设和管理的研究、宣导和咨询工作，也是台北等市开展公厕评优的实施单位。作为资深高校建筑系教授，已经69岁的黄世孟对公厕文明有着更深刻理解。“一座理想的公厕，首先是要在建筑设计、选料施工上过关，之后才是清洁管理。”在他看来，公厕作为一种特殊的公共建筑，有着独特的设计和建造规律。</w:t>
        <w:br/>
        <w:t xml:space="preserve">　　2010年1月，受台湾政府营建部门委托，台湾卫浴文化协会的专家们制定了台湾首部《公共建筑物卫生设备设计手册》。自此，台湾公厕建设有了具体细致的施工标准。这本40多页的《手册》几乎主要由图例和数字组成，内容详尽细致，如：蹲式厕间应尽量采用长度70厘米以上的直角收边型蹲式便器，其施工方式应为嵌入式收边，并与地面地砖齐平；小便器下方应铺设深度48至50厘米的深色脚踏铺面，其材质应具有不吸水、耐酸性、容易清洁等特性……“每一处设计细节都关乎如厕体验和清洁保养，这一步做好了，后期管理就要轻松很多。”让黄世孟感到欣慰的是，自2010年《手册》推出以来，新建公厕大多以此为参考，一些单位甚至将其作为工程验收的标准。下一步，黄世孟希望能够完善无性别公厕的设计，进一步完善《手册》。</w:t>
        <w:br/>
        <w:t xml:space="preserve">　　对公厕清洁有着更直接影响的是一线清洁人员，而这些人又绝大多数受雇于各类清洁公司。台北市清洁服务商业同业公会常务理事苏柏园透露，在台湾各级政府大规模推动公厕改革之前，台湾即已存在较为成熟的清洁服务行业。大大小小的清洁公司以招投标的方式承包公营私营机构的清洁业务，仅台北市清洁服务商业同业公会的会员单位就有约150家。</w:t>
        <w:br/>
        <w:t xml:space="preserve">　　现年66岁的陈荣韵所在的公司5年前中标台北车站捷运站的清洁业务，她被派过来负责两个公厕的早班清洁。“一般情况下每隔10分钟就得做一次清洁，高峰期的时候都是五六分钟一次，才能基本确保清洁。”陈荣韵表示，做车站公厕清洁少有人会偷懒，值班站长几乎每隔一个小时就要过来巡查一遍。在每一个公厕的入口处都贴着一张“车站厕所清洁检查表”，值班站长对照检查标准给清洁员“打钩”或者“打叉”。陈荣韵说，如果被“打叉”一次，她就要被扣500元钱，被投诉的话甚至可能会被公司辞退。“与过去各单位自行雇用清洁人员的模式相比，这种有着明确契约关系的模式会更公平、更有效率。” 苏柏园说。</w:t>
        <w:br/>
        <w:t xml:space="preserve">　　资金是基础，重视是关键</w:t>
        <w:br/>
        <w:t xml:space="preserve">　　据台北市清洁服务商业同业公会的统计显示，台北市一般清洁人员的月薪在2.2万至2.5万元之间。由于薪资不高，只能吸引文化程度不高的中老年人参与，往往培训3天就独自作业了。“清洁也是技术活，哪些材料用酸性清洁液哪些用碱性，不是靠简单培训就能掌握的。”苏柏园告诉记者，为了提升清洁行业的技术水准，公会正在逐步推广清洁从业人员资质认证。满足一定受训时间，通过考试，即可获得技术人员、C级技师、B级技师、A级技师认证，获得认证后，日薪亦可由1200元逐级递增至1800元。他说，像公厕清洁目前这种低薪低技术的状况很难持续，我们努力把服务质量提上去，业主单位才肯多付费，形成业主、公厕和员工的多赢局面。</w:t>
        <w:br/>
        <w:t xml:space="preserve">　　要形成多赢局面，对业主单位和公共财政而言最难过的便是“钱关”。以台北大众捷运公司为例，公司每年要花5.2亿元维护117个车站的公厕，光卫生纸就要花2000万元，还有各式用具、消毒液等消耗品及垃圾清运费5000万余元，其余则是人事费用。新北市芦洲区公厕过去提供卫生纸，后因为卫生纸频繁失窃，地方政府无力负担，已不提供免费卫生纸，间接提高了公厕维护整洁的难度。</w:t>
        <w:br/>
        <w:t xml:space="preserve">　　台湾《联合报》去年6月所做的民调显示，台湾民众对全台各县市干净印象排名前6位的都是财政较为宽裕的大市。对于像嘉义县这样财政状况较差的县市而言，投入改善公厕未免显得有些“奢侈”。全县列管公厕2641座，扣除小区团体认养108座，还有2533座，政府财政无力编列公厕改善经费，只能由各管理单位自行维护。“有钱不一定能做好，但没钱却肯定做不好。”嘉义县环保局一位陈姓工作人员无奈表示。</w:t>
        <w:br/>
        <w:t xml:space="preserve">　　不过，苏柏园并不认同洁净公厕是发达城市的“奢侈品”这种说法。“算总账的话，在公厕上投入绝不是亏本买卖。”苏柏园解释，公厕文明是一个城市重要的软件，对改善居住环境，吸引游客有着举足轻重的影响。即使算经济账，设计合理、保养得当的公厕也比一般公厕有着更长的使用寿命，且公厕越干净、市民越爱惜，维护成本越低，财政总体投入不见得会增加。“虽然大家看起来都很重视公厕了，但真正的障碍不是资金仍是人们的观念。”苏柏园说。</w:t>
        <w:br/>
        <w:t xml:space="preserve">　　近日，台湾有民间团体提议发起“公投”，将原日据时期的“总督府”、现台湾地区领导人蔡英文的办公大楼改为“台湾抗日英烈纪念馆”。人们此时方才想起，反抗日本侵略和殖民统治壮举可歌可泣的台湾抗日英烈们，迄今在台湾还没有一座像样的纪念碑或纪念馆。</w:t>
        <w:br/>
        <w:t xml:space="preserve">　　历史的记忆，需要借助特定的形式传承。无论是抗日英烈，还是被殖民者屠杀的台湾同胞，或是被日军强征的青壮年和慰安妇，这些本应被台湾铭记的历史如今却都难觅踪迹。纪念形式的匮乏揭示了一个沉重的现实，日据时期的悲惨记忆和抗日事迹正在被台湾当局淡化。与之形成对比的是，日本水利工程师八田与一却被高调纪念，不仅立了铜像，更建了纪念园区供民众瞻仰。一冷一热，反映了在当今台湾社会被扭曲的历史认知——美化日本殖民统治。</w:t>
        <w:br/>
        <w:t xml:space="preserve">　　在现代人类社会的诸多共识中，殖民主义违反公理和人权，应该是没有争议的。即使是在那些老牌殖民国家，也少有人敢公开粉饰殖民主义，遭受过殖民统治的人民更是对殖民主义深恶痛绝。而在台湾这样一个深受殖民统治之害的地方，近些年却有一群人坚持以各种方式美化日本殖民统治，甚至动用政府的力量去推动，既荒谬又罕见。</w:t>
        <w:br/>
        <w:t xml:space="preserve">　　究其原因，“去中国化”尔！1946年，“台湾光复致敬团”到西安拜谒黄帝陵时称：“应知台胞在过去50年中不断向日本帝国主义斗争，壮烈牺牲，前仆后继，所为何来？简言之，为民族主义也。” “台独”势力兴起后，“恋殖情结”沉渣泛起。台湾抗日英烈们所代表的“民族主义”精神，形同“台独”势力的眼中钉、肉中刺。日本殖民者的残暴和抗日英烈们的英勇既然无法否认，就干脆抵制或冷处理，甚至冒天下之大不韪“美化殖民”，以期混淆认知，逐步“去中国化”。</w:t>
        <w:br/>
        <w:t xml:space="preserve">　　不过，让“台独”势力沮丧的是，中华文化的凝聚力远比他们想象得坚韧。台湾人民对中华民族的认同在各类民调中仍然占据绝对优势；民进党当局机关极力“去中国化”，却挡不住两岸越来越频繁的经贸文化交流，挡不住大陆优秀历史剧风靡台湾，也挡不住年轻人到大陆追逐梦想。</w:t>
        <w:br/>
        <w:t xml:space="preserve">　　把蔡英文办公大楼改为“台湾抗日英烈纪念馆”的“公投”提议一出，即引起台湾社会讨论。可见，即使“公投”目的最终未能达成，也能让台湾社会再次正视这一被当局刻意淡化的历史。今日台湾各界热衷讲“转型正义”，须使台湾民众认识到，反击“美化殖民”，还抗日英烈和殖民受难者以公道，才是当今台湾最大的“正义”。</w:t>
        <w:br/>
        <w:t xml:space="preserve">　　1月23日—24日，全国侨办主任会议在北京召开。正是一年中最冷的季节，会场外寒风凛冽，会场内气氛热烈，各级侨务部门负责人聚集一堂、建言献策，为“凝聚侨心侨力同圆共享中国梦”鼓实劲、出实招、求实效。</w:t>
        <w:br/>
        <w:t xml:space="preserve">　　维护侨益 惠侨助侨</w:t>
        <w:br/>
        <w:t xml:space="preserve">　　党的十八大以来，以习近平同志为核心的党中央对侨务工作作出一系列重大决策部署，各级侨务部门认真贯彻落实，为国服务为侨服务更加务实有效，分享经验时底气也更足了。</w:t>
        <w:br/>
        <w:t xml:space="preserve">　　作为侨务大省，广东一直是侨务工作的“先行者”，2015年率先出台全国首部省级综合性地方法规《广东省华侨权益保护条例》。广东省侨办副主任黎静介绍了广东侨务工作法治化的经验和做法。“我们积极争取中央和国家有关部委支持，推动有关便侨惠侨护侨政策在广东落地或先行先试，扩大华侨权益保护的层面和范围。2016年公安部正式批复同意我省实施支持自贸区建设和创新驱动发展的16项出入境政策；2017年底，出台广东省公安机关服务粤港澳大湾区建设18项政策，为符合条件的外籍华人和外籍高层次人才提供入出境和停居留便利。”</w:t>
        <w:br/>
        <w:t xml:space="preserve">　　华侨华人“下南洋，闯世界”，创业之初靠“三把刀”——剃刀、剪刀和菜刀，以“菜刀”为代表的中餐业一直是广大华侨华人维持生计的重要手段。“福建省从事中餐业的海外侨胞数量众多，分布广泛，但存在规模小、成本高、利润低等诸多问题。”福建省侨办副主任刘良辉表示，“我们把‘中餐繁荣’作为侨务工作的重要抓手，向国务院侨办申请在福建省设立中餐繁荣基地，有效凝聚力量，全力予以推进。”</w:t>
        <w:br/>
        <w:t xml:space="preserve">　　2017年，浙江省外侨办全面梳理和规范侨务系统“最多跑一次”事项，全面强化简政放权、流程再造、科学布点等举措。“‘最多跑一次’就是群众和企业到政府办理一件事情，在申请材料齐全、符合法定受理条件时，从受理申请到形成办理结果全过程一次上门或零上门。” 浙江省外侨办主任金永辉作交流发言时解释道。日前，《浙江省归国华侨证》核发，华侨、归侨和侨眷身份认定，归侨、华侨子女、归侨子女考生身份确认和华侨回国定居审批等涉侨事项已全部实现“最多跑一次”，切实解决服务侨胞的“最后一公里”问题。</w:t>
        <w:br/>
        <w:t xml:space="preserve">　　打造品牌 做出精品</w:t>
        <w:br/>
        <w:t xml:space="preserve">　　以儒家思想为主要内容的齐鲁文化是中华优秀传统文化的重要组成部分，是山东省开展侨务工作的宝贵资源，“我们坚持‘寓教于乐、游教结合’开展华裔青少年夏（冬）令营工作，编排‘游三孔、学六艺、穿汉服、诵论语’等儒家文化特色体验活动，吸引了越来越多的华裔青少年到山东寻根游学。”山东省侨办副主任孙传尚如数家珍。</w:t>
        <w:br/>
        <w:t xml:space="preserve">　　到访上海的海外侨胞人数众多，上海市侨办每年金秋时节举办的“相聚上海·共谋发展”活动，是集联谊、服务、宣传为一体的交流平台，也是广泛联系海外侨胞的重要平台……</w:t>
        <w:br/>
        <w:t xml:space="preserve">　　北京市侨办完善北京“侨梦苑”布局，打造“万侨创新”平台；首创海外院士专家工作站，助力北京建设“科技创新中心”……</w:t>
        <w:br/>
        <w:t xml:space="preserve">　　天津市侨办搭建“华博会”引资引智平台，不断扩大经贸科技合作；搭建华侨华人创新创业平台，扎实推进“万侨创新行动”……</w:t>
        <w:br/>
        <w:t xml:space="preserve">　　江苏省侨办努力团结联系海外侨胞，确保创新发展所需的海外人才联得上、找得到；精心打造“海创”示范基地，确保创新发展所需的海外人才引得进、用得好……</w:t>
        <w:br/>
        <w:t xml:space="preserve">　　多出实招 务求实效</w:t>
        <w:br/>
        <w:t xml:space="preserve">　　2018年是贯彻党的十九大精神开局之年和改革开放40周年，立足新的历史方位，把握重要时间节点，需要侨务工作者鼓实劲、出实招、求实效。</w:t>
        <w:br/>
        <w:t xml:space="preserve">　　国侨办主任裘援平强调，“做好今年工作，最根本的要求就是要以习近平新时代中国特色社会主义思想为指导，以凝聚侨心侨力同圆共享中国梦为主题，坚持胸怀全局、坚持为侨服务、坚持改革创新、坚持稳中求进，精准对接党中央各项重大战略部署，围绕中心、突出重点、补足短板、优化布局、提质增效。” </w:t>
        <w:br/>
        <w:t xml:space="preserve">　　为进一步凝聚侨心、发挥侨力，充分调动海外侨胞的爱国爱乡热情，北京市侨办制定了《北京2022年冬奥会和冬残奥会华侨华人行动计划》。北京市侨办主任刘春锋介绍说，“我们将积极引导海外侨胞积极参与北京冬奥会筹办，在公益事业、文化宣传、市场开发和赛事服务等方面发挥积极作用，营造海内外中华儿女关心、支持和参与北京冬奥会的良好氛围。”</w:t>
        <w:br/>
        <w:t xml:space="preserve">　　“今后开展工作要坚决落到实处，提高政治站位，要为国家发展战略服务，为对外工作大局服务。”贵州省外侨办主任陈力在分组讨论时，深有感触地说。</w:t>
        <w:br/>
        <w:t xml:space="preserve">　　2018年1月30日，中国机电产品进出口商会台北办事处设立5周年之际，办事处主任李荣民专程接受媒体采访。他生动回顾了在办事处工作5年来所见证的两岸经贸往来，对两岸民间冲破阻碍、携手合作充满期待。</w:t>
        <w:br/>
        <w:t xml:space="preserve">　　“那时两岸大交流、大合作的氛围真是好。”忆及5年前机电商会台北办事处挂牌的情景，李荣民颇为感慨。作为首家在台设立办事机构的大陆经贸社团，李荣民和他的同事们无经验可循但干劲十足，要把办事处做成“两岸经济合作中的桥梁与助推器”。</w:t>
        <w:br/>
        <w:t xml:space="preserve">　　5年来，办事处积极为两岸经贸往来牵线搭桥，李荣民亲身见证了两岸诸多经贸交流成果的诞生。“大陆经济快速发展给台商拓展新的发展空间提供了良好契机，尤其是大陆推出的很多政策措施，给台湾民众带来了更实际的利益。”李荣民表示，两岸经贸合作的局面是双赢的。</w:t>
        <w:br/>
        <w:t xml:space="preserve">　　“当前，台湾工商界感到忧心，民众对未来发展感到茫然。”谈及当下，与台湾工商界有着深入接触的李荣民颇为担忧。他认为，制约台湾经济发展的主要因素不是自然禀赋，而是政治内斗，两岸关系不佳。他期盼，台湾能视大陆为重大机会并充分把握，实现两岸资源互补与共赢。</w:t>
        <w:br/>
        <w:t xml:space="preserve">　　“两岸民间携手大有可为。”李荣民说，两岸合作前景广阔，机电商会台北办事处愿为台企台商和台湾民众到大陆寻找商机、推销产品、项目对接、创业就业提供助力。</w:t>
        <w:br/>
        <w:t xml:space="preserve">　　年终岁末盘点时，香港2017年总体治安情况统计数字日前出炉，香港特区2017年度犯罪案发生约5.6万起，较2016年减少4629宗，按年下跌7.6%，创1975年以来新低；整体犯罪率约为0.76%，创1971年以来最低，在国际大城市中属于较低水平。</w:t>
        <w:br/>
        <w:t xml:space="preserve">　　所以，可以负责任地说，香港是世界上最安全的城市之一，千万不要被香港警匪片里动辄街头枪战、飞车追逐的场面误导，片中香港警察的训练有素、神勇善战倒并非虚构。当然，最能证明警察绩优的还是这份治安情况成绩单，用香港警务处负责人的话说，这是香港警队一直以来爱岗敬业的最好证明，特区政府警队将继续团结一致，不畏挑战，维护香港的治安和法纪。</w:t>
        <w:br/>
        <w:t xml:space="preserve">　　这份绩优成绩单，也是对所有妖魔化香港警察杂音的最有力回击。这几年，香港处于多事之秋，警察承受的压力众所周知，以至于有立法会议员提议设立“辱警罪”以保障警务人员有一个受尊重、有尊严的执法环境。社会大众的支持与鼓励，香港警察“点滴在心头”，不管“辱警罪”是否能成案，相信以香港警察的职业素养，都会一如既往，交出绩优生的成绩单。</w:t>
        <w:br/>
        <w:t xml:space="preserve">　　核心阅读</w:t>
        <w:br/>
        <w:t xml:space="preserve">　　1月31日，土耳其在叙利亚北部阿夫林地区开展的“橄榄枝”军事行动仍在持续。土耳其不顾美国的反对，跨境打击库尔德武装分子，已经造成土美关系矛盾升级。与土美关系摩擦不断形成鲜明对比的是，土耳其与俄罗斯关系却日益热络。作为北约成员国，土耳其已经与俄罗斯就购买俄S—400防空导弹达成协议，引发北约国家强烈不满，加上土耳其在加入欧盟问题上一直碰壁，“入盟”变得遥遥无期，土耳其与西方会不会渐行渐远，令人关注。</w:t>
        <w:br/>
        <w:t xml:space="preserve">　　</w:t>
        <w:br/>
        <w:t xml:space="preserve">　　</w:t>
        <w:br/>
        <w:t xml:space="preserve">　　分歧严重——</w:t>
        <w:br/>
        <w:t xml:space="preserve">　　“橄榄枝”军事行动引起美国不满</w:t>
        <w:br/>
        <w:t xml:space="preserve">　　阿拉伯媒体评论说，事实上，随着叙利亚危机愈演愈烈以及土耳其国内政治局势的复杂变化，土耳其与美国等传统西方盟友间的裂痕越来越深。</w:t>
        <w:br/>
        <w:t xml:space="preserve">　　分析认为，土耳其发动的“橄榄枝”军事行动，颇有给美国“脸色”看的意味。美国在叙利亚问题上对土耳其指手画脚，尤其是就叙利亚境内库尔德武装的合法性问题，美土各执一词，分歧严重。土耳其认为，库尔德民主联盟党及其下属武装组织“人民保护部队”是库尔德工人党在叙利亚的分支，并将其定性为恐怖组织，而美国则将其视为在叙利亚战场的重要合作伙伴。</w:t>
        <w:br/>
        <w:t xml:space="preserve">　　美国政府曾保证，援助给库尔德武装的武器，会在击溃极端组织“伊斯兰国”后收回。然而，眼下“伊斯兰国”几乎已经被全部击溃，美国政府却未兑现诺言，反而给库尔德武装提供更多援助，库尔德武装囤积有从美获得的大量先进武器。美国主导的国际反恐联盟今年1月14日宣称，正在组建以“人民保护部队”为主体的一支新的边境安全部队，此举激怒了土耳其，成为土耳其发动“橄榄枝”军事行动的导火索。</w:t>
        <w:br/>
        <w:t xml:space="preserve">　　土美关系不睦另一个重要原因是双方围绕2016年土耳其未遂军事政变发生的争吵。土耳其政府认为居住在美国的土耳其宗教人士居伦是政变主谋，一再要求美方将其引渡回土耳其，并将居伦领导的“居伦运动”列为恐怖组织。美国对土耳其大规模肃清“居伦运动”的做法强烈不满，并拒绝引渡居伦。围绕这一争端，美国和土耳其去年曾经一度暂停对方公民非移民签证的发放，令两国关系“雪上加霜”。</w:t>
        <w:br/>
        <w:t xml:space="preserve">　　此外，欧盟不断抬高土耳其加入欧盟的门槛，使土耳其“入盟”变得遥遥无期，土耳其未遂政变引发的争端又令土欧关系跌入“冰点”。有中东媒体甚至预测说，众多因素可能使2018年土耳其与西方盟友进一步疏远。</w:t>
        <w:br/>
        <w:t xml:space="preserve">　　外交调整——</w:t>
        <w:br/>
        <w:t xml:space="preserve">　　土耳其与俄罗斯关系快速升温</w:t>
        <w:br/>
        <w:t xml:space="preserve">　　长期来，战略地位举足轻重的土耳其一直倾向于“向西看”，加入欧盟曾是它的重要外交考量和主要政治目标之一。这些年来，吃了“闭门羹”的土耳其逐渐在外交重点的取向上做出调整，加强与俄罗斯、中东、非洲国家的关系。</w:t>
        <w:br/>
        <w:t xml:space="preserve">　　随着美土关系走冷，土耳其与俄罗斯关系却快速升温，两国在外交、军事、能源等多方面加强合作。</w:t>
        <w:br/>
        <w:t xml:space="preserve">　　去年12月29日，土耳其和俄罗斯在土耳其首都安卡拉正式签署协议，俄将向土出售4套S—400防空导弹系统，合同金额高达25亿美元，土耳其先行支付其中的45%，剩余55%用俄方贷款支付。</w:t>
        <w:br/>
        <w:t xml:space="preserve">　　土耳其是北约成员国，拥有北约第二大规模的常规军队，而俄罗斯被北约视为强大的竞争对手。有鉴于此，土耳其购买俄制先进防空导弹，在北约看来不啻挖了自家墙脚。北约已警告土耳其，根本不会把S—400融入北约的防御体系。</w:t>
        <w:br/>
        <w:t xml:space="preserve">　　“中东在线”网站报道说，针对来自北约成员国的指责，土耳其总统埃尔多安回应称，土耳其“完全有权建立独立自主的国防力量，对此其他国家无权干涉”。</w:t>
        <w:br/>
        <w:t xml:space="preserve">　　分析认为，土俄军售协议的达成，是土耳其发泄对以北约为代表的西方国家强烈不满的表现。美国显然不希望土俄走近，以免打破美俄目前在中东的微妙平衡，土耳其也难以彻底与美国分道扬镳，其与美国叫板的目的，意在向美国要价，以迫使美国在库尔德问题上满足土方关切。</w:t>
        <w:br/>
        <w:t xml:space="preserve">　　“阿拉伯人在线”网站近日评论说，土耳其是一个“大块头的怪物”，它的国土主体在亚洲，却是一个欧洲国家；虽然是正宗的北约成员，却长期以来无法加入欧盟；虽然不是新兴国家，经济发展却很快。多种混合体，使人很难对土耳其是什么样的国家做出一个准确的定位。</w:t>
        <w:br/>
        <w:t xml:space="preserve">　　埃及苏伊士运河大学政治教授陶菲克在接受本报记者采访时说，土耳其一直都有大国情结，中东地区局势动荡给土耳其创造了参与地区事务的绝佳机会，而在与西方的博弈中，土耳其拥有独特的资源，使它可以游走在东西方之间、俄罗斯与美国之间并维持微妙的平衡，这一“平衡木”战略将使土耳其获得较大的外交回旋空间。</w:t>
        <w:br/>
        <w:t xml:space="preserve">　　（本报开罗1月31日电）</w:t>
        <w:br/>
        <w:t xml:space="preserve">　　新华社北京1月31日电  中共中央对外联络部部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