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描摹眼睛的内轮廓，笔锋平缓，描到眼角处猛地一收笔，娃娃的大眼睛顿时活了起来。“仔细看这一墙的年画，无论你坐在哪里，娃娃的眼睛都是看着你的——这就是杨柳青年画绝的地方。”霍庆有笑着说。</w:t>
        <w:br/>
        <w:t xml:space="preserve">　　杨柳青木版年画，以产地天津西青区杨柳青镇而得名，与苏州桃花坞年画并称“南桃北柳”。杨柳青年画产生于元末明初，清代光绪前达到鼎盛。2006年，杨柳青年画入选第一批国家级非物质文化遗产项目，2007年，霍庆有成了首批非遗杨柳青年画代表性传承人。</w:t>
        <w:br/>
        <w:t xml:space="preserve">　　“杨柳青年画工艺复杂，总体说包括‘勾、刻、印、绘、裱’五道工序，需要多人配合完成。”霍庆有说。如今，霍庆有是极少数掌握全部五道工序的年画匠人。</w:t>
        <w:br/>
        <w:t xml:space="preserve">　　“勾”是年画制作的开始。霍庆有拿出一张宣纸，铺在桌上，开始作画。“传说杨柳青年画由落魄的画师首创，在勾线环节吸取了工笔、写意画法的精华，线条圆满流畅。”只见他寥寥数笔，一个童颜佛身、戏姿武架的娃娃已跃然纸上，再以几笔勾出莲花和鲤鱼。霍庆有说，“勾画需要用毛笔勾出场景，用笔稳中求细，需要一笔完成，不能断线。如果勾画得不好，后面就无法刻版了。”</w:t>
        <w:br/>
        <w:t xml:space="preserve">　　勾线后，进入“刻”的阶段。刻版用的是木纹紧凑的杜梨木，有韧性、线条不易断。霍庆有将一块杜梨木两面抛光，勾好线的宣纸反贴其上，用水浸透，再用手搓去纸，勾画的图案便印在木板上。刻版的案几上，划线刀、镂空刀、宽刀、马蹄刀……各种刻版刀具一字排开。霍庆有按照勾好线的图案，不时更换刀具，时而用锤子敲打，木屑翻飞。刻版是个体力活，要戳刀立刻、刀法流畅，全靠胸有成竹的果断与日积月累的勤学苦练……月辉日曦，霍庆有都在刻刀与木板的琢与磨中度过，沉浸忘我。</w:t>
        <w:br/>
        <w:t xml:space="preserve">　　刻好版，印好墨，用“搪子”把画刷平，这时的作品叫“画坯子”。刷好的画坯子，要放在干燥通风的地方晾晒一年以上，才能进入彩绘。手工彩绘是杨柳青年画独有的后期制作，霍庆有说，“杨柳青年画既有版画的刀法韵味，又有绘画的笔触色调，构成与一般绘画和其他年画不同的艺术特色。”</w:t>
        <w:br/>
        <w:t xml:space="preserve">　　晾好的画坯子要粘在像门一样形状的木板上，叫“上门子”，一间画室里，几十个门子一字排开，画师一手拿颜料碗，一手拿画笔，逐一上色。手工上色能让杨柳青年画干净细腻、艳而不俗，然而却最费工夫，一幅画要上色几十甚至上百次。上色后，霍庆有拿起笔，给上好色的年画娃娃开眼，不疾不徐，一笔画出，绝无涂抹，最绝的是最后一笔，仿佛用上了浑身气力，一甩，眼睛活了。</w:t>
        <w:br/>
        <w:t xml:space="preserve">　　彩绘完成的年画被从门子上揭下来，就可以贴到墙上了。霍庆有说，“现在人们买年画，很多是为了收藏或者赠送，因此还增加了‘裱’这个新的步骤。”</w:t>
        <w:br/>
        <w:t xml:space="preserve">　　在杨柳青年画的鼎盛时期，这座千年古镇上“家家会点染，户户善丹青”。“当年再穷的人家，过年都要贴上年画，年味就有了。”霍庆有感慨道，“如今画年画的年轻人不好找喽，我也快画不动了，不知道这份手艺还能传到什么时候。”</w:t>
        <w:br/>
        <w:t xml:space="preserve">　　当了27年村党支部书记，李连成常说：“当干部就要带头、带头干事、带头吃亏、带头吃苦。”李连成以他的实际行动践行了一个共产党人的誓言。</w:t>
        <w:br/>
        <w:t xml:space="preserve">　　“干部不领，水牛掉井”，这是焦裕禄的一句名言。农村党支部书记是农村基层党组织的领路人、村级班子的带头人。村党支部书记作用发挥如何，直接关系到农业发展、农村稳定、农民富裕，关系到决战脱贫攻坚、决胜全面小康，关系到党在农村的执政根基，关系到乡村振兴的实现。</w:t>
        <w:br/>
        <w:t xml:space="preserve">　　“给钱给物，不如建个好支部”，群众盼望好干部、好班子。一方面，我们要重视农村优秀党支部书记的选拔和培养，为优秀党支部书记的脱颖而出创造条件；另一方面，农村党支部书记也应牢记自己的职责和使命，加强自身建设，向先进看齐，发挥模范带头作用，在乡村振兴伟大实践中成就一番事业。</w:t>
        <w:br/>
        <w:t xml:space="preserve">　　新华社北京2月11日电  （记者陈菲）最高人民检察院11日在京召开部分全国人大代表座谈会，征求对《最高人民检察院工作报告（征求意见稿）》的意见建议。最高人民检察院检察长曹建明表示，将逐条梳理、认真研究，把代表的意见建议落实到报告中，转化为推动新时代检察工作的思路和举措。</w:t>
        <w:br/>
        <w:t xml:space="preserve">　　曹建明说，中国特色社会主义进入新时代，人民群众对司法工作、检察工作的期待和要求有了新内涵。检察机关必须进一步找准加强和改进工作的重点和方向，不断满足人民对美好生活的向往。自觉接受人民监督，健全接受监督长效机制，保障人民有序参与司法、广泛监督司法。进一步加强与代表的沟通联系，构建全方位、多层次、常态化的联络机制，紧紧依靠人民群众最大限度凝聚起法治建设和检察事业发展的磅礴力量。</w:t>
        <w:br/>
        <w:t xml:space="preserve">　　民以食为天，“吃”是中华传统饮食文化中非常生动的表达载体。目前，在人们的日常饮食生活中，很多老字号餐饮企业已成为传承和弘扬传统饮食文化的生力军。</w:t>
        <w:br/>
        <w:t xml:space="preserve">　　老字号登场，年味儿更浓</w:t>
        <w:br/>
        <w:t xml:space="preserve">　　春节年货市场，北京稻香村食品有限责任公司的“京八件”备受欢迎。“京八件”源于宫廷御膳房，是八种形状、口味不同的糕点，是极富北京特色的年节食品。“八件”取个吉利数字，图个新年彩头，而“京八件”的彩头可不仅仅在数字上，它能唤起很多甜蜜、幸福的记忆。</w:t>
        <w:br/>
        <w:t xml:space="preserve">　　今天广为人知的“京八件”，曾消失了50余年。后来，稻香村查阅了大量古籍文献，经过近一年时间的研发和调整，最终在2007年重新制作出了北京“京八件”。酥皮“京八件”的点心都是纯手工制作。一层面一层酥，吃在嘴里更酥松。如今，北京稻香村“京八件”已成为地道的“北京礼物”，销售量已超千万盒。</w:t>
        <w:br/>
        <w:t xml:space="preserve">　　为了更好地继承和发扬“京八件”手工制作技艺，北京稻香村还培养了一批技艺传承人，不断对外传播并普及“京八件”产品历史、文化和手工制作技艺等相关知识。</w:t>
        <w:br/>
        <w:t xml:space="preserve">　　2月8日下午，在苏州百年老店观前街的采芝斋，苏式糖果、糕点、炒货、蜜饯、咸味五大系列300余个品种“苏式年货”，让人们感受到了浓浓的年味儿。</w:t>
        <w:br/>
        <w:t xml:space="preserve">　　古朴淡雅的店堂装修、口味地道的苏式年货，今年还和手机移动支付新方式搭配，成了“苏式年货节”抢眼的风景。“这是148岁的采芝斋首次试水参加‘苏式年货节’。”苏州采芝斋食品有限公司董事长储敏慧说。</w:t>
        <w:br/>
        <w:t xml:space="preserve">　　传承老手艺，带来新惊喜</w:t>
        <w:br/>
        <w:t xml:space="preserve">　　定位于中式传统食品的北京稻香村，历经百年商海沧桑依然焕发生机，就在于始终坚持以顾客为中心，注重顾客体验。</w:t>
        <w:br/>
        <w:t xml:space="preserve">　　除了“京八件”，北京稻香村还成功制作出了“状元饼”“巧果”“重阳花糕”“五毒饼”等多种曾经消失的传统食品，并把传统食品文化融会贯通到生产、销售等环节。</w:t>
        <w:br/>
        <w:t xml:space="preserve">　　我国传统饮食文化注重“四时”“阴阳”调和、“五味”搭配。随着节气、气候的变化，老百姓吃的东西大不相同，吃的文化也就蕴藏其中。能否借二十四节气时间节点，向消费者传播传统饮食文化？</w:t>
        <w:br/>
        <w:t xml:space="preserve">　　2008年，北京稻香村走访了营养学家和民俗专家，进行大量分析研究。2009年，稻香村推出符合自然养生及民俗传统的二十四节气系列食品，至今已持续销售近十年。</w:t>
        <w:br/>
        <w:t xml:space="preserve">　　在苏州百年老店观前街采芝斋，点心师傅在一台圆球形的糖果制作镬内放入糖浆、“脱衣”花生米等原料，经过一番精心操作后，苏式糖果年货“蛋黄花生”新鲜出镬。</w:t>
        <w:br/>
        <w:t xml:space="preserve">　　“以前做蛋黄花生要用炭墼加热、手工拌糖。”今年56岁的苏式糖果制作技艺第五代非遗传人陆永伟1980年进采芝斋学艺，30多年制糖生涯中，掌握了这项绝活。</w:t>
        <w:br/>
        <w:t xml:space="preserve">　　储敏慧介绍，苏式糖果曾被列为“贡糖”，为更好弘扬苏式传统技艺文化，采芝斋今年春节前首次尝试现场制作蛋黄花生。在传承传统技艺的同时，采芝斋蛋黄花生制作也在创新，希望带来更好的口感。</w:t>
        <w:br/>
        <w:t xml:space="preserve">　　本报北京2月11日电  （记者李昌禹）中央综治委预防青少年违法犯罪专项组21家成员单位9日在京召开全体会议，总结各地各部门贯彻中央深化预防青少年违法犯罪工作意见情况，就下一步重点工作作出安排。</w:t>
        <w:br/>
        <w:t xml:space="preserve">　　会议指出，过去一年来，在中央综治委领导下，“预青”专项组各成员单位在青少年思想道德和法治教育、落实未成年人司法保护等方面取得积极成效。下一阶段要高度重视极端宗教思想、吸毒、网络犯罪等社会问题对青少年的负面影响，在青少年中广泛开展社会主义核心价值观和法治宣传教育，推动建立学校、家庭和社区毒品预防教育衔接机制，持续净化网络环境；推动完善青少年立法和政策体系，做好未成年人保护相关法律的修改论证，推动《中长期青年发展规划（2016—2025年）》有关安排落到实处；以创建“青少年零犯罪零受害社区（村）”试点为抓手，全面活跃县级“预青”专项组。会上，最高人民检察院、共青团中央签署了《关于构建未成年人检察工作社会支持体系合作框架协议》。</w:t>
        <w:br/>
        <w:t xml:space="preserve">　　2月11日，江西省湖口县张青乡长塘村，书法家正在为村民书写廉洁春联。春节临近，湖口县纪委监委开展扶贫领域监督执纪问责送“廉联”下乡活动，送“廉联”进村入户，弘正气连结民心，使节日充满了浓浓的“廉味”。</w:t>
        <w:br/>
        <w:t xml:space="preserve">　　曹纯瑜  吴小永摄影报道</w:t>
        <w:br/>
        <w:t xml:space="preserve">　　本报香港2月11日电  （记者连锦添）10日傍晚发生在香港新界的双层巴士侧翻事故，已造成19人死亡，60多人受伤，其中9人情况危殆。香港特区政府采取应急措施全力抢救伤者，内地有关方面和香港各界对这起严重交通事故表达关切。</w:t>
        <w:br/>
        <w:t xml:space="preserve">　　据香港警方介绍，九龙巴士公司一辆双层巴士从沙田马场出发开往大埔中心，傍晚6时15分左右疑因超速失控侧翻。涉事司机涉嫌危险驾驶导致他人死亡以及危险驾驶导致他人身体受严重伤害，于当晚被捕。</w:t>
        <w:br/>
        <w:t xml:space="preserve">　　香港消防处高级官员表示，救援行动共出动26辆消防车，39辆救护车，200名消防和救护人员。香港特区政府与医院管理局启动应急机制，民政事务总署与社会福利署在各救助医院设立紧急支持站，为有需要的市民提供经济援助、心理辅导、寻找家人等服务。香港社会各界以多种方式向事故受害者及其家属提供帮助，表达关心。</w:t>
        <w:br/>
        <w:t xml:space="preserve">　　行政长官林郑月娥与特区政府多名官员前往医院探望伤者，她对车祸发生表示哀痛，对受影响家属表示深切慰问。</w:t>
        <w:br/>
        <w:t xml:space="preserve">　　国务院港澳办10日晚间向香港特区政府发去慰问函，对这起交通事故中的遇难者表示沉痛哀悼，对受伤者和遇难者亲属表达深切慰问，祝愿伤者早日康复。</w:t>
        <w:br/>
        <w:t xml:space="preserve">　　本报北京2月11日电  （记者张枨）为推动京蒙对口支援工作，日前，“2018乌兰察布特色农畜产品年货展销会”在北京市启动，开始为期近1个月的特色年货供应。</w:t>
        <w:br/>
        <w:t xml:space="preserve">　　本次展销会由内蒙古自治区乌兰察布市商务局和北京市东城区商务委员会共同主办，共有来自乌兰察布的30多家绿色农产品企业向北京市民展示包括草原牛羊肉及制品、卓资山熏鸡等在内的共50个大类200多个品种的产品。此次参展企业均与乌兰察布当地建档立卡贫困户合作签约，生产绿色农产品的同时，能带动当地贫困户脱贫致富，也拓展了贫困地区农畜产品在京销售的渠道。</w:t>
        <w:br/>
        <w:t xml:space="preserve">　　据介绍，乌兰察布市作为北京对口帮扶城市，所属11个旗县市区，有8个国贫旗县，农牧业是该市的支柱产业。</w:t>
        <w:br/>
        <w:t xml:space="preserve">　　本报成都2月11日电  （张文、冉宏伟）日前，在四川省巴中市恩阳区，G245关公至群乐段道路暨25个重点项目集中开工仪式举行。此次集中开工的25个重点项目中有3个涉及交通，包括国道、县乡联网公路、村组路改建，概算总投资达到20.7亿元。</w:t>
        <w:br/>
        <w:t xml:space="preserve">　　“以前路窄坡陡，拉进草料和运出肥育牛都很不方便，现在要修12米宽的国道，我高兴得一夜睡不着。”家住恩阳区群乐镇南江村的养牛专业户张云贵早早赶来，想亲眼见证道路的开工。</w:t>
        <w:br/>
        <w:t xml:space="preserve">　　据介绍，恩阳新区自成立以来，始终将交通建设作为振兴地方经济发展的重要支撑点，新建、改建县乡联网路、通村通畅路、巴山新居和产业园区配套路1245.5公里。目前，恩阳区已建成通村公路919.8公里，巴山新居和产业园区配套路151.8公里，连片扶贫开发道路293.6公里、改造贫困村道路270.9公里、巴山新居水泥（油）路通达率100%。同时，成巴高速穿境而过，恩阳机场将于今年年底通航……</w:t>
        <w:br/>
        <w:t xml:space="preserve">　　此外，当地还将围绕构建“川东北综合交通新枢纽”，建成以空、铁、高为骨干，融入全国，综合立体的对外大通道。恩阳区委书记梁津华表示，将按照“积极融入大通道、加快完善内循环、推动配套全覆盖”的思路，推进交通建设，为脱贫攻坚提供更大助力。</w:t>
        <w:br/>
        <w:t xml:space="preserve">　　核心阅读</w:t>
        <w:br/>
        <w:t xml:space="preserve">　　近年来，我国专利海外布局能力不断增强，许多体现创新指标的排行榜上出现越来越多的中国企业名字。从专利大国迈向专利强国，我国专利布局进一步为企业“走出去”保驾护航，借“一带一路”倡议加强合作，在新兴技术领域抢抓先机，不断提升创新实力和国际影响力。</w:t>
        <w:br/>
        <w:t xml:space="preserve">　　</w:t>
        <w:br/>
        <w:t xml:space="preserve">　　近10倍</w:t>
        <w:br/>
        <w:t xml:space="preserve">　　中国企业在美拥有专利10年增长</w:t>
        <w:br/>
        <w:t xml:space="preserve">　　更开放：海外专利布局能力不断增强</w:t>
        <w:br/>
        <w:t xml:space="preserve">　　从北极的皑皑冰川，到莱茵河上的捕鱼船，一个个俯瞰视角仿佛为人们打开了“上帝之眼”，让自然造物的玄妙和科技赋予的机巧交织融汇。</w:t>
        <w:br/>
        <w:t xml:space="preserve">　　这是刚刚揭晓的无人机摄影大赛获奖作品。如今，提起民用无人机，人们首先会想到的品牌就是大疆，这一联想已经不仅局限于国内，其消费级无人机80%左右的收入来自中国内地以外的市场。</w:t>
        <w:br/>
        <w:t xml:space="preserve">　　短短几年，大疆如何做到在民用无人机领域异军突起？也许下面一组数据可以揭晓：截至2017年底，大疆公司全球专利授权量接近1900件，其中中国176件，美国超过100件，日本接近100件，欧洲18件。</w:t>
        <w:br/>
        <w:t xml:space="preserve">　　近年来，我国企业海外专利布局能力在不断增强。2017年，年度提交PCT（专利合作条约）国际专利申请100件以上的国内企业达到44家，较2016年增加18家。</w:t>
        <w:br/>
        <w:t xml:space="preserve">　　2016年，中国申请人的PCT申请量为4.3万件，排名全球第三；2017年，我国知识产权局共受理PCT国际专利申请5.1万件，同比增长12.5%，其中4.8万件来自国内。我国利用PCT申请专利的情况越来越活跃，体现了我国创新实力和国际影响力在不断提升。“这说明我们的创新者开始在全世界开拓市场、谋求利益。”中国科学院科技战略咨询研究院研究员刘海波说。</w:t>
        <w:br/>
        <w:t xml:space="preserve">　　近年来，中国企业在美国获得专利数量也在稳步上升，受到业界关注。美国商业专利数据库发布的最新报告显示，不到10年时间，中国企业在美国拥有的专利数量增长了近10倍；特别是2017年，较2016年增长28%，达到11241件，成为仅次于美国、日本、韩国、德国的第五大专利申请来源地。</w:t>
        <w:br/>
        <w:t xml:space="preserve">　　应当看到的是，我国与国外专利强国相比，仍有不小差距。从2016年各国在海外获得的发明专利授权量来看，中国仅为2.0万件，排名全球第七位，与排名第一的美国（13.3万件）相比仅为其1/6。</w:t>
        <w:br/>
        <w:t xml:space="preserve">　　16%</w:t>
        <w:br/>
        <w:t xml:space="preserve">　　在一带一路沿线国家申请量增长</w:t>
        <w:br/>
        <w:t xml:space="preserve">　　更精准：为企业“走出去”保驾护航</w:t>
        <w:br/>
        <w:t xml:space="preserve">　　2017年12月，欧亚专利局颁发第五万件专利申请证书，包揽了吉尔吉斯斯坦海关安检设备的中国同方威视公司作为联合申请人，获得了由欧亚专利局局长索里·特莱芙列索娃颁发的证书和奖章。该专利申请系“准直器和检查系统”，主要应用于车辆安全检查领域。这也是中国申请人向欧亚专利局提交的第625件专利申请。</w:t>
        <w:br/>
        <w:t xml:space="preserve">　　2017年，第一届“一带一路”国际合作高峰论坛在京顺利召开，国家知识产权局代表中国政府与世界知识产权组织签署加强“一带一路”知识产权合作协议，初步建立“一带一路”知识产权国际合作常态化机制。</w:t>
        <w:br/>
        <w:t xml:space="preserve">　　借助“一带一路”倡议的东风，我国在“一带一路”沿线国家专利申请加快落地，这也体现了专利布局对于企业“走出去”保驾护航的支撑作用。2017年，我国在“一带一路”沿线国家（不含中国）专利申请公开量为5608件，同比增长16.0%。其中，在印度专利申请公开量为2724件，在俄罗斯专利申请公开量为1354件，专利申请初具规模。2017年，“一带一路”沿线国家在华申请专利4319件，较2016年增长16.8%；在华申请专利的国家数达到41个，较2016年增加4个。</w:t>
        <w:br/>
        <w:t xml:space="preserve">　　按照国民经济行业分类进行统计，2017 年，中国在其他沿线国家专利申请公开量排名前十的产业中，计算机、通信和其他电子设备制造业是专利申请公开涉及最多的产业，申请公开量远高于其他行业。</w:t>
        <w:br/>
        <w:t xml:space="preserve">　　刘海波表示，加大在“一带一路”沿线国家、地区的专利申请力度，提前谋篇布局，既有利于我国企业构筑相应的竞争优势高地，也有利于我国和沿线国家、地区开展多向、双向和单向的技术转移业务，还有利于促进沿线经济欠发达国家、地区建设符合国际规则的经贸制度，更有利于“一带一路”倡议的全面、充分展开。</w:t>
        <w:br/>
        <w:t xml:space="preserve">　　全球第二</w:t>
        <w:br/>
        <w:t xml:space="preserve">　　中国人工智能专利申请量</w:t>
        <w:br/>
        <w:t xml:space="preserve">　　更智能：新兴产业积极投身国际竞争</w:t>
        <w:br/>
        <w:t xml:space="preserve">　　一边由机器人进行脑部血管瘤的外科手术，一边病人在清醒地拉着小提琴，这不是科幻电影中的一幕，而是来自柏惠维康的手术机器人Remebot（睿米）进行的一次辅助手术。</w:t>
        <w:br/>
        <w:t xml:space="preserve">　　执行手术的机器人睿米今年即将满20岁，它是国内第一台可以做脑外科手术的机器人，创造了多项国内第一的纪录：第一次在国内成功应用于临床，第一次在国内实现远程手术，第一个在国内进入医保的机器人手术项目……“20年间做到这样的成就，最根本在于我们对核心技术的掌握。”柏惠维康创始人刘达说，迄今，柏惠维康已获得相关领域18件专利，已提交的专利申请有40件。</w:t>
        <w:br/>
        <w:t xml:space="preserve">　　专利和科技研发、产业发展、市场环境密不可分。当前，传统产业积极谋划专利布局，重视研发开拓创新，新兴产业更是抓住机遇强化核心竞争力，积极投身国际竞争，在许多领域都有不俗表现。刘海波表示，这些新兴技术领域，都是专利密集型领域，科技、产业的发展，高度依赖于专利布局的情况。因此，要在这些领域实现弯道超车，专利布局必须未雨绸缪、提前行动。</w:t>
        <w:br/>
        <w:t xml:space="preserve">　　人工智能领域成为我国可能实现弯道超车的领域之一。乌镇智库的数据显示，在人工智能专利数上，2016年中国新增的人工智能专利数突破9000，超过美国的两倍。中国人工智能企业数量、专利申请数量及融资规模均仅次于美国，位列全球第二。如今，中国人工智能领域正在顶层设计与实践落实两个方面努力发展，抓住机遇，蓄势待发，开启新一轮的冲刺。</w:t>
        <w:br/>
        <w:t xml:space="preserve">　　云计算也是如此。全球权威的调查机构加特纳（Gartner）公布的2017年第三季度全球服务器市场报告显示，全球服务器市场份额前6位企业中，有3家来自中国，云服务器市场份额前6位中，包括浪潮、联想、曙光、华为4家中国企业。而在技术创新方面，中国企业申请的服务器专利数也位居全球前列。</w:t>
        <w:br/>
        <w:t xml:space="preserve">　　本报北京2月11日电  （记者郑海鸥）11日，2018年春晚在“喜气洋洋、欢乐吉祥”的氛围中进行了第四次节目彩排。按照“创新、创新、再创新”的创作原则，语言、歌舞、魔术杂技等各类节目日趋完善、精彩纷呈。总体来看，节目主题鲜明，聚焦新风尚、奋发新姿态、振奋新精神、弘扬新梦想，让观众耳目一新。</w:t>
        <w:br/>
        <w:t xml:space="preserve">　　原创作品展现新时代新面貌，语言节目欢声笑语元素多样</w:t>
        <w:br/>
        <w:t xml:space="preserve">　　今年春晚以“喜庆新时代、共筑中国梦”为主题，节目新气象扑面而来，原创作品高潮迭出，接地气、有新意、表真情。</w:t>
        <w:br/>
        <w:t xml:space="preserve">　　新创作的时代主题歌曲寓意深远、旋律优美、极易传唱；混搭类节目亮点频现，魔术与歌曲、杂技与舞蹈、体育与舞蹈等艺术门类巧妙结合；在武术节目中，少林与武当首次同台，刚柔相济的表演透着浓浓的文化韵味；舞蹈节目融入国际元素，邀请具有国际知名度的外国艺术家参加演出；少儿节目围绕“狗”年元素，新奇欢快；戏曲节目强化戏曲的基本技巧，主打家国情怀；在阖家团圆的时刻，通过暖人、暖心、暖情的歌曲作品，抒发中华儿女的亲情、友情、爱情和乡情……</w:t>
        <w:br/>
        <w:t xml:space="preserve">　　中央电视台大型节目制作中心主任郎昆介绍，今年春晚力求推新人、出新意，首次登上春晚舞台的演员、歌手、舞蹈家等超过50人，占演员总人数的1/3。在主持人搭配上也有新的组合，康辉、朱迅、任鲁豫、李思思、尼格买提将在主会场联袂主持，为观众送上欢声笑语和新春祝福。</w:t>
        <w:br/>
        <w:t xml:space="preserve">　　语言节目作为重中之重，按照“讲品位、讲格调、讲责任，抵制低俗、庸俗、媚俗”的原则，讲百姓的语言，说身边的故事，抒发真切的情感，带去阖家的快乐。郎昆介绍，整体可以用三个“新”来概括。一是题材新。既讽刺了官僚主义、形式主义，也讽刺了某些行业从业者不敬业的工作态度；既反映了“一带一路”建设和中非人民友谊，也体现了海峡两岸人民割舍不断的同胞亲情。二是阵容新。节目汇集全国老中青三代优秀演员，欢声笑语不断。三是手段新。在表演中融入国际符号、新媒体手段，紧跟时代步伐，打造了全新的喜剧效果。</w:t>
        <w:br/>
        <w:t xml:space="preserve">　　东西南北分会场气象万千，现场互动提升热度</w:t>
        <w:br/>
        <w:t xml:space="preserve">　　今年的春晚继续以一号厅为支点，携手4个分会场，突出中国元素、民族符号、地域文化。</w:t>
        <w:br/>
        <w:t xml:space="preserve">　　在4个多小时的节目中，观众将感受到贵州黔东南“侗乡第一寨”少数民族的满满幸福感；体验全面深化改革给广东珠海带来的创新活力与开放魅力；在山东曲阜和泰安的古朴氛围中，聆听中华文化源远流长、历久弥新的盛世乐章；在高科技和体育元素相互映衬下，跟着海南三亚的青春节拍一起唱起来、跳起来。</w:t>
        <w:br/>
        <w:t xml:space="preserve">　　此外，今年春晚的互动性更强。最明显的是串联表述更加生动化、接地气。晚会中特殊环节的设计也将为观众带来全新感受。“国宝回归”环节，连线报道海外华人华侨欢度中国年的联欢盛况，表达了华人华侨共度春节、心向祖国的乡土之恋和美好祝福，也展现了中国文化走出去的丰硕成果。</w:t>
        <w:br/>
        <w:t xml:space="preserve">　　据悉，今年春晚融媒体传播再次发力，大屏带小屏、小屏回大屏、多屏联受众的传播效果更加突出。红包互动将全面升级，在家看电视的您，可能从“一人中奖”变为“全家中奖”。</w:t>
        <w:br/>
        <w:t xml:space="preserve">　　春节前夕，为了进一步丰富广大基层人民群众的文化生活，国家新闻出版广电总局及其所属电视台和艺术团先后派出多支文化文艺小分队，为江西井冈山、河南兰考、陕西汉中和榆林、北京房山等地的老百姓送去了丰富多彩的文艺演出和文化服务。</w:t>
        <w:br/>
        <w:t xml:space="preserve">　　2017年是井冈山革命根据地创建90周年。90年前，井冈山燃起中国革命的燎原之火；90年后，井冈山又率先在全国实现脱贫“摘帽”！精准扶贫，文化先行。中央电视台派出的文艺小分队在井冈山茅坪乡神山村举行了“到群众中去”活动，不仅邀请人民群众欢迎的各界艺术家、社会名人融入小分队演出，同时，还通过一系列的爱心公益活动、书法、专题短片等，展现艺术精品和成果，在当地实现“种文化”的初衷，成为央视与基层百姓的“连心桥”。</w:t>
        <w:br/>
        <w:t xml:space="preserve">　　演出一开始，井冈山市全堂狮灯传习所表演的国家非物质文化遗产《全堂狮灯》，就将全场的节日气氛点燃，歌曲《吉祥的祝福》《点赞新时代》《俺们贴心人》、杂技《魔球怪人》、魔术《神奇的绳子》、专题短片《走进希望小学》等节目，赢得了在场观众一次又一次的掌声和喝彩声。</w:t>
        <w:br/>
        <w:t xml:space="preserve">　　三九时节的中原大地，寒潮来袭，漫天大雪，中央电视台的另一支文艺小分队来到河南兰考，以蓝天为幕布，以大地为舞台，给基层百姓送去党和政府的问候。这次活动采用了零距离融合化的节目设计，合唱、独唱、舞蹈、相声、豫剧、魔术、民俗表演、趣味体育比赛，形式多样，内容鲜活，别开生面。</w:t>
        <w:br/>
        <w:t xml:space="preserve">　　此外，中央电视台还将此次活动作为契机，采用新闻性与文艺性相结合的拍摄方式，纪实性与群众性相结合的创作手段，摄制了电视节目《兰考纪实》。2月1日，央视综艺频道播出了文化文艺小分队新春走基层《兰考纪实》的纪录片，取得了收视率1.03%、收视份额3.33%的好成绩，为主旋律综艺节目特别是电视文艺新样态的创新实践积累了成功的案例。</w:t>
        <w:br/>
        <w:t xml:space="preserve">　　1月16日和18日，2018年全国文化科技卫生“三下乡”陕西集中示范活动分别在汉中西乡县、榆林子洲县举办。此次活动由国家新闻出版广电总局、陕西省文化科技卫生“三下乡”活动领导小组主办。活动以“服务脱贫攻坚、推进乡村振兴”为主题，向广大群众精准送知识、送技能、送服务、送健康，把“三下乡”活动办成惠民品牌工程，调动农民群众参与的积极性，使其在接受服务和享受欢乐中提高思想道德和科学文化素质。</w:t>
        <w:br/>
        <w:t xml:space="preserve">　　此次“三下乡”活动，国家新闻出版广电总局共向西乡县和子洲县赠送了8套农村数字电影流动放映设备，中影集团为陕西的农民观众送来了2000场电影放映场次，这2000场次中既包括了《战狼Ⅱ》《建军大业》等2017年的热播大片，还有一些适合农村观众观看的农村题材的电影。此外，农用物资和书籍也非常受欢迎，被群众抢购一空。</w:t>
        <w:br/>
        <w:t xml:space="preserve">　　中国广播说唱团将其近期新创的相声作品专场晚会《一路欢歌 与您同行》带到了北京房山区长阳镇。这台晚会的相声作品扎根群众，围绕着百姓生活的点点滴滴讲述最接地气的故事，在带给大家欢笑的同时，弘扬社会正能量，让观众真正近距离欣赏并感受相声艺术的魅力。</w:t>
        <w:br/>
        <w:t xml:space="preserve">　　近年来，中国广播说唱团老中青三代艺术家薪火传承、精诚协作，将中国相声表演艺术推向了新的阶段。他们将《一路欢歌 与您同行》曲艺专场带进社区，丰富群众业余文化生活。剧场演出将采取低票价，让更多的观众走进剧场，深入了解曲艺艺术。</w:t>
        <w:br/>
        <w:t xml:space="preserve">　　2017年11月，习近平总书记在给内蒙古苏尼特右旗乌兰牧骑队员们的回信中，号召全国广大文艺工作者扎根生活沃土，服务人民群众，做“红色文艺轻骑兵”。参加慰问演出和活动的文化工作者表示，走进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