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基层、走进人民，是响应总书记号召在思想和行动上的最好表现形式，他们希望将这样的活动坚持进行下去，为老百姓送去更好更多的文化食粮。</w:t>
        <w:br/>
        <w:t xml:space="preserve">　　2月10日，江苏海警2304舰在南京市江心洲海事码头首次开展舰艇开放日活动，受到了社会的广泛关注。</w:t>
        <w:br/>
        <w:t xml:space="preserve">　　此次开放日活动安排了舰艇隆重升旗，爱国主义教育，擒敌拳和队列表演，观看海警宣传片，参观舰艇驾驶室、生活住舱、机舱、直升机库等场所，让群众亲身感受并体验舰载自动火炮、高射机枪和单兵轻武器、高压水炮等装备，不仅体现出中国海警舰艇的现代化水平，也展现了部队的战备状态和作战能力。图为江苏海警2304舰官兵正在给前来参观的市民介绍舰载高射机枪。</w:t>
        <w:br/>
        <w:t xml:space="preserve">　　苏红锋摄（人民视觉）</w:t>
        <w:br/>
        <w:t xml:space="preserve">　　一次火锅聚餐，任飞忽然找到了灵感。</w:t>
        <w:br/>
        <w:t xml:space="preserve">　　回去后，一次又一次地试验，他终于发明了“地沟油检测法”。最近，这项发明又有新突破，检测设备不再是庞大、昂贵的仪器，变成了小巧、简单的试纸。</w:t>
        <w:br/>
        <w:t xml:space="preserve">　　易</w:t>
        <w:br/>
        <w:t xml:space="preserve">　　“试纸成本价只有几十块，普通人都会用”</w:t>
        <w:br/>
        <w:t xml:space="preserve">　　初见任飞，身材不算高大，短发寸头，身穿一件褐色夹克，茫茫人海中很难一眼认出。略微寒暄几句，他嘴里的专业术语像崩豆一样，滔滔不绝。</w:t>
        <w:br/>
        <w:t xml:space="preserve">　　任飞的实验室位于山西太原市公安局刑侦支队6楼，走进去，满屋子仪器设备，满桌子瓶瓶罐罐。他是太原公安刑侦支队技术大队刑警，日常工作是毒物分析，为案件侦办提供技术鉴定。</w:t>
        <w:br/>
        <w:t xml:space="preserve">　　打开冰箱，任飞拿出一小捆试纸条，长不过5厘米、宽1厘米，在一排1厘米高的微型量杯里面装着些粉末，叫作辣椒碱抗体。“第一步，提取少量油品，溶剂提取，滴入微型量杯，与粉末混合；第二步，试纸插入微型量杯中，显色反应。一条杠说明是地沟油，两条杠就可以放心食用。”</w:t>
        <w:br/>
        <w:t xml:space="preserve">　　“原理也很简单，就是抗原抗体反应。”任飞解释，“油品中有成百上千的物质，而辣椒碱是很难祛除的，无论水洗、土吸、高温、蒸馏，都无法将它们分离。只要油品里有辣椒碱，就会被检测出来。”</w:t>
        <w:br/>
        <w:t xml:space="preserve">　　其实几年前，任飞的“地沟油检测法”就已经成熟，只是需要借助液质联用仪等检测设备。“当时我的检测法灵敏度非常高，可以达到匹克级别。这是什么概念呢？就是在一个标准游泳池里，哪怕只有一滴辣椒碱，我也能检测出来。”</w:t>
        <w:br/>
        <w:t xml:space="preserve">　　2017年初，任飞因此获得全国公安改革创新大赛金奖，但喜悦并没维持多久。各地虽然都认可，一听说该检测方法需要购置昂贵的检测设备、招聘专业的技术人员，纷纷望而却步，特别是最有实际需求的打击犯罪一线，最缺乏客观条件。</w:t>
        <w:br/>
        <w:t xml:space="preserve">　　再次钻进实验室，任飞研制出今天的试纸，让地沟油检测摆脱了现实的羁绊。“这个试纸成本价只有几十块，普通人都会用，10分钟左右就能出结果。”任飞说。</w:t>
        <w:br/>
        <w:t xml:space="preserve">　　难</w:t>
        <w:br/>
        <w:t xml:space="preserve">　　“就像要打开一把锁，手里有成千上万把钥匙”</w:t>
        <w:br/>
        <w:t xml:space="preserve">　　这个发明成果很好理解，介绍起来不用一个小时，背后却是任飞的9年积淀。</w:t>
        <w:br/>
        <w:t xml:space="preserve">　　2009年研究生毕业，任飞加入了重庆公安。有一次，某县城一家粮油店经营者与顾客发生纠纷，警方现场调查发现油品有异味，怀疑是地沟油，可当时根本无法检测。有前辈提出研究地沟油检测法，可很多人开玩笑说，“这是世界难题。”</w:t>
        <w:br/>
        <w:t xml:space="preserve">　　任飞的性子很执拗，他想啃啃这块硬骨头。自那以后，任飞白天工作，晚上试验，成了单位的“钉子户”。</w:t>
        <w:br/>
        <w:t xml:space="preserve">　　为掌握一手资料，他深入现场、支锅熬油、探究工艺，试了几十种溶剂和萃取柱，留下整整五大本实验记录。查文献、建方法，半年时间，他摸清了地沟油中上百种物质的特性。</w:t>
        <w:br/>
        <w:t xml:space="preserve">　　一次，不小心将纯度为99.99%的标准物质吸入鼻孔，任飞立马涕泪横流，咳嗽不止。然而，迎接他的是一次又一次的失败。含盐量检测，失败；动物基因检测，失败；不饱和脂肪酸检测，还是失败；方案四，方案五，方案N……</w:t>
        <w:br/>
        <w:t xml:space="preserve">　　“有时真想扔掉试管，大喊一声我不干了。可是一觉醒来，又忍不住开始。”任飞说，“那时每天暗示自己，这就好比要打开一把锁，而我手里有成千上万把钥匙，我得一把一把地试，也许这辈子都打不开，但起码可以告诉后来者，我试过的这些你们不用试了。”</w:t>
        <w:br/>
        <w:t xml:space="preserve">　　值</w:t>
        <w:br/>
        <w:t xml:space="preserve">　　“那一台台检测仪器，就是我手中的枪”</w:t>
        <w:br/>
        <w:t xml:space="preserve">　　直到一次吃火锅，朋友说，“你不是在搞大项目吗，给咱说说这锅油是好油还是坏油。”任飞苦笑，夹了一块肉嚼起来。哎哟，好麻，不小心吃了一串绿藤椒。“这一麻，可把我麻醒了。”任飞突然有了灵感，“对呀，地沟油都是规模炼制，主要来自火锅、水煮鱼、麻辣烫等‘重口味’的餐厨废弃用油，如果从油中检出调味品，不就能对地沟油‘一剑封喉’了吗？”</w:t>
        <w:br/>
        <w:t xml:space="preserve">　　随后又经过上千次的反复试验，任飞终于找到了地沟油的“身份证”——辣椒碱。目前，他的地沟油检测法已向质监、工商总局等11个部委推广使用，并在多起公安部督办的地沟油炼制食用油案件中起到关键作用。</w:t>
        <w:br/>
        <w:t xml:space="preserve">　　“很多人研究一辈子，也没有攻克一道难题；很多人如果再多研究一天，就可能出成果，但长时间的煎熬让他们放弃了。”在任飞看来，他是幸运的。</w:t>
        <w:br/>
        <w:t xml:space="preserve">　　2009年毕业时，毒物分析专业的就业形势并不乐观，一个待遇不错的公安部门来校招聘，多次提出工作内容可能与所学知识无关。与很多同学的妥协不同，任飞表达了一份坚持，这反而成就了他职业生涯第一站。</w:t>
        <w:br/>
        <w:t xml:space="preserve">　　“当时我向媳妇家提亲，职业一度遭到嫌弃。可我的岳父表示，只要凭本事，都应该支持。”任飞对此始终心存感激。然而，感激之余是亏欠。2013年底，任飞把“小目标”带回了太原公安。可是每天试验，早出晚归，他看到最多的是孩子熟睡的样子。每当妻子问“爸爸在哪儿”时，孩子就指指他和妻子的结婚照。在孩子的心里，爸爸就是挂在床头的照片。</w:t>
        <w:br/>
        <w:t xml:space="preserve">　　在重庆工作期间，超负荷的工作压力让任飞身心疲惫，彻夜难眠。“一躺在床上，满脑子都是今天的自杀案件、前天民警拿来的农药”，以至于任飞有些强迫症，值班锁门会反复检查六七遍。</w:t>
        <w:br/>
        <w:t xml:space="preserve">　　曾经，任飞也怀疑过坚持的价值，如今，回头看看，他觉得一切都值了。“原来，我特别羡慕冲锋陷阵、抓捕罪犯的战友，而我却只能苦守实验室，成了福尔摩斯身后的华生。现在不一样了，一进实验室，你看那一台台检测仪器，它们就是我手中的枪。”</w:t>
        <w:br/>
        <w:t xml:space="preserve">　　临近春节，年终奖成为劳动者最为关心的话题之一。</w:t>
        <w:br/>
        <w:t xml:space="preserve">　　实践中，年终奖发放往往成为用人单位和劳动者劳动争议的“导火索”。北京市第二中级人民法院在审判中发现，因年终奖等各类奖金发放引发的纠纷呈逐年增长趋势。二中院民五庭庭长助理窦江涛介绍，此类案件的争议点主要有三类：</w:t>
        <w:br/>
        <w:t xml:space="preserve">　　一是用人单位是否发放年终奖。劳动者离职后索要年终奖，不少用人单位否认存在发放年终奖的事实。此类案件占案件总数的11.7%。</w:t>
        <w:br/>
        <w:t xml:space="preserve">　　二是劳动者是否达到绩效考核标准。劳动者离职后索要年终奖，部分用人单位辩称劳动者未达到年终奖发放的绩效考核标准或绩效考核不合格，因此不应发放年终奖。此类案件占案件总数的20.1%。</w:t>
        <w:br/>
        <w:t xml:space="preserve">　　三是劳动者在年终奖发放时已离职，是否失去享受年终奖资格。劳动者离职后索要年终奖，用人单位往往主张劳动者在奖金发放时离职，无权享受年终奖。此类案件占案件总数的53.1%。</w:t>
        <w:br/>
        <w:t xml:space="preserve">　　法官张玉贤介绍，此类案件涉及奖金名目繁多，性质界定困难。用人单位基于自身需要，设置了纷繁多样的奖金名称，并区分不同的成就条件和享受人群。不同名目的奖金，性质界定不明，用人单位和劳动者陈述不一，争议较大，导致对奖金性质的认定存在一定困难。</w:t>
        <w:br/>
        <w:t xml:space="preserve">　　“由于劳动者证据意识较弱，收集证据能力较低，大多未能提供奖金发放的相关证据。不少劳动者仅能主张与用人单位存在口头约定，拿不出任何有效证据；有的劳动者只能拿出电子邮件或微信聊天截图，不能充分证明其主张，劳动者胜诉率较低。” 法官卜晓飞说。</w:t>
        <w:br/>
        <w:t xml:space="preserve">　　法官助理马卫丰认为，目前，我国法律对年终奖并无强制性的统一规定。除了双方在劳动合同或薪酬确认单等文件中单独约定的工资性奖金外，用人单位有权根据本单位的经营状况、劳动者的工作岗位及绩效表现等综合因素，自主确定年终奖等各类奖金是否发放、发放的条件及发放标准。但在双方劳动合同或规章制度有明确约定时，应按照约定或规章制度规定执行。</w:t>
        <w:br/>
        <w:t xml:space="preserve">　　窦江涛建议，劳动者应尽可能将有关薪酬标准、奖金发放等事项的口头约定写入书面劳动合同。劳动者还应注意留存年终奖发放的相关证据。</w:t>
        <w:br/>
        <w:t xml:space="preserve">　　各类奖金的设置与发放是直接涉及劳动者切身利益的重要事项。根据劳动合同法第四条的规定，用人单位在制定、修改或者决定奖金发放相关规章制度时，应当经职工代表大会或者全体职工讨论，提出方案和意见，与工会或者职工代表平等协商确定。工会或者职工认为不适当的，有权向用人单位提出，通过协商予以修改完善。</w:t>
        <w:br/>
        <w:t xml:space="preserve">　　新春佳节来临之际，云南曲靖市陆良县纪委深入开展“廉政家访”活动，送上致干部家属的廉政倡议书——《廉洁的你 幸福的家》，把“红脸出汗、咬耳扯袖”延伸到八小时之外。通过走进党员干部家中与家属拉家常、说家风、话廉洁，引导干部家属守好“后院门”。图为县纪委驻县委宣传部纪检组组长到县文体广电局领导干部家中开展“廉政家访”活动。</w:t>
        <w:br/>
        <w:t xml:space="preserve">　　李茂颖  王  勇摄影报道</w:t>
        <w:br/>
        <w:t xml:space="preserve">　　本报北京2月11日电  （记者王昊男）“2018年内将适时推出居民身份证自助办理服务。”记者日前从北京市公安局“向首都市民报告工作”活动现场了解到这一信息。</w:t>
        <w:br/>
        <w:t xml:space="preserve">　　北京市公安局人口管理和基层工作总队新闻发言人张宏志介绍，2018年内，北京市公安局将适时推出居民身份证自助办理服务。即：本市户籍群众十六周岁以上的，办理居民身份证换领、补领，可依托自助设备办理受理手续和领取证件，方便群众在非工作时间办理受理手续和领取证件。</w:t>
        <w:br/>
        <w:t xml:space="preserve">　　张宏志表示，2018年，北京警方将进一步深化“互联网+居住证”的工作思路，年内将逐步推出基于微信的居住登记卡办理与签注、居住证办理及“卡换证”等核心业务。同时，将适时推出电子支付缴纳办理居民身份证工本费服务，即：本市户籍群众办理居民身份证申领、换领、补领，可选择现金支付或电子支付缴纳工本费。</w:t>
        <w:br/>
        <w:t xml:space="preserve">　　此外，北京市公安局党委委员、副局长潘绪宏介绍，2017年，首都公安机关破获当年刑事案件5.2万起，依法处理违法犯罪人员9.3万名，同比分别上升24.2%和5.4%。全市当年八类危害严重刑事案件破案率达78.4%，同比上升3.9个百分点，创历史最高水平；新发命案连续三年100%侦破。</w:t>
        <w:br/>
        <w:t xml:space="preserve">　　本报周口2月11日电  （记者任胜利）“这融平台真管用，虽然人在外地，我也能参加村支部的组织生活。”河南周口市淮阳县齐老乡在外务工的党员高哲说。高哲口中的“融平台”指的是“智慧党建”融平台，于2017年10月建成并投入使用。</w:t>
        <w:br/>
        <w:t xml:space="preserve">　　党的十九大期间，周口市广大农村党员干部都聚集在各自的村室里。沈丘县田营村支部书记褚全华说：“‘智慧党建’融平台开通后，用一个遥控就可以任意选择学习内容。在党的十九大期间，俺们村党员群众都聚集在村室里进行学习，学习劲头可大了。”</w:t>
        <w:br/>
        <w:t xml:space="preserve">　　“‘智慧党建’不仅能够对党员的学习、交流、考核等全过程管理，召开市、县、乡、村多层级高清视频会议，还能为党员群众提供电商、教育、医疗等服务。”周口市委常委、组织部长岳文华介绍道。</w:t>
        <w:br/>
        <w:t xml:space="preserve">　　在全面完成农村基层站点“智慧党建”融平台建设工作的基础上，周口市委组织部还大胆探索把“智慧党建”融平台向机关、企业、社区、学校拓展延伸。</w:t>
        <w:br/>
        <w:t xml:space="preserve">　　“‘智慧党建’融平台让党员教育管理更加便捷精准，平台上学习的内容很多，很受党员群众的欢迎。”商水县委组织部副部长李玉东说，“外出打工的党员还能通过平台和家里老人、孩子视频对话，让大家心有所系，心有所属。”</w:t>
        <w:br/>
        <w:t xml:space="preserve">　　本报长沙2月11日电  （记者侯琳良）为贯彻落实党的十九大精神、纪念改革开放四十周年，由国家行政学院影视中心制作发行的大型百集电视纪录片《新时代·百县兴》日前在湖南湘西土家族苗族自治州花垣县举行首拍开机仪式。</w:t>
        <w:br/>
        <w:t xml:space="preserve">　　《新时代·百县兴》是一部多篇集的大型政论体电视纪录片，通过全新视角、独特表达，真实记录我国基层县市在统筹推进“五位一体”总体布局和协调推进“四个全面”战略布局过程中发生的深刻巨变，为新时代县域经济的科学发展留下宝贵的影像资料，该片计划今年下半年播出。</w:t>
        <w:br/>
        <w:t xml:space="preserve">　　岁末年初，江西南昌市作风教育整治办对新建区副区长万里晴予以全市通报批评的余波仍然在震荡。</w:t>
        <w:br/>
        <w:t xml:space="preserve">　　事情的经过是这样的：</w:t>
        <w:br/>
        <w:t xml:space="preserve">　　昌西大道作为南昌市“十横十纵”中第一纵城市干线性道路，市政府调度会早在2016年3月就要求，尽快推进苗木的迁移工作，并明确了昌西大道苗木补偿原则，但新建区在项目实施过程中却进展缓慢。</w:t>
        <w:br/>
        <w:t xml:space="preserve">　　万里晴自2016年9月起任该区昌西大道工程建设协调推进领导小组组长，对昌西大道项目涉及新建段苗木迁移工作进展缓慢负领导责任，根据“全市干部作风转变教育整治实施方案”相关工作要求，市作风教育整治办决定对万里晴予以全市通报批评。</w:t>
        <w:br/>
        <w:t xml:space="preserve">　　“干部作风转变是老问题了，多年来各级党委政府一直在抓，但作风整治工作总体成效不彰，各方不甚满意。”南昌市纪委党风政风监督室主任黄细华颇有感慨。</w:t>
        <w:br/>
        <w:t xml:space="preserve">　　2017年1月，南昌市纪委十一届二次全会与全市干部作风建设大会同步召开，干部“作风大转变”教育整治工作大幕正式拉开。</w:t>
        <w:br/>
        <w:t xml:space="preserve">　　根据要求，针对重大项目落地中存在的干部作风问题，全面筛查摸清底数，对照进度靶向督查。对2016年度158个市重大项目进行筛查，梳理出22个重大项目作为督查对象，组成5个督查组分组推进，分析项目情况，排查作风问题，昌西大道新建段苗木迁移等6个问题就是在此次筛查中被发现的。</w:t>
        <w:br/>
        <w:t xml:space="preserve">　　“项目推进难是表象，问题的实质是作风。”南昌市委常委、纪委书记吴伟柱说，通过下发“督查通知书、整改通知书、问责通报”，跟踪项目、一线督办、严肃问责，共查处重大项目推进中的作风问题183件，处理218人，其中纪律处分56人，通报曝光58起69人。</w:t>
        <w:br/>
        <w:t xml:space="preserve">　　南昌市不仅抓一批重点项目落实难的典型代表案例，对于违反中央八项规定精神、“四风”现象反弹问题更是常抓不懈。</w:t>
        <w:br/>
        <w:t xml:space="preserve">　　2017年8月25日，南昌市进行公款购买消费高档白酒专项治理，制定印发《关于开展违规公款购买消费高档白酒问题集中排查整治工作的通知》和《集中排查整治违规公款购买消费高档白酒问题监督检查工作实施方案》，成立5个监督检查工作组，对14个县区、开发区“三公”经费管理使用等情况进行检查，发现公务接待不规范等问题10个，已分别向相关县区下发督办整改通知书。</w:t>
        <w:br/>
        <w:t xml:space="preserve">　　与此同时，南昌严刹“餐桌上的铺张”和“车轮上的腐败”。制定印发《开展“一桌餐”排查工作方案》《开展“私车公养”集中查纠工作方案》等。据统计，“作风大转变”教育整治工作开展以来，南昌市各单位已查处作风方面的问题2236起，处分1047人。</w:t>
        <w:br/>
        <w:t xml:space="preserve">　　“刀剑有何区别？”“怎么理解中国小说里的‘打脸’？”……最近，美国人Deathblade在海外视频网站YouTube上传了一系列“关于中国网文问答”的科普视频。而他在网站“武侠世界”上翻译的中国仙侠小说《一念永恒》已积累数万名读者，中国朋友亲切地称他“老白”。</w:t>
        <w:br/>
        <w:t xml:space="preserve">　　老白是近年来中国网文“走出去”过程中海外译者群的一个缩影。伴随着中国网文出海热潮，起点国际、Wuxia World（武侠世界）、Gravity Tales（引力世界）等一批海外网文平台势头正猛，中国网文的海外粉丝群日益扩大，从东南亚国家再到美、英等国，足迹已遍布全球20多个国家和地区。</w:t>
        <w:br/>
        <w:t xml:space="preserve">　　然而，中国网络文学在翻译上专业人才缺失、质量无人监管、效率难以把控等短板也显现出来，成为世界圈粉的一道难关。走出去的网络文学如何穿越文化壁垒，突破翻译关卡？如何探索网文译本对外传播的全新模式，找准下一步发力点？</w:t>
        <w:br/>
        <w:t xml:space="preserve">　　从兼职到全职，培养更专业的译者团队</w:t>
        <w:br/>
        <w:t xml:space="preserve">　　“剑客的剑，文人的笔，英雄的斗志。”这是老白从美国加州来到中国后写下的微信签名，也是他成为一名全职网文译者的心情注脚。</w:t>
        <w:br/>
        <w:t xml:space="preserve">　　“平均每天两更，需要花费4个小时左右，一周更新14章，节日可能会送个‘爆更’给读者。”老白说，开始翻译一部小说要做好至少需两年的准备，如果不是真正热爱，根本难以坚持。</w:t>
        <w:br/>
        <w:t xml:space="preserve">　　“我现在翻译‘我吃西红柿’的《莽荒纪》，几乎是在理解原作的基础上，用自己的方式重新写一遍。”“武侠世界”创始人赖静平认为，优秀的译者需要在译作中发挥创造的价值。令他欣喜的是，越发成熟的市场和稳定良好的运行规则，为译者提供了收入保障，使他们能够安全而稳定地产出内容。据了解，“武侠世界”2017年累计的访问人次达2400万，至今累计访问量超17亿次；签约全职译者的比例已接近一半，译者的门槛也从最初的每周更新3章提高至每周7—10章。作为出海渠道链条上的重要一环，网文的翻译力量正在专业化、正规化。</w:t>
        <w:br/>
        <w:t xml:space="preserve">　　去年5月开放上线的起点国际，则探索着一条不同于民间翻译组的译者培养路线。阅文集团联席CEO吴文辉介绍，将通过“翻译孵化计划”加大投入培育孵化一支专业高效的译者团队，统一制定行文及词汇标准。现在，起点国际爆款更新速度最快可达每日3至10更，上线作品已达100部，累计访问人次已超400万。</w:t>
        <w:br/>
        <w:t xml:space="preserve">　　从国内到国外，探寻更多元的商业模式</w:t>
        <w:br/>
        <w:t xml:space="preserve">　　网文在国内的兴盛源于“VIP付费阅读制度”这一核心商业模式的建立，但漂洋过海后情况却不尽相同。目前海外商业模式主要有广告、打赏与众筹三种。网文翻译网站大都免费提供译文，辅之以页面广告，通过打赏译者、众筹捐款等形式来鼓励翻译者积极性，增加章节更新。</w:t>
        <w:br/>
        <w:t xml:space="preserve">　　《2017年中国网络文学出海白皮书》数据显示，海外中国网文读者不愿付费的占比达58.8%；而在愿意尝试的付费方式上，超过六成读者倾向于打赏译者和作者。“有次一位读者特意留言说，不好意思这个月收入拮据，不能支持你了。”《三界独尊》译者、网文翻译网站volare novels（飞阅文学）创始人艾飞尔（etvolare）说，读者付费有时仅出于支持译者。客观来说在按字数计费的逻辑下网文内容水分较大，与北美市场同类型小说相比还存在较大质量差距，难以让读者心甘情愿买单。</w:t>
        <w:br/>
        <w:t xml:space="preserve">　　随着网络文学的海外市场持续拓展，商业化和产业化的必要性日益凸显。网文译本该不该收费？设置什么样的收费模式？如何进一步延伸和扩展出海全产业链条，将中国元素打入海外主流市场？这些问题还没有标准答案，各平台正在依托各自优势进行越来越多元化、差异化的探索。</w:t>
        <w:br/>
        <w:t xml:space="preserve">　　“‘武侠世界’虽然设有预读功能，但付费率仅为1%—2%，在这种情况下，类似国内月票、VIP这样成熟的付费制度在国外的市场根基仍然薄弱。”赖静平认为未来网文出海的商业模式，仍然应该维持良好的免费阅读机制，同时建立一套成熟的“翻译—捐助—分享”体系。而起点国际凭借自身充足的正版作品储备形成的强大的市场竞争力，更大胆地探索了诸如VIP增值服务、预读计费制度等多元化商业模式建设。与此同时，不少IP海外效益和价值也日益凸显，如《全职高手》《从前有座灵剑山》动画在海外取得成功，对网络出海产业的进一步延伸和扩展提出要求。“未来，以深受海外读者喜爱的源生IP为核心，中国网文更需借助电影、游戏、动漫等形式，在全球文创市场大放异彩。”吴文辉分析。</w:t>
        <w:br/>
        <w:t xml:space="preserve">　　从小众到主流，助推更多精品走出去</w:t>
        <w:br/>
        <w:t xml:space="preserve">　　遗憾的是，“尽管中国的网络小说在海外越来越受欢迎，但它仍然是一个‘小众市场’，在主流文化中并不流行。”老白说。</w:t>
        <w:br/>
        <w:t xml:space="preserve">　　从《2017年中国网络文学出海白皮书》统计来看，中国网文每年新增近15%的海外读者，市场空间潜力巨大；但业内共识和直观感受是高速增长的现状不会一直保持，中国网络文学走出去机遇与挑战并存。</w:t>
        <w:br/>
        <w:t xml:space="preserve">　　艾飞尔认为，在译者职业化比例增加的今天，个人风格和翻译品质将取代更新速度成为突出优势，“你的翻译要让读者融入小说，跟角色一起哭，一起笑，一起感受这个世界。”对于今天的网文来说，关键是打造更多能承载中国文化气度的优秀载体，让翻译精品更多地传播出去。老白翻译完结的网文《我欲封天》已接洽美国出版社，准备花一年的时间重新编辑并线上出版。</w:t>
        <w:br/>
        <w:t xml:space="preserve">　　“对一个极有前景、极具发展潜力的海外市场进行开发，挖掘内容是基础，建立渠道、进入市场是关键。”吴文辉表示，期待政府发挥“火车头”作用，帮助企业境外“唱戏”。一方面固牢内容，“希望政府能倾斜翻译资源，加大翻译补贴和人才培养，在高校挖掘对中国文化有研究的境外人员。还可以与境外政府展开优秀网文翻译人才培养计划。”另一方面拓宽渠道，他希望，“政府带领国内网文龙头企业境外参展、根据企业合理要求提供境外合作伙伴白名单等，以构筑海外展示平台。”</w:t>
        <w:br/>
        <w:t xml:space="preserve">　　本报北京2月11日电  （记者张烁）记者近日从教育部获悉：教育部日前印发《关于全面落实研究生导师立德树人职责的意见》，要求努力造就一支有理想信念、道德情操、扎实学识、仁爱之心的研究生导师队伍。</w:t>
        <w:br/>
        <w:t xml:space="preserve">　　《意见》指出，要落实导师是研究生培养第一责任人的要求，坚持社会主义办学方向、教书和育人相统一、言传和身教相统一、潜心问道和关注社会相统一、学术自由和学术规范相统一，以德立身、以德立学、以德施教。《意见》强化了研究生导师基本素质要求，政治素质过硬、师德师风高尚、业务素质精湛是研究生导师必须满足的三大基本素质要求。</w:t>
        <w:br/>
        <w:t xml:space="preserve">　　《意见》明确了研究生导师立德树人职责，具体包括提升研究生思想政治素质、培养研究生学术创新能力、培养研究生实践创新能力、增强研究生社会责任感、指导研究生恪守学术道德规范等七个方面。</w:t>
        <w:br/>
        <w:t xml:space="preserve">　　《意见》指出，健全研究生导师评价激励机制。完善评价考核机制，把立德树人纳入教学评估和学科评估指标体系。明确表彰奖励机制，研究生培养单位要将研究生导师立德树人评价考核结果，作为人才引进、职称评定、职务晋升、绩效分配、评优评先的重要依据。落实督导检查机制，对于未能履行立德树人职责的研究生导师，研究生培养单位视情况采取约谈、限招、停招、取消导师资格等处理措施；对有违反师德行为的，实行一票否决，并依法依规给予相应处理。</w:t>
        <w:br/>
        <w:t xml:space="preserve">　　本报北京2月11日电  （记者史一棋）近日，文化部公布了2016—2017年度全国文化市场十大案件和103个重大案件。2017年，文化部对100家主要网络表演经营单位进行“全面体检”，处罚45家内容违规网络表演经营单位，排查手机直播应用11386款，部署主要互联网应用商店清理下线应用3653款，依法查处41家网络游戏运营单位，集中检查50款主要手机游戏产品。</w:t>
        <w:br/>
        <w:t xml:space="preserve">　　本次公布的十大案件包括：濮阳市新艺文化传媒有限公司提供含有禁止内容的网络表演案、快乐迭代（北京）网络科技有限公司提供含有禁止内容的网络表演案、四川艾尚飞扬网络科技有限公司提供含有禁止内容的网络游戏产品和服务案、界视（天津）文化传播有限公司提供含有禁止内容的网络动漫案、上海驹旗网络科技有限公司擅自从事营业性演出经营活动案、合肥风羽文化经纪有限公司以假唱手段欺骗观众案、晋中惠腾房地产开发有限公司擅自在文物保护单位的保护范围内进行挖掘作业案、盘某某等12人贩卖淫秽物品牟利案、南通金桥彩印有限公司擅自兼营从事出版物印刷经营活动案、李某某侵犯著作权贩卖淫秽物品牟利案等。</w:t>
        <w:br/>
        <w:t xml:space="preserve">　　本报北京2月11日电  （记者吴月辉）日前，中国科学院与陕西省人民政府签署协议，将共建中国科学院西安科学园。这是中科院在西部地区建设的第一个综合性科学园区，有望在2020年初步建成。</w:t>
        <w:br/>
        <w:t xml:space="preserve">　　据介绍，西安科学园规划建设用地5平方公里，选址位于西安高新技术产业开发区。根据协议，科学园将重点建设中科院地球环境研究所新园区、中科院西安光学精密机械研究所科创区等，汇聚中科院在陕机构和陕西省科学院等科研机构，引导和支持中科院属相关科研机构入驻，引进和合作建设一批高水平科研机构，形成国际一流科研机构聚集区。此外，园区还将以大科学装置建设为目标，培育建设一批重大科技创新平台，如医用重离子加速器、西安阿秒光源、西部质子（医疗）中心等。</w:t>
        <w:br/>
        <w:t xml:space="preserve">　　本报北京2月11日电  （记者魏薇）记者近日从北京市文化局获悉：2018年春节期间，北京采用政府购买文化服务和“互联网+文化”方式，向首都市民发放30万张免费春节庙会门票。</w:t>
        <w:br/>
        <w:t xml:space="preserve">　　抢票成功的市民提前凭二维码到预约换票点兑换纸质门票，凭纸质票大年初一至初五在指定时间到指定公园入园游玩。据了解，该活动已在京连续举办两年，北京市50家专业演出场馆还将在春节期间推出398场演出和约480项活动。</w:t>
        <w:br/>
        <w:br/>
        <w:t xml:space="preserve">　　罗金城的春节关键词就一个字：忙。</w:t>
        <w:br/>
        <w:t xml:space="preserve">　　40件到50件包裹，10多份报纸信函——这是“85后”邮递小哥罗金城要在半天内送完的量。为了完成任务，打从早晨8点10分离开广州邮政环市西路投递部后，他就马不停蹄。</w:t>
        <w:br/>
        <w:t xml:space="preserve">　　“不少人觉得，快递就是送送东西。其实，这里面很有技术含量哩。”罗金城说，“比如我们这片儿，有住宅、学校、市场，人在屋里的时间都不一样。先送哪个，后送哪个，按什么路线走最经济、高效，是有讲究的。我干了5年，才弄熟。况且快递物流这行竞争激烈，技术不断更新，我们还得一直学习、充电。否则，就会跟不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