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代开始出现的并持续至今。</w:t>
        <w:br/>
        <w:t xml:space="preserve">　　“改革开放给我们的祖国带来了翻天覆地的变化，给艺术家带来了更加广阔的创作空间。新的观念、新的思维让我们在继承优良传统的同时摆脱了历史的羁绊，无数反映新时代的优秀作品脱颖而出。可以说，这一次高潮持续的时间最长，产生的作品最多，作者的队伍最大。”我想，乔老爷后来的《难忘今宵》《爱我中华》，大概都是在这种时代气氛感召下写成的吧。</w:t>
        <w:br/>
        <w:t xml:space="preserve">　　</w:t>
        <w:br/>
        <w:t xml:space="preserve">　　陆天明</w:t>
        <w:br/>
        <w:t xml:space="preserve">　　文学当参与时代</w:t>
        <w:br/>
        <w:t xml:space="preserve">　　康  岩</w:t>
        <w:br/>
        <w:t xml:space="preserve">　　陆天明老师家在北京昌平，一幢二层高的白色小洋楼。推门而入，他正端坐在沙发上读书，老花镜稳稳架在鼻梁上。我瞥了眼书的封面，是村上春树的《1Q84》。</w:t>
        <w:br/>
        <w:t xml:space="preserve">　　注意到我的目光，他笑笑说，“读书口味要杂一点，年轻人喜欢的，我也想看看。”</w:t>
        <w:br/>
        <w:t xml:space="preserve">　　去年底，他的长篇小说新作“中国三部曲”第一部《幸存者》刚由人民文学出版社出版。“按计划应该超过百万字，写完估计就没气力了，应该是我最后的长篇。”一说起作品他就兴奋，身子微微前倾，还带上小幅度的手势摆动。</w:t>
        <w:br/>
        <w:t xml:space="preserve">　　《幸存者》把指针拨回40年前，主人公们——按照陆天明的定义——应当是中国最后一代“理想主义者”。“每代人都有理想。今天谈理想更多是个人生涯规划，想当科学家、企业家。我写的这代人中的某一群人，是以革命为理想，要走到最边远最穷苦的地方，和那里的人民一起改造中国。”</w:t>
        <w:br/>
        <w:t xml:space="preserve">　　“这代人”也包括了他自己。两次主动要求上山下乡，也经历过政治动荡，陆天明回过头来书写这一代人的时候，带上了自身的生命体验。直到改革开放后，生活迎来新机遇，创作也开辟了新天地，尤其是电视的普及，让他在小说、话剧的基础上又开始了电视剧创作。</w:t>
        <w:br/>
        <w:t xml:space="preserve">　　乘着电视热的东风，陆天明当年凭借《苍天在上》和《省委书记》的出版及电视剧改编，平地惊雷般，炸开了中国当代文学的反腐叙事。也正由此，他一直被贴上“反腐作家”的标签。“刚开始我不愿意，后来渐渐习惯了。反腐也可以写得很文学，关键是要为老百姓说话。”</w:t>
        <w:br/>
        <w:t xml:space="preserve">　　陆天明提倡的是“参与文学”。当下中国已经走进新时代，那场始自40年前的伟大变革仍在持续发酵，并在进一步深化，从而影响着人们的生活、民族的未来。作为社会群体中最敏感的神经末梢，面对翻天覆地的社会变化、经济发展，作家不能视而不见。这是时代的要求，也是历史的使命，更是作家良知和良心的呈现。</w:t>
        <w:br/>
        <w:t xml:space="preserve">　　“中国三部曲”的创作，正是为了响应他内心的呼唤。此外，他还忙着创作一部表现港珠澳大桥设计的电视剧，着力表现“大国工匠”们在改革开放的年代里，缔造伟大工程、实现中国梦的努力。</w:t>
        <w:br/>
        <w:t xml:space="preserve">　　离开时，我们互相加了微信。翻开他的朋友圈，里面都是对当今时事的转发点评，也有推介自己作品。有一条这么写：“偶尔看到豆瓣对《幸存者》的评分，8.7，给出评价的大部分都是年轻的读者。”言语间倍感欣慰。</w:t>
        <w:br/>
        <w:t xml:space="preserve">　　老骥伏枥，壮志凌云，祝愿陆老师生命常青，文学生命常青。</w:t>
        <w:br/>
        <w:t xml:space="preserve">　　</w:t>
        <w:br/>
        <w:t xml:space="preserve">　　版式设计、人物速写：蔡华伟</w:t>
        <w:br/>
        <w:t xml:space="preserve">　　本报北京2月1日电  （记者杜一菲）国家主席习近平1日在钓鱼台国宾馆会见来华进行正式访问的英国首相特雷莎·梅。</w:t>
        <w:br/>
        <w:t xml:space="preserve">　　习近平首先请特雷莎·梅转达对伊丽莎白二世女王的亲切问候和良好祝愿。习近平指出，英国是最早承认新中国的西方大国。建交以来，两国各领域合作硕果累累。2015年我对英国进行了成功访问，双方共同揭开了中英关系“黄金序章”。中方愿同英方一道，推动中英关系在新时代健康稳定发展，为两国人民带来更多福祉，为世界繁荣稳定提供更多助力。</w:t>
        <w:br/>
        <w:t xml:space="preserve">　　习近平强调，当前，世界多极化、经济全球化、社会信息化、文化多样化深入发展，人类命运休戚与共，和平、发展、合作、共赢已经成为时代主流。中英双方应顺应时代潮流，结合两国各自发展阶段和合作需求，赋予中英关系新的时代内涵，共同打造“黄金时代”增强版。一要提升中英关系“黄金时代”战略性，从战略高度和全局角度看待和规划双边关系未来发展。继续办好战略、财金、人文等高层对话机制，不断夯实“黄金时代”的政治基础。加强两国立法机构、政党、两军对话交流，增进相互理解，尊重和照顾彼此核心利益和重大关切，以建设性方式处理好敏感问题。二要增强中英关系“黄金时代”务实性，推动两国经贸合作再上新台阶。加强两国发展战略对接，深化在金融、核电、投资等领域合作，探索在人工智能、绿色能源、数字经济、共享经济等新业态的合作。中方支持经济全球化和贸易自由化。“一带一路”是公开、透明、开放、包容、互利共赢的倡议，秉持共商、共建、共享的原则，在市场规律和国际规则下运作。中英双方可以在“一带一路”框架内开展更大范围、更高水平、更深层次的互利合作。三要拓展中英关系“黄金时代”全球性，深化在联合国、二十国集团、世界贸易组织等多边机构内交流合作，推动解决气候变化等全球性挑战，共同促进世界和平与稳定。四要促进中英关系“黄金时代”包容性，发扬两国文明兼收并蓄、博采众长的传统理念，加强人文交流，增进两国交往和友谊，夯实两国关系民意基础，为促进东西方文明交流互鉴、不同文明国家“和合共生”树立典范。</w:t>
        <w:br/>
        <w:t xml:space="preserve">　　特雷莎·梅转达了伊丽莎白二世女王对习近平主席的亲切问候。特雷莎·梅表示，我赞同习近平主席对英中关系的评价。习主席2015年对英国成功的国事访问，开启了英中关系的“黄金时代”，推动了两国各领域关系的深入发展。英方在许多全球性问题上同中方看法相近，重视中方在国际事务中重要作用。习主席去年在世界经济论坛的讲话广受国际社会欢迎。习近平主席提出的“一带一路”合作倡议具有深远的世界影响，希望英中开展“一带一路”合作，促进全球和区域经济增长。英国主张自由贸易，愿同中方加强贸易、投资、科技、环境、人文、互联网等领域务实合作，密切在重大国际和地区问题上沟通协调，共同致力于推进英中面向21世纪全球全面战略伙伴关系。</w:t>
        <w:br/>
        <w:t xml:space="preserve">　　中共中央政治局委员、国务委员杨洁篪等参加会见。</w:t>
        <w:br/>
        <w:t xml:space="preserve">　　开栏的话</w:t>
        <w:br/>
        <w:t xml:space="preserve">　　冬止阳生，年味渐浓。新春已在路上，新时代已向我们展开。过去的一年过得怎么样？面向新时代心里又添多少憧憬希望？</w:t>
        <w:br/>
        <w:t xml:space="preserve">　　即日起，本报开设“新春走基层”专栏，记者分赴大江南北、沿海边陲，进农村、进社区、进企业，与工农商学兵一道，共同感受新时代、新气象、新作为。在新时代的脉动中，捕捉美好的新春气息、发展气象，见证伟大复兴中的砥砺精神、奋进力量。</w:t>
        <w:br/>
        <w:t xml:space="preserve">　　欣看眼前生意满，且迎东风绿参差。敬请关注。</w:t>
        <w:br/>
        <w:t xml:space="preserve">　　　　　　</w:t>
        <w:br/>
        <w:t xml:space="preserve">　　寒冬腊月，雨雪交加，不是旅游佳季。然而，位于江苏省宜兴市张渚镇省庄村的龙隐江南度假酒店，却红火依旧。</w:t>
        <w:br/>
        <w:t xml:space="preserve">　　白墙、青砖、黑瓦，木廊、流水、篱笆，江南民居风格；屋里、墙上、路边，罐、瓮、坛等泛着光，地方特色浓郁；最令人欢喜的，是纯朴的村民，房是他们的，让设计师一打扮，就变成了乡风扑面、吴冠中的画一般美，而他们就生活在画里，也工作在画里。龙隐江南50多个员工，47个是本村村民，原先在家弄弄菜地、带带小孩的阿婆、阿姨，现在操着吴风土音的普通话，和游客打着招呼，说地谈天。</w:t>
        <w:br/>
        <w:t xml:space="preserve">　　南接浙江长兴，西南与安徽广德相望，张渚一脚踏三省，历史上商贸发达，有“金张渚”美名，但随着社会变迁商贸改道，逐渐被边缘化，前些年村村炸山采石搞加工。“那时你晴天来，开车要开防雾灯。雨天来，只有刮雨器那块干净。”副镇长胥静逸说，“外面笑话我们，说‘张渚’得改‘脏渚’。”</w:t>
        <w:br/>
        <w:t xml:space="preserve">　　“我们村采平了两座百来米高的小山。”省庄村党总支书记杨来强接上话茬，“幸亏市里按中央绿色发展要求，关停矿场，用竹海茶洲打造苏南生态旅游核心区，老百姓人人说好。”</w:t>
        <w:br/>
        <w:t xml:space="preserve">　　但张渚该如何振兴？镇里调研发现，不少村民进镇入城，留下老人守着一幢幢闲置空房，能不能用来发展“民宿”带动旅游呢？</w:t>
        <w:br/>
        <w:t xml:space="preserve">　　这事阿婆阿姨们做不来，社会资本又不肯做一家一户生意，得政府组织，可这却与宅基地政策相左。张渚镇探索：宅基地所有权、资格权不变，在使用权上做文章——引资租赁经营。在宜兴经营了近20年酒店业的杨伟春2016年欣然而至。他与镇政府、村委会签下经营15年的三方协议，省庄村金家组77户村民，有14户出让15幢房，流转20多亩地。龙隐江南对这些农房结构不动，外立面强化民居元素，内部设施全部现代化，装了地暖，冬天也不冷。</w:t>
        <w:br/>
        <w:t xml:space="preserve">　　手机拨通，那端传来龙小强妻子罗传红的笑声，“感谢村里给我们办了桩大好事，现在一年就能多得四万五房租。”龙小强全村最困难，父母借十几万为他盖房结婚，房盖完都没装修。不久，母亲车祸身亡，父亲治癌症又欠十几万。送走父亲，夫妇俩进城打工还钱，没想到这闲下七八年的空房变成了摇钱树。“2018年我们就可以把账还清了。”罗传红笑着说。</w:t>
        <w:br/>
        <w:t xml:space="preserve">　　64岁的卞菊仙也受益匪浅。她33岁那年丈夫采石摔伤瘫痪，独自把一双儿女带大。去年初送走丈夫，就到龙隐江南上班，一个月3200元，每天还有两餐饭。看她辛苦了几十年的老姐妹说，她从前像只煨灶猫没精打采，现在走路都带风。龙隐江南董事长杨伟春更满意：“卞阿姨是公认的最佳员工，吃年夜饭我要给她发红包。”</w:t>
        <w:br/>
        <w:t xml:space="preserve">　　“你那是‘小红包’，党中央给我们发的才是‘大红包’。”杨来强说，“去年底中央农村工作会议明确了宅基地三权分置政策，我们一颗心落进肚皮里，中央这不发了‘大红包’嘛。”</w:t>
        <w:br/>
        <w:t xml:space="preserve">　　一句话落满堂笑。“对对，我今年要上二期、三期，摸过底了，村民看我们做得这么红火，又有45户想加入。”杨伟春说。</w:t>
        <w:br/>
        <w:t xml:space="preserve">　　“现在张渚真的成了苏南生态旅游核心区的核心，”胥副镇长透露，有3个度假酒店也建成运营，今年还有5个项目准备开工，“我们‘金张渚’的好名声又回来了！”</w:t>
        <w:br/>
        <w:t xml:space="preserve">　　新华社北京2月1日电 1月31日，中共中央政治局常委、国务院总理李克强主持召开座谈会，听取教育、科技、文化、卫生、体育界人士和基层群众代表对《政府工作报告（征求意见稿）》的意见建议。</w:t>
        <w:br/>
        <w:t xml:space="preserve">　　国务院副总理张高丽，中共中央政治局常委、国务院副总理汪洋出席。</w:t>
        <w:br/>
        <w:t xml:space="preserve">　　会上，9位代表结合自身工作，畅谈了各行各业展现出的蓬勃向上新气象。李克强与大家深入交流并向他们致以新春祝福。他说，党的十八大以来，在以习近平同志为核心的党中央领导下，我国各项事业取得来之不易的成就。要继续保持好的势头，就必须进一步释放蕴藏在人民群众中的智慧和力量，进一步解决好人民群众最关心最直接最现实的利益问题。希望大家直截了当谈看法、提建议，使政府工作更能识民情、通民意、达民心，使各项政策与群众期盼更好紧密对接。</w:t>
        <w:br/>
        <w:t xml:space="preserve">　　武汉大学校长窦贤康院士建议在建设创新型国家中要高度重视发挥人才的作用，加大对中西部建设高水平大学的支持。西湖高等研究院院长施一公院士提出，要鼓励支持和积极探索发展优质民办高等教育。李克强说，推动高质量发展需要大批高素质人才，各级政府要努力推动教育均衡发展，创造公平环境，给学校更大办学自主权，鼓励支持发展高水平公办、民办教育，培养更多各类人才。中科院数学与科学工程计算研究所所长陈志明院士建议，要继续加大科技投入，更加重视基础研究。李克强说，实施创新驱动发展战略必须筑牢基础研究这个基石，没有数理化等基础学科的“深蹲助跑”，就无法实现原始创新和核心关键技术突破的“起跳跨跃”，要完善激励政策，把基础研究的“冷板凳”捂热，鼓励科技人员多出原创性、突破性研究成果。</w:t>
        <w:br/>
        <w:t xml:space="preserve">　　敦煌研究院名誉院长樊锦诗提出，要加强文化遗产保护与利用，提升中华优秀传统文化国际影响力。演员黄渤希望国家加大对影视产业的指导支持，进一步激发文艺工作者创作积极性。李克强说，文化兴盛是国家强盛的重要体现，既要应用科技手段更好保护传统文化遗存尤其是世界文化遗产等历史瑰宝，也要契合时代需求，多出品味格调高、弘扬正能量的文化产品，使中华优秀文化传承光大。泰达国际心血管病医院院长刘晓程提出，要深化医改，完善公立医院良性补偿机制。中国女排总教练、中国排协副主席郎平建议建设更多公共健身设施，做大做强体育产业。李克强说，夯实健康中国的大厦之基，医疗卫生和体育健身是两根重要支柱，针对群众关切，政府要着力破体制壁垒、创良好环境，调动社会力量积极性，增加社会领域服务短板供给，不断提升群众生活品质。</w:t>
        <w:br/>
        <w:t xml:space="preserve">　　湖南浏阳达浒镇农民孔蒲中围绕促进家庭农场发展提了建议。李克强说，实施好乡村振兴战略，要积极培育新型农业经营主体，各地区各部门要针对他们的需求加大支持，使他们在广阔的农村舞台上充分施展才华。山西临猗卓里镇从事快递的李朋璇曾通过中国政府网《我向总理说句话》栏目提建议，在座谈会现场他又提出希望国家推动保险业和快递业深化合作，为生鲜农产品进城保驾护航。李克强说，我们鼓励支持快递等新产业新业态发展，多措并举降低物流等成本，这既能促进经济增长，更能促进民生改善。政府要践行以人民为中心的发展思想，拓展倾听民声、了解民意的渠道，在与社会良性互动中不断改进工作。</w:t>
        <w:br/>
        <w:t xml:space="preserve">　　刘延东、马凯、杨晶参加座谈会。</w:t>
        <w:br/>
        <w:t xml:space="preserve">　　本报北京2月1日电  （记者赵成）全国人大常委会委员长张德江1日在人民大会堂会见了英国首相特雷莎·梅。</w:t>
        <w:br/>
        <w:t xml:space="preserve">　　张德江说，2015年习近平主席成功访英，开启了中英关系“黄金时代”。习近平主席此次与首相女士的会晤必将推动中英面向21世纪全球全面战略伙伴关系取得更大发展。中国全国人大与英国议会定期交流富有成效，促进了相互了解和合作。两国立法机关应积极推动落实两国领导人达成的重要共识，保持友好交往，开展立法、监督、治国理政等方面交流互鉴，为增进政治互信、拓展经贸合作、扩大人文交流创造良好的政策和法律环境，共同促进中英关系“黄金时代”顺利发展。</w:t>
        <w:br/>
        <w:t xml:space="preserve">　　特雷莎·梅说，英方高度重视英中关系，支持两国立法机关友好交往，愿加强与中方在各领域交流合作。</w:t>
        <w:br/>
        <w:t xml:space="preserve">　　王晨参加会见。</w:t>
        <w:br/>
        <w:t xml:space="preserve">　　本报北京2月1日电  （记者李昌禹）全国政协1日上午在政协礼堂举行已故知名人士的夫人2018年春节茶话会，大家欢聚一堂，畅叙友情，共贺新春。全国政协主席俞正声出席茶话会。</w:t>
        <w:br/>
        <w:t xml:space="preserve">　　全国政协副主席杜青林在茶话会上回顾了在以习近平同志为核心的党中央坚强领导下，2017年党和国家事业取得的重大成就，介绍了过去一年人民政协工作取得的重要进展。杜青林说，牢记昨天才能把握今天，不忘本来才能开辟未来。此时此刻，我们更加思念为民族解放、国家富强、人民幸福鞠躬尽瘁、无私奉献的老一辈革命家，更加思念与中国共产党风雨同舟、荣辱与共的党外朋友。在革命、建设、改革各个时期，各位老大姐始终不渝同至亲至爱的伴侣共甘苦，始终不渝同祖国共命运，始终不渝同人民共奋斗。你们高尚的精神境界、炽热的家国情怀和不凡的历史功绩，永远值得尊重敬仰和继承发扬。全国政协将一如既往做好保障工作，真心尊重、真诚关爱、真情服务各位老大姐，也希望老大姐们一如既往关心支持政协事业，常回家看看，多提宝贵意见。</w:t>
        <w:br/>
        <w:t xml:space="preserve">　　出席茶话会的已故知名人士的夫人有：许慧君（朱光亚夫人）、师剑英（马文瑞夫人）、董启丰（陈锦华夫人）、谢雪萍（张学思夫人）、孔若仪（方荣欣夫人）、廖望月（熊克武夫人）、谈家芳（李纯青夫人）、夏华（张受益夫人）、陶君雅（赵子立夫人）、欧阳善珠（徐采栋夫人）、丁宁（程浩夫人）、李玲虹（蔡子民夫人）、冯莉娟（郑庭笈夫人）、文洁若（萧乾夫人）、宓雅娟（郑芳龙夫人）、傅爱珍（彭鸿文夫人）、田盛华（姚峻夫人）、陈淑光（张松鹤夫人）、芮苑萍（陆平夫人）、黄浣碧（爱泼斯坦夫人）、由昆（陈景润夫人）等。</w:t>
        <w:br/>
        <w:t xml:space="preserve">　　全国政协副主席兼秘书长张庆黎主持茶话会。茶话会上，文艺工作者表演了精彩的节目。</w:t>
        <w:br/>
        <w:t xml:space="preserve">　　全国政协副主席李海峰、王家瑞、刘晓峰出席茶话会。</w:t>
        <w:br/>
        <w:t xml:space="preserve">　　新华社北京2月1日电  第十三届全国人民代表大会第一次会议和政协第十三届全国委员会第一次会议，将分别于2018年3月5日和3月3日在北京开幕。全国人大常委会办公厅和全国政协办公厅今天宣布，欢迎中外记者届时前来采访。</w:t>
        <w:br/>
        <w:t xml:space="preserve">　　十三届全国人大一次会议、全国政协十三届一次会议将在北京市复兴路乙11号梅地亚中心设立新闻中心，负责接待和安排中外记者对两个会议的采访。新闻中心将于2月27日正式开展工作。</w:t>
        <w:br/>
        <w:t xml:space="preserve">　　凡要求采访两个会议的记者需提出申请。中央新闻单位记者向新闻中心提出申请，地方随团记者由各代表团向新闻中心提出申请，香港特别行政区记者向中央人民政府驻香港特别行政区联络办公室提出申请，澳门特别行政区记者向中央人民政府驻澳门特别行政区联络办公室提出申请，台湾地区记者向国务院台湾事务办公室提出申请，外国驻华记者向新闻中心提出申请，外国临时来华记者向中国驻所在国使领馆或我外交部授权的签证机构提出申请。记者报名截止日期为2月25日。</w:t>
        <w:br/>
        <w:t xml:space="preserve">　　为方便记者采访，两个会议新闻中心网页将及时发布采访信息及与采访相关的资讯。十三届全国人大一次会议新闻中心网页地址为：http：//www.npc.gov.cn/pc/13_1，全国政协十三届一次会议新闻中心网页地址为：http：//www.cppcc.gov.cn。</w:t>
        <w:br/>
        <w:t xml:space="preserve">　　冬日，来自波兰森林牧场的牛奶“小鲜”，刚降生就被灌装进利乐盒，从波兰港口出发，沿着海上丝绸之路，途经德国、埃及、新加坡，最终到达浙江宁波（简称甬）。</w:t>
        <w:br/>
        <w:t xml:space="preserve">　　和“小鲜”一起开启中国之旅的，还有波兰的巧克力、麦片，罗马尼亚的红酒、蜂蜜等。“积极促进‘一带一路’国际合作，努力实现政策沟通、设施联通、贸易畅通、资金融通、民心相通，打造国际合作新平台”，党的十九大对推动形成全面开放新格局作出重大部署，宁波把握“一带一路”建设良机，出台贸易便利化新政，提升互联互通水平，成为“一带一路”参与国家商品进入中国的集聚地。</w:t>
        <w:br/>
        <w:t xml:space="preserve">　　宁波成为丝路商品集聚地</w:t>
        <w:br/>
        <w:t xml:space="preserve">　　“小鲜”旅行的出发站，是波兰的格但斯克港。乘坐1.8万吨的集装箱海运船，40天后，顺利抵达宁波舟山港。不用中途停靠、绕道，一升装的“小鲜”仅需付船资4角钱。</w:t>
        <w:br/>
        <w:t xml:space="preserve">　　之前，“小鲜”跑遍美国、德国、澳大利亚等国家，但极少踏足中国。2015年6月，宁波举办首届“中国—中东欧国家投资贸易博览会”。在宁波市商务委的牵线下，宁波商人张荣联系上了“小鲜”的主人——波兰乳业集团负责人道尔格斯，双方一拍即合。2015年9月，首批从波兰进口的牛奶装满一整个集装箱，3个月后扩大到两个集装箱。</w:t>
        <w:br/>
        <w:t xml:space="preserve">　　自此，“小鲜”开始频繁的中国之旅。从连续三届举办中东欧博览会，到签署《关于共同建设“中国—中东欧贸易便利化国检试验区”合作备忘录》；从2017年9月启动“一带一路”建设综合试验区项目，到2017年11月，“各方支持在宁波等中国城市设立16+1经贸合作示范区”写入《中国—中东欧国家合作布达佩斯纲要》；2018年1月，中国—中东欧国家贸易便利化国检试验区梅山片区揭牌……宁波在推进“一带一路”建设上频频发力。</w:t>
        <w:br/>
        <w:t xml:space="preserve">　　如今，“小鲜”的进口频次和数量又有了新突破——每月进口一次，每次3个集装箱。“光是波兰牛奶，我们一个月就卖掉15万瓶。”张荣说。</w:t>
        <w:br/>
        <w:t xml:space="preserve">　　通关手续不再漫长</w:t>
        <w:br/>
        <w:t xml:space="preserve">　　船停了，“小鲜”皱了一下眉头，按以往的经验，等待放行要好多天，有的国家甚至长达一个月。</w:t>
        <w:br/>
        <w:t xml:space="preserve">　　然而，在宁波却是另一番情景：船刚停港，张荣公司进口部的夏荣枫早已通过电脑向海关提交报关所需的各类票据。“以往，进口商品纸质报关，缺少某项材料就会被退回，要反复寄送；如今，网上直接报关，遇到不合要求的资料，电脑自动提醒。”核对好“小鲜”的品名、数量等信息后，海关关员点击鼠标，通关顺利完成。</w:t>
        <w:br/>
        <w:t xml:space="preserve">　　看似简单的一步，背后是宁波近年来无纸化通关、网上申报、电子支付等多项改革。“实行高水平的贸易和投资自由化便利化政策”——学习贯彻十九大精神，宁波从海关、检验检疫、出入境管理等方面入手，探索构建更高标准的进出口贸易便利化模式。</w:t>
        <w:br/>
        <w:t xml:space="preserve">　　通关完成，下一步是接受检验检疫部门的查验。没有在码头停留，集装箱里的“小鲜”，直接被拉到位于宁波国际会展中心的公司仓库，接受国检的上门服务，让“小鲜”有些受宠若惊：“查验像我这样来自中东欧的产品，最初要提交纸质预约单，后来微信就能预约，现在竟然都不需要预约了。”2017年12月22日，中国—中东欧国家贸易便利化国检试验区在宁波国际会展中心设立，专门开设国检仓、特殊商品售卖绿色通道，国检人员现场查验办公。</w:t>
        <w:br/>
        <w:t xml:space="preserve">　　“核查无误！”核验员轻轻点头，几个工人立刻将“小鲜”运进公司仓库。与想象中漫长的等待不同，不需要抽检，“小鲜”就被“放行”了。</w:t>
        <w:br/>
        <w:t xml:space="preserve">　　“根据宁波制定的口岸功能延伸、食品标签预审核、降低现场查验与抽检比例等新的贸易便利化措施，我们对‘小鲜’这类进口商品，大大降低了抽检率。”宁波市发改委副主任刘兴景介绍。“牛奶上架销售期只有两个月左右，进口流程简便了，我们的生意更好做了。”张荣说。</w:t>
        <w:br/>
        <w:t xml:space="preserve">　　交通网越织越密</w:t>
        <w:br/>
        <w:t xml:space="preserve">　　清晨，宁波国际会展中心仓库旁停着20多辆发往各省市的物流专线货车，贴上中文标签的“小鲜”再次整装出发。4小时后，“小鲜”到达江苏无锡，被摆在超市、进口商品店的显眼位置，以10元一盒的优惠价格，成了无锡人的抢手年货。</w:t>
        <w:br/>
        <w:t xml:space="preserve">　　“从宁波出发，能到达中国的任何地方！”“小鲜”叹服于宁波四通八达的交通网。“建设‘一带一路’，以宁波为原点，10多条海铁联运班列物流干支线已伸入内陆腹地，浙江还谋划了沪嘉甬跨海铁路、甬温高铁等一批项目。未来，再大、再多的货也运得走。”刘兴景介绍。</w:t>
        <w:br/>
        <w:t xml:space="preserve">　　在“小鲜”几天前停留的宁波舟山港梅山港区，站在40米高的观景平台眺望，北边，来自全球各地的集装箱巨轮鱼贯进出，推动港口昂首挺进“十亿吨时代”；南边，穿山支线隧道施工正忙，未来火车将直接开至码头，海铁无缝联运让货物转运更为顺畅……在宁波机场，每天有无数来自丝路沿线国家的商品入境，最近新增19条直飞丝路沿线城市的国际航线，目前总航线已达241条。</w:t>
        <w:br/>
        <w:t xml:space="preserve">　　“小鲜”的万里之旅刚刚结束，中国的自拍杆、玩具、电暖器等商品又沿着“一带一路”航线，来到德国、波兰等地，成为当地的抢手货。</w:t>
        <w:br/>
        <w:t xml:space="preserve">　　党的十九大报告提出，形成陆海内外联动、东西双向互济的开放格局。“新时代有新气象，宁波正全力开展‘一带一路’建设，着力锻造双向强大支撑，成为海、陆双枢纽最佳叠加点。”宁波市委负责人表示。</w:t>
        <w:br/>
        <w:t xml:space="preserve">　　下班路过城市地下通道，恰逢电梯坏了，梯口放上围栏并标注：正在维修。结果“正在”变成了一天、两天，直至两个多星期。维修期间，老年人上下吃力，个别人冒险在车流中横穿马路。公共电梯围起来修变成围起来“休”，给百姓出行带来不便。</w:t>
        <w:br/>
        <w:t xml:space="preserve">　　这样的围“休”场景，日常并不少见，更有甚者养成了围“休”意识：表面在干活，实则无进展。究其根本，还是因为有些管理者没真正把群众“小事”放心上，缺少为民服务马上就办的紧迫感。市民生活在一个城市，幸福感的高低往往就在于家门口的那盏路灯是否亮着、孩子上学路上破损的井盖补没补上、停了水是否及时恢复供应等小事，如果相关责任人互换角色，当成自家事，就知道等不得、拖不得。</w:t>
        <w:br/>
        <w:t xml:space="preserve">　　为民服务，当从群众关心的事情做起，做到马上就办不拖延。</w:t>
        <w:br/>
        <w:t xml:space="preserve">　　本报北京2月1日电 （记者潘跃）1日，国新办举行新闻发布会，民政部有关负责人介绍2017年民政事业改革发展情况。</w:t>
        <w:br/>
        <w:t xml:space="preserve">　　2017年民政部、公安部等部委联合开展养老院服务质量专项行动，对全国41700多个养老院进行了拉网式排查，“一地一案、一院一策”进行整改，共整治隐患19.7万个。经一年整改，2017年养老院发生安全问题情况下降24.9%。</w:t>
        <w:br/>
        <w:t xml:space="preserve">　　目前，养老供需矛盾依然突出，主要表现在供给方养老服务质量还不高，不能满足人民群众日益增长的多层次多样化需求。老年人有效需要满足不足，老年人支付能力还不高。养老服务政策制度应进一步完善。对于养老服务，有些整改工作还不到位。比如消防安全是养老院、养老机构的最基本需要，但因为所需投入较大，设备改造有待推进。通过大检查，有关部门出台养老院基本规范。下一步，还要出台分级养老院标准，引导养老院在更高标准上建设，为人民群众提供更好服务。</w:t>
        <w:br/>
        <w:t xml:space="preserve">　　民政部有关负责人介绍，今年1月，湖南、湖北、江西、江苏等16个省份遭受严重雨雪灾害，成灾面积420多万平方公里，受灾群众15万多人。党中央国务院高度关注受灾群众生活安排，地方政府做了大量工作。民政部紧急调拨14万多件棉衣棉被，保障受灾群众顺利过冬。</w:t>
        <w:br/>
        <w:t xml:space="preserve">　　本报北京2月1日电  （记者王珂）“2017年我国国内贸易增加值为10.7万亿元，首次突破10万亿元大关，占国内生产总值比重约13%，占比仅次于制造业，真正成为国民经济的大产业。”商务部新闻发言人高峰在1日召开的例行发布会上介绍国内贸易、汽车进口等情况。</w:t>
        <w:br/>
        <w:t xml:space="preserve">　　2017年我国国内贸易主要行业包括批发和零售业、住宿和餐饮业、居民服务、修理和其他服务业。其中，批发和零售业增加值7.8万亿元，增长7.1%，增速加快0.4个百分点，创下3年来新高；住宿和餐饮业增加值1.5万亿元，增长7.1%，增速加快0.2个百分点，创下7年来新高。</w:t>
        <w:br/>
        <w:t xml:space="preserve">　　2017年末国内贸易实有市场主体突破6600万户。批发零售业纳税额增长20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