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学之路。</w:t>
        <w:br/>
        <w:t xml:space="preserve">　　报载，有关学科均衡发展的话题近日在一些省市两会上引发热议。在教育部公布的全国第四轮学科评估结果中，浙江省进入A+的13个学科中，只有3个属于哲学社会科学领域。如何在“双一流”建设中让哲学社会科学和自然科学齐头并进、比翼双飞？这个问题值得深入思考并积极加以应对。</w:t>
        <w:br/>
        <w:t xml:space="preserve">　　应该指出，哲学社会科学和自然科学两类学科发展不平衡的确是个普遍现象。笔者根据有关部门公布的数据算了一笔账：“双一流”建设学科高校共140所，其中93所单凭自然科学上榜，占总数的66.42%。其他高校的一流建设学科也多属自然科学领域。哲学社会科学学科在北大占比为43.90%，在清华仅为17.64%。</w:t>
        <w:br/>
        <w:t xml:space="preserve">　　习近平总书记的重要讲话中对哲学社会科学的重要性有过精准概括，在他看来，哲学社会科学的发展水平反映了一个民族的思维能力、精神品格、文明素质，体现了一个国家的综合国力和国际竞争力。一个国家的发展水平，既取决于自然科学发展水平，也取决于哲学社会科学发展水平。他还特别强调，一个没有发达的自然科学的国家不可能走在世界前列，一个没有繁荣的哲学社会科学的国家也不可能走在世界前列。这是我国方兴未艾的“双一流”建设的重要遵循。</w:t>
        <w:br/>
        <w:t xml:space="preserve">　　其实，重理轻文思想和现象的存在由来已久，其原因是复杂多样的。从历史角度看，新中国成立前的大学多偏文科，为解决高等教育中工科过于薄弱的问题进行改造后，文科学校所剩不多。清华大学的人文社会学科和理科直到1978年后才逐渐恢复；从社会角度看，“学好数理化，走遍天下都不怕”的观念有很深的群众基础。不少考生都是因为数理化学得不好，才改为报考文科或参加艺考的。</w:t>
        <w:br/>
        <w:t xml:space="preserve">　　两类学科没有被“一碗水端平”，其更深层次的原因是缺少必要的政策导向和制度保障。两相对比研究后可以看出，哲学社会科学学科建设在一定程度上存在“四缺”：即必要奖励机制的缺少、科学评价机制的缺乏、有效培养机制的缺位、有力保障机制的缺项。</w:t>
        <w:br/>
        <w:t xml:space="preserve">　　比如，哲学社会学科领域至今未有全国级别的最高奖励项目；中国科学院、中国工程院有两院院士，而哲学社会科学领域则“呼之未出”；未被纳入一些高层次的人才培养计划，正在实施的一些人才项目适用哲学社会科学的寥寥无几；中青年人才培养体系不够健全；科研项目立项难、经费少更是普遍现象。自然科学的科研项目经费上千万元是寻常事，而哲学社会科学能有几十万元就已是“重大”项目了。此外，除了刊发一定等级的论文数，考核评价就没有其他量化指标了。</w:t>
        <w:br/>
        <w:t xml:space="preserve">　　哲学社会科学领域自身的问题也不容忽视。一些学科的设置同社会发展联系不够紧密，学科体系不够健全，新兴学科、交叉学科建设比较薄弱，一些研究与国家需要、经济发展、公众生活太远，研究方法、研究手段严重滞后，研究成果缺少价值等。</w:t>
        <w:br/>
        <w:t xml:space="preserve">　　哲学社会科学与自然科学原本就是人类社会发展的两翼。“双一流”建设应该是整体一流，而非偏科发展。“双一流”建设需要同时推进哲学社会科学和自然科学的发展，两类学科比翼双飞之日，才是“双一流”建设进步之时。只有两类学科都建设好、发展好，才可能有名副其实的“世界一流”。</w:t>
        <w:br/>
        <w:t xml:space="preserve">　　补上哲学社会科学学科的短板是个“顶天立地”的系统工程，既需要搞好顶层设计，又需要扎实推进；既需要全社会强有力的支持、保障，又离不开业内人士的久久为功。已经进入“双一流”建设行列的高校重任在肩，要起好带头表率作用。其他高校也要发挥后发优势、树立切实可行的目标。</w:t>
        <w:br/>
        <w:t xml:space="preserve">　　哲学社会科学要积极、主动、充分地与自然科学交叉、交融、交汇，充分利用其最新研究成果促进自身更快的发展。重点建设好对哲学社会科学具有支撑作用的学科尤为关键。要积极打造具有中国特色和普遍意义的一流学科体系，加快发展具有重要现实意义的新兴学科和交叉学科，使之成为我国哲学社会科学的重要突破点、创新生长点。经过不懈努力，尽快实现习近平总书记提出的“基础学科健全扎实、重点学科优势突出、新兴学科和交叉学科创新发展、冷门学科代有传承、基础研究和应用研究相辅相成、学术研究和成果应用相互促进”的宏伟蓝图。</w:t>
        <w:br/>
        <w:t xml:space="preserve">　　“船长几岁”的小学五年级数学题还没彻底“算清”，近日，令大学文化水平家长“蒙圈”的笔画题又“再现江湖”。笑话中常说，“有能耐你整四年级的”，想不到杭州拱墅区某小学一年级的语文题：“旦”的第二笔和“旧”的第三笔是“横折”还是“横折钩”的考问，又在网络上引起新的“波澜”。</w:t>
        <w:br/>
        <w:t xml:space="preserve">　　大学毕业的小学生家长魏女士及其丈夫徐先生，原本都对自己能辅导一年级女儿的语文非常自信。哪里想到为诸如“旦”“四”的第二笔是“横折”还是“横折钩”费了思量，难以达成“共识”后，先后求助朋友圈、同事、同学，甚至请教记者及浙江大学、北京大学的硕士、学霸等，也没有得出“钩还是不钩”的答案。</w:t>
        <w:br/>
        <w:t xml:space="preserve">　　最让人难以置信的是，小学一年级语文教材的答案是“横折钩”，而《现代汉语通用字笔顺规范》却是“横折”！一个是专门教材编审委员会通过的教材，一个是国家语言文字工作委员会制定的规范，教师坦言“必须执行教材”，那么包含“学生教材”在内的“国家语言文字笔顺规范”难道就成了摆设吗？</w:t>
        <w:br/>
        <w:t xml:space="preserve">　　我们常说要文化自信，文字的书写文化是题中之义，但前提是要有统一的规范。如果抛弃规范各行其是，各说各的“理”，随意就多“一个钩”，自身都难以形成共识，自信又从何而来，又怎么向世界诠释和展现我们自己的文化自信呢？</w:t>
        <w:br/>
        <w:t xml:space="preserve">　　“国家最高科学技术奖获得者、中国肝胆外科事业的开创者吴孟超，90岁高龄还亲自上阵完成高难度手术，他的一双手被誉为‘上帝之手’……”首都医科大学思政课教授张艳清，从医德楷模入手，徐徐展开课程，向学生们讲授起社会主义核心价值观里的“敬业”二字。</w:t>
        <w:br/>
        <w:t xml:space="preserve">　　“办人民满意的教育，培养人民满意的医生，做出能更好服务于人民健康的科研创新，这是首医大一直以来坚守的初心和使命。”首都医科大学校长尚永丰说。而要培养精湛医术、高尚医德、艺术服务的医学人才，思想政治教育的作用不言而喻。在日前召开的首都医科大学思想政治工作会上，校党委书记呼文亮表示：“要把思政教育贯穿人才培养全过程，让思政课与医学梦同频共振，培养出让党放心、让人民满意、让患者信任的医疗卫生人才。”</w:t>
        <w:br/>
        <w:t xml:space="preserve">　　思政课要想出实效，关键看针对性强不强。对于医学专业学生而言，更多的困惑集中在专业方面：学医到底有什么价值？当医生会不会过度疲劳？如何正确看待伤医事件？怎样才能树立医疗工作者的职业荣誉感？……“摒弃照本宣科，针对学生的专业特点和思想实际，思政课才能做到少而精、精而管用。”校党委副书记刘芳介绍，学校以专题的形式开展教学，比如，马克思主义基本原理概论课设计了“马克思主义与医学生的成长成才”专题，自然辩证法概论课设计了“解读生死”“生物医学发展中的哲学伦理学思考”等专题，这些专题受到了学生们的广泛欢迎。</w:t>
        <w:br/>
        <w:t xml:space="preserve">　　专题授课之外，还有小班研讨。老师将1个自然班分为若干小组，每个小组15—20人，学生根据议题，逐一发言，然后交流、辩论、总结，教师在这个过程中进行指导和点评。“小班研讨的主角是学生，议题设置也是学生自己决定的，比如医学职业活动中的科学精神与人文精神，医学生面对疾疫、战争、国家危急时刻的选择，健康中国战略下医学生的责任与使命等，学生们在探讨中往往能产生很好的想法，也能收获不同观点。”马克思主义学部负责人说：“这样的研讨能大大提高学生运用课堂所学知识分析和解决实际问题的能力。”</w:t>
        <w:br/>
        <w:t xml:space="preserve">　　当学生动起来、教师忙起来、课堂热起来，当思政课不再是学生背答案、背要点，老师照本宣科、满堂灌时，思政教育的效果就显现出来了。在2017年首都医科大学学生上半年舆情调研中，“对您的思想言行和成长影响最大”一题的统计结果显示，“思想政治理论”位居第一，占66.0%。一位学生深有感触地说：“思政课和自己实现医学梦息息相关，这样的课，我们真心喜爱、终身受益、毕生难忘。”</w:t>
        <w:br/>
        <w:t xml:space="preserve">　　为适应互联网新媒体的发展趋势，首都医科大学创新形式，将思政教育延伸到学生生活的方方面面。“1分钟能量圈”，即思政课教师指导学生撰写阅读时间为1分钟左右的文章，并通过“首医思修课”等微信平台向全体学生推送；“5分钟微课堂”，即利用微信平台，对社会突发事件，老师进行微讲授，学生自由提问发言；“红色种子”栏目，开设在学校官方微信平台，介绍各学生党支部开展的活动及经验教训。</w:t>
        <w:br/>
        <w:t xml:space="preserve">　　实践出真知。大学生要了解国情民情，要了解医疗服务现状，要树立起服务人民的远大理想，就必须走进社会。为此，首都医科大学专门制定了《思想政治理论课实践教学方案》，组织学生到月坛社区卫生服务中心等基层医疗卫生机构参观考察、志愿服务、社会调研，让学生深入了解我国基层医疗卫生服务的现状，了解国家在医改进程中，尤其是在改善百姓“看病难、看病贵”问题时的相关政策，并由此增强学生的职业荣誉感和使命感。</w:t>
        <w:br/>
        <w:t xml:space="preserve">　　医学生从步入医学殿堂的第一天起，医学梦便应成为其终身追求。而思政课要想成为学生真心喜爱、毕生受益的课程，就必须与学生的医学梦同频共振。呼文亮说：“党的十九大后，学校更要坚定初心和使命，以立德树人为核心，办人民满意的教育，培养人民满意的医生，让学生们在实现医学梦的过程中助力中国梦。”</w:t>
        <w:br/>
        <w:t xml:space="preserve">　　把故事讲得更生动</w:t>
        <w:br/>
        <w:t xml:space="preserve">　　广东歌舞剧院院长  熊  健</w:t>
        <w:br/>
        <w:t xml:space="preserve">　　2月2日至4日，“欢乐春节”项目舞剧《沙湾往事》在华盛顿肯尼迪艺术中心演出4场，在费城金梅尔艺术中心演出2场，都取得了良好的效果。我们的演员都说，每一次谢幕可以清晰地看到坐在前排的观众，哭红鼻子，抹着眼泪，为我们鼓掌，这些细节都令我们非常振奋和感动。有一对外国夫妇激动地连说了几个“wonderful”，表示很开心看到中国的优秀演出，尤其是赛龙夺锦的场面令人印象深刻。还有几位在美国定居二三十年的华人华侨说，从这部中国舞剧里看到了中国的日益强大，以及中华文化的强大吸引力。</w:t>
        <w:br/>
        <w:t xml:space="preserve">　　我们感受到，优秀的艺术作品没有语言和文化的障碍，要更加勇于“走出去”，传播中华文化，坚定文化自信。那么，如何更好地讲述中国故事，让中华文化更有吸引力和影响力？</w:t>
        <w:br/>
        <w:t xml:space="preserve">　　我认为，“走出去”的作品需要“更中国”，需要挖掘优秀的中华文化资源，并进行创造性转化和创新性发展。比如舞剧《沙湾往事》讲述的是一代代广东音乐人完善名曲《赛龙夺锦》的故事，广东音乐本身已在国际上有一定的知名度，全剧的舞美也非常有岭南特色。同时，我们运用新颖的讲故事方式和舞台呈现方式：舞美运用先进的电脑数控进行时空变化，舞蹈则采用了蒙太奇、虚实变换的电影剪辑方式。使得中国故事讲得生动而又有国际范儿。</w:t>
        <w:br/>
        <w:t xml:space="preserve">　　更进一步，好的作品走出去需要优秀的运营团队，也需要借助政府和其他社会团体、社会组织的力量。我们积极与中国对外文化集团合作，他们在文化艺术走出去方面非常有经验，不仅在项目运营上给予我们很大帮助，并且在内容传播上也对我们的作品进行了有效提升。</w:t>
        <w:br/>
        <w:t xml:space="preserve">　　</w:t>
        <w:br/>
        <w:t xml:space="preserve">　　带去中国的新年祝福</w:t>
        <w:br/>
        <w:t xml:space="preserve">　　深圳艺术团策划外联负责人  丁中元</w:t>
        <w:br/>
        <w:t xml:space="preserve">　　1月2日至17日，深圳艺术团一行30人赴智利，参加在拉美具有广泛影响力的2018圣地亚哥一千国际艺术节以及在维尼亚德玛尔“欢乐春节”专场演出。此次在智利演出7场，观众累计达近3万人，其中在维尼亚德玛尔市的体育场观众人数达到1.3万，开创了深圳艺术团体在海外巡演单场观众最高纪录。</w:t>
        <w:br/>
        <w:t xml:space="preserve">　　这台名为“南方以南”的专场晚会，融合了杂技、舞蹈、音乐等不同艺术形式，将来自深圳的文化声音带到了更南的“天涯之国”。《南方以南》是深圳本土的原创歌曲，用浪漫手法表达了深圳敢为人先、开拓创新的精神，也蕴含了将中国新年的祝福带给南方智利朋友的问候之意。</w:t>
        <w:br/>
        <w:t xml:space="preserve">　　在马库尔市演出时，年届89岁的老太太巴切莱特在孙女的陪同下，坐着轮椅来到现场观看演出，其孙女介绍，老人家特别热爱东方文化，得知有来自中国的艺术团演出，坚持一定要来看。</w:t>
        <w:br/>
        <w:t xml:space="preserve">　　圣费里佩市长帕德里西欧说，“整场演出非常精彩，让我们更好地了解了中国艺术。演出中出现了我们当地的著名歌曲《感恩生活》，让我们感到很意外，非常感谢中国歌唱家演唱这首对我们意义非凡的歌曲。”</w:t>
        <w:br/>
        <w:t xml:space="preserve">　　中华文化博大精深，对于外国观众天然具有吸引力，但是，如何策划一台既能展示中华文化精髓，又适合当地观众欣赏的节目，就需要做足功课。实际上，研究当地观众的欣赏习惯，对文艺团组十分必要。比如，拉美观众热情奔放、对音乐舞蹈与生俱来的喜爱，需要兼顾艺术性和互动热闹的双重体验，结合当地曲目的东方演绎，能充分唤起观众的共鸣。</w:t>
        <w:br/>
        <w:t xml:space="preserve">　　</w:t>
        <w:br/>
        <w:t xml:space="preserve">　　点亮一盏灯，共庆中国年</w:t>
        <w:br/>
        <w:t xml:space="preserve">　　自贡海天文化公司董事会秘书  魏  玮</w:t>
        <w:br/>
        <w:t xml:space="preserve">　　1月20日，丹麦，随着200多个中国彩灯在哥本哈根最繁华的商业街“走街”被点亮，“欢乐春节”项目“同一盏灯·点亮全球”活动拉开帷幕。同时，不少商家橱窗悬挂中国彩灯，向顾客派发中国福字红包，“点亮狗年生肖灯、手绘百盏灯、百盏灯欢乐送”“福字购物节”等系列活动也同期举行，为丹麦冬夜带来喜庆热闹的中国“年味儿”。</w:t>
        <w:br/>
        <w:t xml:space="preserve">　　令人记忆深刻的是，无论是在灯组安装前的仓库储存地还是在走街的安装现场，路过的丹麦人民都对这些美丽的灯组表现出极大的兴趣和热情。灯组安装前存放在农场，农场主是一位头发花白走路吃力的丹麦老人，他一直在向我们询问中国文化，还回房上网搜索有关中国新年的传统习俗，非常可爱。在现场手绘灯笼活动上，互动的来宾络绎不绝，尤其是小朋友很感兴趣，现场热闹非凡。</w:t>
        <w:br/>
        <w:t xml:space="preserve">　　彩灯和灯会在中国已经有上千年的历史，它不仅是一种传统的文化符号，也是老百姓的一种文化记忆。在对外传递中国传统文化的同时，我们也在努力“本土化”。在新西兰的活动已经做了10年，每年的彩灯选材和主题都非常考究，符合当地人的审美和生活方式，再用彩灯讲述人们熟悉的中国故事。同时，我们努力在主题上创新，不仅有熊猫，还有福娃、骆驼等选题，甚至加入动漫元素，把中国的服饰等也做成彩灯，非常形象、直观，深受外国朋友欢迎。</w:t>
        <w:br/>
        <w:t xml:space="preserve">　　我们也在为传统插上现代的翅膀。法国里昂灯光节是全球最具影响力的国际灯光节之一。2017年我们双方达成“中法艺术家互访助力计划”，两国艺术家双方互访交流，不断推陈出新，将传统灯会与现代科技、音乐、3D灯光秀互为融合，传统迸发出强劲的时代魅力。</w:t>
        <w:br/>
        <w:t xml:space="preserve">　　</w:t>
        <w:br/>
        <w:t xml:space="preserve">　　中国舞，“希望还能来”</w:t>
        <w:br/>
        <w:t xml:space="preserve">　　北京舞蹈学院中国古典舞系党总支书记  宋海芳</w:t>
        <w:br/>
        <w:t xml:space="preserve">　　1月17日至2月7日，北京舞蹈学院赴中东欧5个国家、9个城市演出的剧目是中国古典舞作品《粉·墨》，本剧始创于2009年，艺术家借用“跷”“袖”“剑”“扇”“伞”“裙”等多种中国传统元素，以中国书法、绘画、诗歌、戏曲、武术为创作依据和来源，运用肢体语言解读中国人独特的文化思想和审美追求，勾勒出一幅美轮美奂的精致画卷。</w:t>
        <w:br/>
        <w:t xml:space="preserve">　　中东欧剧场普遍不大，场场观众爆满。外国观众可能看不懂卦阵、阴阳太极，不了解钟馗，没读过独钓寒江雪，没看过中国绘画、书法、戏剧、武术，但这并不妨碍他们来发现和欣赏。在马其顿，一位观众从韦莱斯追到斯科普里，连续观看两场演出。斯科普里演出结束，总统上台向演员祝贺，当地官员表示，希望明年《粉·墨》还能来。</w:t>
        <w:br/>
        <w:t xml:space="preserve">　　此次巡演，平均两天换一个城市、演出一场，舟车劳顿非常辛苦。但是，师生们坚持以敬业的态度进行每一次的协调剧场、检查道具、布景、合光、联排、演出，克服时差、饮食差异等困难，从而确保了每场演出都能完美呈现。</w:t>
        <w:br/>
        <w:t xml:space="preserve">　　要想获得世界观众的认可，需要作品足够优秀，而优秀的作品离不开辛勤的付出。《粉·墨》经过7年沉淀，2016年复排。近3年时间里，2014级同学们没有休过完整的寒暑假，辛勤的汗水和潜心的修炼，铸就了这个“粉墨班”。而艰辛的复排过程，对演员们而言，无疑是一次中国传统文化的熏陶和进一步坚定文化自信的过程。所以当我们带着传递中国文化的使命走出国门，也就自然获得了世界观众的认可。</w:t>
        <w:br/>
        <w:t xml:space="preserve">　　</w:t>
        <w:br/>
        <w:t xml:space="preserve">　　版式设计：蔡华伟</w:t>
        <w:br/>
        <w:t xml:space="preserve">　　上大学的时候，勤工俭学，教韩国某企业的一位干部学中文，每周一次，教材就是中学语文课本。据我的这位学生讲，公司为了鼓励员工学中文，规定凡是能讲中文的就涨一级工资，并且请家庭教师的费用公司给报销。我的这位学生学习挺认真的，每篇课文都要一个字一个字地抠，但限于基础不牢，他说起中文来还是磕磕巴巴，对课文的内容也有些懵懂。</w:t>
        <w:br/>
        <w:t xml:space="preserve">　　某日，开讲林觉民的《与妻书》，其中有一句是林觉民对妻子说，与其让我先你而死，不如让你先我而死。我的学生对这句话百思不得其解，林觉民既然爱他妻子，怎么能让妻子先于自己而死，还这么坦坦荡荡地说出来。我反复解释，他还是不明白。最后我问他，失去至爱的悲痛是不是谁都不想承受，如果林觉民先于妻子而死，这种难以忍受的悲痛就要妻子来背负，林觉民是不想让妻子承担这种悲痛才这么说的，这是爱到了极点才会有的表达。“哦，这样啊，”他低着头想了想，沉默了几分钟，突然哭了起来，大滴大滴的眼泪从脸上淌下来。一个40多岁的中年男人就这样在我面前哭得浑身颤抖，好久才平复。</w:t>
        <w:br/>
        <w:t xml:space="preserve">　　我和这位韩国学生一别已有20多年了，我相信，他也许会忘记我，但绝不会忘记《与妻书》。</w:t>
        <w:br/>
        <w:t xml:space="preserve">　　今天的中国比20多年前更加开放，国际经济文化交流比那时候密切得多，但中国出口货物多，而传播思想文化少，以至于某些外国人对中国始终存在误解乃至偏见。特别是对西方中心论者而言，很难理解中国这样一个庞大而复杂的存在，对中国发展模式、对中国政府管理方式、对中国人的思想情感表达方式，都困惑不解，诸如“中国崩溃论”“中国称霸论”轮番出现却又反复落空，更使他们觉得不可思议。而这一切归根结底是对中国历史和中国文化缺少足够的认知。</w:t>
        <w:br/>
        <w:t xml:space="preserve">　　“民相交，在心相通”，消除误解和偏见，文化是个很有力很有效的途径。像《与妻书》这样表现中华民族高尚情操的优秀作品具有跨越时空、穿透人心的力量。不管是哪国人，不管具有怎样的文化背景，都不难理解林觉民为实现民族解放而舍小家为大家的崇高精神，都一样会为之感动。文化的力量就在于打动人心，只有走进对方的心里去，才会发生作用。钱锺书先生曾说，人的记忆有两种，一种是死记忆，一种是活记忆。所谓死记忆，就好比是在石头上刻字，不管刻得多深，年深日久，石头上的字迹最终都会越来越模糊。而活记忆就好比是在树上刻字，树越长越大，字也会越来越大，越来越深。借用这个说法，文化走出去也要像在树上刻字一样，深入人心，与日俱增。</w:t>
        <w:br/>
        <w:t xml:space="preserve">　　中国文化走出去不只是要向世界展示中国文化有多好，重要的是通过交流使世界理解中国。文化沟通心灵的作用是走出去最应该重视的地方。因此，那些集中体现了中华民族精神特质的、能够打动人心的优秀之作，才是走出去最值得下大力气推广的。</w:t>
        <w:br/>
        <w:t xml:space="preserve">　　近年来，澳门一直在努力摆脱对博彩业的依赖。小城正举全社会之力，为每年3000多万来自世界各地、七成以上来自中国内地的游客，提供更多购物选择。</w:t>
        <w:br/>
        <w:t xml:space="preserve">　　适度多元见真功</w:t>
        <w:br/>
        <w:t xml:space="preserve">　　赌城要做购物天堂</w:t>
        <w:br/>
        <w:t xml:space="preserve">　　澳门经济财政司司长梁维特在接受本报记者采访时表示，特区政府在致力于发展以会议为先的会展业、特色金融、中医药业的同时，也会巩固现有的主要非博彩行业的基础，而零售服务业是澳门已有一定基础且业态发展良好的产业，推动购物中心构建，利用和发挥澳门现有产业的潜力，形成叠加优势、双乘效益，将有助于澳门经济适度多元发展，加快调整产业结构，促进可持续发展。</w:t>
        <w:br/>
        <w:t xml:space="preserve">　　根据去年公布的《澳门经济适度多元发展统计指标体系》报告，2013到2016年间主要非博彩行业增加值增长23.6%，而同期博彩业增加值下跌34.6%，主要非博彩行业在本地生产总值中的比重3年间增加近12%达到40.9%，其中批发及零售业是重要组成部分。</w:t>
        <w:br/>
        <w:t xml:space="preserve">　　有专家表示，非博彩业的毛利率远高于博彩业务：餐饮30%、购物70%、酒店90%，远高于博彩业的15%。博彩收入经历了自2014年6月开始的持续26个月下滑，虽然现在已经恢复正增长，但作为香港上市公司的各家博彩企业都在为转型而布局，着力发展旗下大型度假村级别的酒店、餐厅、大型购物中心和合家欢休闲服务，如电影院、剧场、百老汇式歌舞表演、儿童乐园及水上世界等。每逢寒暑假，随处可见以家庭为单位的游客群体，澳门已经是一个合家欢的旅游目的地。</w:t>
        <w:br/>
        <w:t xml:space="preserve">　　50多岁的丁女士来自北京，2017岁末、2018年初她第一次港澳游，对澳门留下了深刻的正面印象。她说虽然没买什么大牌商品，但和朋友两人在港澳的购物开销都近万元，而且在澳门买的比香港还多。</w:t>
        <w:br/>
        <w:t xml:space="preserve">　　像丁女士这样的游客不在少数。统计数据显示，2016年第一季至2017年第三季，赴澳旅客人均购物消费增速超过GDP增速。购物是游客来澳的主要目的之一，在旅客消费四大类别中（不包括博彩），购物排在首位，占比约四成半。消费品种类中，除了传统的手信食品外，化妆品、香水、成衣及手袋、鞋类等中高端消费占据相当比重。</w:t>
        <w:br/>
        <w:t xml:space="preserve">　　澳门国际品牌企业商会主席萧婉仪介绍说，2017年“十一”黄金周生意比去年同期升约一成三，个人游旅客增多为行业带来利好，即使消费力难以与高峰期相比，但吃喝玩乐上仍舍得花钱，总结全年高端零售额比上年增加4%到5%。</w:t>
        <w:br/>
        <w:t xml:space="preserve">　　吸引游客买买买</w:t>
        <w:br/>
        <w:t xml:space="preserve">　　澳门找到自己优势</w:t>
        <w:br/>
        <w:t xml:space="preserve">　　不少人都知道香港有一条“波鞋（运动鞋）街”，专卖运动品牌。其实澳门也有一条“波鞋街”，运动品牌“Be—1”就在这条街上开了多家店面。在澳门有24间店铺的肖先生告诉记者，随着澳门“衣食住行门类齐全”的综合度假村出现，过去人们“到澳门玩到香港购物”的消费模式正在改变。现在澳门正在形成集群效应，“买金要到新马路，买波鞋就到水坑尾”，我们正在努力打造澳门的“波鞋街”，为适应内地游客需求，逐渐开始使用电子支付，目前都可以用微信支付了。</w:t>
        <w:br/>
        <w:t xml:space="preserve">　　说到澳门的优势，梁维特司长如数家珍：澳门是自由港，货物流通自由，这是打造购物中心的重要基石。葡萄牙红酒、手信食品、成品服装等一些具有澳门特色的产品已经在游客心中有较高认受性。而近年来澳门币跟随美元贬值也给内地旅客带来购物的“天然折扣”。同时澳门拥有多个世界级的大型娱乐综合体，云集各类高、中端品牌，其中面向高端消费者的世界级品牌店不论数量或货品种类，都在邻近地区享有盛誉。除此之外，澳门半岛是本地传统零售、餐饮中小微企业密集之地。既有本地知名老字号，也有青创、文创等中小企业，形成高、中端等不同层次百花齐放的格局，有利于吸引不同阶层的消费群。</w:t>
        <w:br/>
        <w:t xml:space="preserve">　　澳门拥有“世遗”历史城区，中西文化交融是独特的城市名片，去年10月更获联合国教科文组织授予“创意城市美食之都”。有专家指出，澳门地域狭小虽然限制了超大型购物中心的出现，但是也正因如此，游客在澳门可以安步当车，遍游各区，使整个澳门都可以成为游客购物消费的地点。</w:t>
        <w:br/>
        <w:t xml:space="preserve">　　清晰定位补短板</w:t>
        <w:br/>
        <w:t xml:space="preserve">　　“有特色”澳门在路上</w:t>
        <w:br/>
        <w:t xml:space="preserve">　　虽然澳门在打造购物中心方面已经取得的成绩亮眼，但根据国际旅游金融服务公司“环球蓝联”去年发布的一项“全球购物者指数”调查显示，香港因拥有较长的销售季、多样化品牌及众多奢侈品店铺，成为亚太区排名第一的最佳购物城市，吉隆坡、上海、北京及新加坡紧随其后。澳门虽然以“世界旅游休闲中心”为发展定位，但购物作为旅游的一个重要组成部分仍是 “短板”。</w:t>
        <w:br/>
        <w:t xml:space="preserve">　　在专家看来，零售业可分为大众、精品、奢侈品三大层次。澳门由于地域狭小，店铺租金昂贵，不可能做到高中低档商品全覆盖。澳门大学工商管理学院管理及市场学系副教授、博士生导师刘丁己在接受记者采访时表示，澳门本地的内需市场很小，主要依靠游客。打造“购物天堂”，不如说是“有特色的购物天堂”更准确些。目前澳门中档商品比较缺乏，很难满足个人游旅客及年轻族群的消费需求。外来的中端品牌如果盈利有限，很难支撑高昂且不断上涨的店铺租金，曾经有美国潮牌在大三巴附近开店两年后由于租金上涨而撤出澳门。因此有人说，“来澳门如果不赌钱不买名牌，就只有消费牛肉干和杏仁饼了。” 这虽然是一句玩笑，但从一定程度上反映了澳门打造购物天堂的困境。</w:t>
        <w:br/>
        <w:t xml:space="preserve">　　刘丁己认为，政府应该重点做好基础设施建设，如解决公共交通不便、出租车打车难、乱宰客等。也有业内人士建议，由于环境所限，澳门打造大规模的一站式购物中心不太现实，但可以考虑做好物流等行业的配合，让游客在选购好商品后可以随时寄回家，使购物更加轻松。这样不仅可以增加销售收入，还能促进物流等行业的发展。</w:t>
        <w:br/>
        <w:t xml:space="preserve">　　萧婉仪希望政府多举办国际电影节、音乐节、烟花汇演等节庆活动，同时希望酒店降价增加旅客留澳时间。根据去年第三季的数据，游澳旅客总消费（不包括博彩消费）为133亿澳门元，较去年同期增加10%。留宿旅客消费113亿澳门元，不过夜旅客消费20亿澳门元，差距明显。</w:t>
        <w:br/>
        <w:t xml:space="preserve">　　对此特区政府有着清醒的认识，梁维特司长表示，要发展好澳门的购物消费市场，最为关键的是商品的多样性、高质量和良好的服务。特区政府将一手抓持续提升“诚信店”质量，加强对“诚信店”的巡查监察，完善行业守则，建立“网上诚信店”机制，优化投诉处理机制。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