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 xml:space="preserve">　　“我们必须打赢！”人民军队如此，主旋律文化的创作与传播更是如此。只要立足时代、赶上时代、引领时代，我们就能不断发掘并讲述更多动人的中国故事，凝聚起建设新时代的人民伟力。</w:t>
        <w:br/>
        <w:t xml:space="preserve">　　只有未雨绸缪，让制度设计匹配技术发展的速度，科技才能始终朝着良善的方向进步</w:t>
        <w:br/>
        <w:t xml:space="preserve">　　</w:t>
        <w:br/>
        <w:t xml:space="preserve">　　“复活”灭绝物种、消除致病基因……这不是拍科幻电影，而是通过基因编辑技术有可能实现的愿景。不久前，基因编辑工具CRISPR引入临床治疗，被《自然》杂志列为2018年值得期待的科学事件之一。“在基因测序帮助下，科学家有望深入了解那些影响癌细胞生长的基因。”这让不少绝症患者看到了病愈的希望。</w:t>
        <w:br/>
        <w:t xml:space="preserve">　　基因编辑技术，通常被称为“基因剪刀”。借助这把神奇的“剪刀”，人们可以像编辑文字一样，修改承载了主要遗传物质的DNA（脱氧核糖核酸）链编码，从而改变遗传性状。技术的最终目的是为了完善生活，从认知生命到治疗因基因缺陷引发的疾病，基因编辑技术将帮助人类实现“完美人体”，为生命健康领域探索的持续突破奠定重要基础。</w:t>
        <w:br/>
        <w:t xml:space="preserve">　　基因编辑技术创造科技红利，然而其背后也隐藏着不易察觉的风险。去年8月，美国、韩国等国科学家合作，利用基因编辑技术成功编辑了人类胚胎中的基因，修复了导致严重疾病的DNA。虽然实验所用的是丢弃胚胎，本身不能存活，但有人担心，如果基因编辑工具将来用于能够成长的胚胎，是否会导致“定制婴儿”等伦理困境？此外，当前的基因编辑技术仍不成熟，又该如何避免脱靶效应，尽可能保障临床试验、治疗的有效性、安全性？虽说技术是中性的，可如果没有相关规则、政策的指引与护佑，技术就有可能拐入灰色地带甚至误入歧途，所带来的影响也必将是灾难性的。</w:t>
        <w:br/>
        <w:t xml:space="preserve">　　正因此，科学界对基因编辑技术的应用非常谨慎。“对于生殖细胞的基因编辑，需考虑技术、社会以及伦理问题，属于限制级研究。”早在2015年，全球基因研究领域的顶尖学者就此问题已达成共识。目前，全世界有近20个国家立法明确禁止改造生殖细胞的基因。在怎么开展研究的问题上明确尺度与界限，凸显出学界对技术可能引发风险的关注与重视。</w:t>
        <w:br/>
        <w:t xml:space="preserve">　　哈佛大学遗传学教授乔治·丘奇曾感慨：“一旦基因编辑被证实安全有效，再讨论可能就太晚了。”科技的发展，尤其是具有革命性意义的创新与突破，影响力从来不局限于所属领域，它还将波及人类社会规则的诸多方面。比如，当无人驾驶走进我们的生活，打方向盘的权利交给机器，危急关头的瞬间如何做出“最佳选择”，在法律责任、伦理规范上还面临困境。只有未雨绸缪，让制度设计匹配技术发展的速度，科技才能始终朝着良善的方向进步。</w:t>
        <w:br/>
        <w:t xml:space="preserve">　　40年前，全球第一名试管婴儿路易丝·布朗诞生之时，曾引发巨大争议。反对者认为，“体外受精”有违人类的自然生殖，可能会创造出畸形人。如今，虽然质疑的声音不绝，但不可否认的是，试管婴儿给很多无法正常孕育后代的家庭送去欢乐。多年的跟踪研究也表明，通过这项技术出生的孩子，在健康方面和自然受孕的孩子没有任何区别。科技认知的节点，是未来应用的起点，给先进技术划定禁区，绝不是要把这扇窗完全关上，而是为了能够更好地“通风”。以理性的态度、长远的眼光看待科技发展，技术必将回馈人类更多福利与惊喜。</w:t>
        <w:br/>
        <w:t xml:space="preserve">　　当前，全国各地扎实推进扶贫攻坚，成效显著。然而，也有部分地方和单位存在“上面喊破嗓子，下面不挪步子”的现象。有的地方说起规划头头是道，具体项目却没有进展；有的扶贫干部留下了帮扶电话，拨过去却提示“已停机”；还有的在脱贫验收时，夸大成果。</w:t>
        <w:br/>
        <w:t xml:space="preserve">　　这正是：</w:t>
        <w:br/>
        <w:t xml:space="preserve">　　表态务虚百般好，</w:t>
        <w:br/>
        <w:t xml:space="preserve">　　落实攻坚却潦草。</w:t>
        <w:br/>
        <w:t xml:space="preserve">　　遇事动辄玩“失踪”，</w:t>
        <w:br/>
        <w:t xml:space="preserve">　　惟待问责剑出鞘。</w:t>
        <w:br/>
        <w:t xml:space="preserve">　　勾  犇图  石  羚文</w:t>
        <w:br/>
        <w:t xml:space="preserve">　　“门票寻亲”助力团圆</w:t>
        <w:br/>
        <w:t xml:space="preserve">　　河南南阳  鞠  实</w:t>
        <w:br/>
        <w:t xml:space="preserve">　　近日，河南开封中国翰园春节庙会的一张“寻亲门票”引发热议。相关门票背面贴着丢失儿童照片和相关信息，并鼓励游客拍照发至朋友圈，旨在让孩子多一条回家的路。有人质疑“有商业噱头之嫌”，有人则觉得“值得推广”。总之，这张门票，收获了不一般的传播力。</w:t>
        <w:br/>
        <w:t xml:space="preserve">　　寻亲者，渴盼的就是这份传播力。类似方式有商业成分，但也应正视其中的公益性作用。曾经，就有厂家推出印有失踪儿童基本信息的矿泉水，帮失踪儿童家庭寻亲。尽管受制于地域和活动持续性，效果未必立竿见影，但多一分努力就多一分可能，“一传十十传百”的扩散力为一些家庭增添了希望。更重要的是，它拓展了公益寻亲的思维和实践，激发人们善用有意义但被忽视的媒介，拓宽孩子回家的路。</w:t>
        <w:br/>
        <w:t xml:space="preserve">　　换个角度说，类似举动屡屡能够成为“新闻”，恰恰说明时下公益寻亲的途径仍然不够充分。无论是找回失踪儿童，还是走失老人，多给公益创新一些空间、一份引导，社会善意就有了更坚实的基础。万家团圆之际，一张门票若能助人团圆，善莫大焉。</w:t>
        <w:br/>
        <w:t xml:space="preserve">　　</w:t>
        <w:br/>
        <w:t xml:space="preserve">　　“雪上起舞”安全为先</w:t>
        <w:br/>
        <w:t xml:space="preserve">　　江苏连云港  吴学安</w:t>
        <w:br/>
        <w:t xml:space="preserve">　　平昌冬奥会召开期间，不少民众选择“亲近冰雪”。欢乐不少，但风险也不小。近日，北京市二中院对近年来审理的因冰雪运动引发的相关侵权纠纷案件进行了通报：案件数量在增长，标的额也在上升，受伤者中年轻人居多，超半数致残。冰雪上的安全，不容忽视。</w:t>
        <w:br/>
        <w:t xml:space="preserve">　　2016年至2017年冰雪季，我国冰雪旅游市场规模达到1.7亿人次，冰雪旅游收入约合2700亿元。白色经济的起飞，让滑雪场成了淘金热土，但同时，门槛低、少规范、缺监管的弊病也已经显露。有的场所硬件不过关，从业人员鱼龙混杂，很多经营者安全意识不强，这对于事故的防范与救护都形成了制约。要避免更多悲剧发生，一套更完善的冰雪运动安全管理标准正呼之欲出。从业者应有怎样的资质？场地应有怎样的“安全网”？确立严格标准，宜早不宜迟。</w:t>
        <w:br/>
        <w:t xml:space="preserve">　　冰雪项目风险颇高，进一步提升参与者的安全意识，十分必要。目前看，国内不少爱好者仍处在“体验”阶段，技术储备不足、安全意识缺乏、避险能力有限。在尝鲜之际，补上安全这一课，对避免意外、减少纠纷大有裨益。毕竟，只有滑得更安全，才能滑得更欢乐。</w:t>
        <w:br/>
        <w:t xml:space="preserve">　　十九大报告指出，增强驾驭风险本领，健全各方面风险防控机制，善于处理各种复杂矛盾，勇于战胜前进道路上的各种艰难险阻，牢牢把握工作主动权。</w:t>
        <w:br/>
        <w:t xml:space="preserve">　　“备豫不虞，为国常道”。本期大家谈，我们选刊3篇来稿，与广大读者分享增强驾驭风险本领的心得。</w:t>
        <w:br/>
        <w:t xml:space="preserve">　　——编  者</w:t>
        <w:br/>
        <w:t xml:space="preserve">　　</w:t>
        <w:br/>
        <w:t xml:space="preserve">　　无限风光在险峰</w:t>
        <w:br/>
        <w:t xml:space="preserve">　　伍少安</w:t>
        <w:br/>
        <w:t xml:space="preserve">　　风险防范化解，做得好不好，关系到能否如期实现全面建成小康社会的蓝图，但也不能谈之色变。换个角度看，风险防范化解得当，就可以带来安宁稳定；防范化解巧妙，也能创造出新的发展契机。</w:t>
        <w:br/>
        <w:t xml:space="preserve">　　无限风光在险峰。以经济发展为例，长期以来依靠土地、劳动力等生产要素投入来驱动发展的粗放模式，已经不再适应经济新常态的客观实际，风险系数骤增，但反过来说，正是在调结构、转方式的过程中，人们找到了依靠技术等驱动全要素生产率提高的新起点。再拿金融风险来说，通过金融体制改革，健全金融监管体系，我们既能守住不发生系统性金融风险的底线，又能增强服务实体经济的能力，最终促成金融业与实体经济共同繁荣。</w:t>
        <w:br/>
        <w:t xml:space="preserve">　　防范化解风险的视野不能局限于风险本身，还要学会用发展和辩证的眼光加以审视。回溯40年的改革长河，“摸着石头过河”固然风险不小，但正是抓住了时代的机遇，才能取得“史诗般的进步”。以此观之，今天看起来是风险，但只要推动向好的方向转变，明天就可能会是发展机遇。在风险中开辟发展空间，应当成为我们的看家本领。</w:t>
        <w:br/>
        <w:t xml:space="preserve">　　绝不能“想不到”</w:t>
        <w:br/>
        <w:t xml:space="preserve">　　李荣灿</w:t>
        <w:br/>
        <w:t xml:space="preserve">　　风险具有不确定性，没有一套“万能方案”可以应对。这就要求必须增强驾驭风险的本领，“一手抓当前，一手谋长远”。</w:t>
        <w:br/>
        <w:t xml:space="preserve">　　抓当前，就要做到心中有数。要弄清楚“有什么风险”，搞明白“原因在哪里”“可能发生什么”，再来决定“可以怎么做”“应该怎么做”，这是应对风险的基本步骤。当然，更为关键的是，风险应对往往“牵一发而动全身”。必须用严谨求实的态度作风，做深做细每一个环节，这就对我们的学习力、观察力、分析力、执行力提出了要求。</w:t>
        <w:br/>
        <w:t xml:space="preserve">　　谋长远，就要培养忧患意识。明者防祸于未萌，智者图患于将来。风险有已知和未知，尽管有的风险“看不见”“摸不着”，但在思想准备上绝不能“想不到”。习近平总书记多次强调，要善于运用底线思维的方法，凡事从坏处准备，努力争取最好的结果，做到有备无患、遇事不慌，牢牢把握主动权。这就要求我们要有长远谋划和准备，切实增强工作预见性，做到从最坏处着眼，做最充分的准备，朝好的方向努力，争取最好的结果。</w:t>
        <w:br/>
        <w:t xml:space="preserve">　　紧绷风险的弦</w:t>
        <w:br/>
        <w:t xml:space="preserve">　　许潇雨</w:t>
        <w:br/>
        <w:t xml:space="preserve">　　不久前召开的中央经济工作会议指出，“打好防范化解重大风险攻坚战，重点是防控金融风险。”作为基层金融机构理财经理，我深以为然。金融安全不仅关乎国家经济，更关乎群众生活。对一线的金融从业者来说，要面对的风险层次不同，但风险这根弦不能松。</w:t>
        <w:br/>
        <w:t xml:space="preserve">　　造成理财风险的原因众多，部分金融机构激励机制不当，片面追求业务规模，导致营销人员欺诈宣传、不当推销是重要原因。要化解这样的风险，一方面要有合规意识。建立合规风险管理机制，改变粗放式管理，在运营的每个细节和环节上培养规矩意识。对不合规定、不符程序的交易防微杜渐，不能因为“打过招呼”“找了门路”，就给金融风险以滋生和蔓延的土壤。另一方面要有职业操守。比如销售产品时要尽到告知义务，让客户做出理性投资的选择。</w:t>
        <w:br/>
        <w:t xml:space="preserve">　　（本系列大家谈到此结束）</w:t>
        <w:br/>
        <w:t xml:space="preserve">　　江西安义农民龚得胜——</w:t>
        <w:br/>
        <w:t xml:space="preserve">　　科学种椒红又火</w:t>
        <w:br/>
        <w:t xml:space="preserve">　　本报记者  吴齐强  孙  超</w:t>
        <w:br/>
        <w:t xml:space="preserve">　　寒潮还没退，江西省安义县老庄主绿色农业基地的工人们在给大棚掀薄膜。基地负责人龚得胜解释说，这是为把土里的虫卵和病菌冻死……</w:t>
        <w:br/>
        <w:t xml:space="preserve">　　赵恕堂是这个辣椒种植基地的创业“元老”，辣椒越种越好，工资也从2011年的一个月1000多元涨到现在的3000元。基地缺人手，赵恕堂老伴来帮忙，工资和赵恕堂一样。</w:t>
        <w:br/>
        <w:t xml:space="preserve">　　工人收入为啥这么高？故事得从2011年说起。</w:t>
        <w:br/>
        <w:t xml:space="preserve">　　那一年，看到山东等地蔬菜种植红红火火，一直在北方做边贸生意的龚得胜决定回家当农民。“我到南昌一看，外地的菜多，本地菜反而少。就想着，要能在附近搞个基地，成本更低菜更新鲜，保准能赚钱。”</w:t>
        <w:br/>
        <w:t xml:space="preserve">　　龚得胜决定种土豆。第一年就大干快上，种了800亩。没想到潮湿天气导致病害暴发，土豆颗粒无收。</w:t>
        <w:br/>
        <w:t xml:space="preserve">　　上百万打了水漂，龚得胜既震惊又害怕：“原来以为农业风险最低，现在看来根本不是！”</w:t>
        <w:br/>
        <w:t xml:space="preserve">　　带着病苗，龚得胜找到省农科院的专家。专家毫不客气：“有钱没技术，不要玩现代农业！”</w:t>
        <w:br/>
        <w:t xml:space="preserve">　　不甘心失败的龚得胜买来一堆农技书籍，边读边做笔记，放弃了不适合当地种植的土豆，改种辣椒。“每天盯着辣椒长，看一次记一次。只要发现有一株不对，就去搞研究。”龚得胜说。5年多下来，龚得胜的农业笔记记了几大本。一个农业门外汉，如今成了拥有30多项实用新型专利的乡土专家。</w:t>
        <w:br/>
        <w:t xml:space="preserve">　　“辣椒种子35度才能发芽，为了在冬天育苗抢上市时间，我自己想了土办法，给辣椒盖上被子，睡上电热毯，平时还吹暖风机。”龚得胜掀开育苗的塑料盒子，果然有一层电热毯。“虽然电费要花几十万，但如外购秧苗要花去几百万，这笔账值！”</w:t>
        <w:br/>
        <w:t xml:space="preserve">　　2017年，龚得胜的辣椒基地每亩两季收获8000斤。“去年第一季育苗太晚，赶上了辣椒旺季，一斤只卖了一块五。第二季价格就能卖到3到4块钱，”龚得胜说，“留到春节前后，一斤至少卖7块。”</w:t>
        <w:br/>
        <w:t xml:space="preserve">　　</w:t>
        <w:br/>
        <w:t xml:space="preserve">　　湖北京山贫困户张俊——</w:t>
        <w:br/>
        <w:t xml:space="preserve">　　一年增收十余万</w:t>
        <w:br/>
        <w:t xml:space="preserve">　　本报记者  范昊天</w:t>
        <w:br/>
        <w:t xml:space="preserve">　　“别看这家伙现在小，6个月就能长成‘大块头’。”站在猪栏里，湖北荆门京山县石龙镇罗家桥村村民张俊抱起一只活蹦乱跳的猪崽，笑得合不拢嘴……</w:t>
        <w:br/>
        <w:t xml:space="preserve">　　张俊曾是罗家桥村出了名的贫困户。“他有骨髓炎，严重的时候好多天下不了床。我呢，肠胃、颈椎也不好，俩人光医药费一年就得一万多。”张俊妻子张莲英说。</w:t>
        <w:br/>
        <w:t xml:space="preserve">　　罗家桥村不是贫困村，但像张俊这样的贫困户还有27户。作为湖北唯一未通高铁的地级市，荆门“插花”贫困现象较普遍，2014年有近22万建档立卡贫困人口。这些年，政府在扶贫方面出了不少招：全市流转土地30.7万亩发展农业产业，带动近2万贫困户参与；推行扶贫资金股权化改革，吸纳扶贫资金近5000万元入股，1.3万户贫困户分红增收；加大小额扶贫信贷投放力度，建立风险补偿金7792万元，新增贷款2.92亿元。</w:t>
        <w:br/>
        <w:t xml:space="preserve">　　“去年村里土地重新确权，我家5亩地全部流转给大户，一年收入1800多块。”让张俊两口子燃起希望的还有，去年8月，罗家桥村成立秸秆专业合作社，27户贫困户通过扶贫贷款入股，每户“年终分红”又能得1500元。“还有呢，村里实现‘一户一策’的精准扶贫。”</w:t>
        <w:br/>
        <w:t xml:space="preserve">　　张俊的儿子张小龙说，他打工回来后就想扩大养猪规模，罗家桥村党支部书记杨小华听说后主动上门，为他争取到5万元扶贫贷款，并免费提供村集体空地搭建猪舍。“无息贷款，两年还清。2016年，我们买了11头母猪，算上原有的，总共20头。”张小龙介绍，2017年，这20头母猪一共生产了400多头小猪。“养猪纯收入大概11万。”</w:t>
        <w:br/>
        <w:t xml:space="preserve">　　不止张俊一家。万国强流转土地40多亩种水稻，2017年全家人均纯收入超万元；汤振春种10亩柑桔，人均纯收入近7000元……2017年，罗家桥村共有9户脱贫。</w:t>
        <w:br/>
        <w:t xml:space="preserve">　　“变化多得很，”张小龙越说越兴奋，“过去家家户户喝井水，烧开后里面厚厚一层水垢，去年村里通了自来水，喝起来放心多了；过去村路坑坑洼洼，一到雨季运饲料的车进不来，猪场里的猪也拖不出去，去年新修了水泥路，骑摩托到猪场不到10分钟……”</w:t>
        <w:br/>
        <w:t xml:space="preserve">　　</w:t>
        <w:br/>
        <w:t xml:space="preserve">　　福建漳州林下经济模式生态富民</w:t>
        <w:br/>
        <w:t xml:space="preserve">　　“生态+”出六百万</w:t>
        <w:br/>
        <w:t xml:space="preserve">　　本报记者  蒋升阳  钟自炜</w:t>
        <w:br/>
        <w:t xml:space="preserve">　　冬日暖阳在一片荔枝林中投下斑驳树影，漳州龙海市九湖镇果农陈志鹏正在树下开心忙碌。</w:t>
        <w:br/>
        <w:t xml:space="preserve">　　“前几年哪有这样的心情啊。”43岁的陈志鹏是土生土长的九湖镇院后村农民，以前市场竞争激烈，荔枝价格低到好年景一斤也才卖3元钱，“全家忙一年，收入不到3000块。”</w:t>
        <w:br/>
        <w:t xml:space="preserve">　　说起来是地方名片、特色农业，一算账却入不敷出。由于经济价值不高，很多荔枝树一度无人管理，部分农户甚至萌生了砍树念头。</w:t>
        <w:br/>
        <w:t xml:space="preserve">　　“现在不一样了，荔枝树都变成了摇钱树。”陈志鹏的底气，源于漳州对生态保护的重视，源于当地“生态+”的林下经济探索。</w:t>
        <w:br/>
        <w:t xml:space="preserve">　　2010年7月，漳州着手规划建设荔枝海公园。曾经无人管理的荔枝林，渐渐成为市民乐享其中的生态公园。有土地没收益、有果树没收成的窘境怎么破？转型升级。</w:t>
        <w:br/>
        <w:t xml:space="preserve">　　2016年，陈志鹏加入种植合作社，从零开始，学习在古荔枝树上种植名贵中药材铁皮石斛。陈志鹏指点记者近距离观察，只见每棵荔枝树干的中段，被精心嫁接上了细条状的褐色植物，“这个就是铁皮石斛！”</w:t>
        <w:br/>
        <w:t xml:space="preserve">　　合作社现有670棵古荔枝树，今年开始，铁皮石斛陆续进入产期。“我们采取的是仿野生工艺，质量好，价格高，一公斤最高卖到4000元。一棵荔枝树，平均能产1.5公斤至2.5公斤。仅卖石斛就快六百万！”陈志鹏越算越兴奋，“石斛花每公斤能卖到8000元，石斛叶茶每公斤三四百元。”</w:t>
        <w:br/>
        <w:t xml:space="preserve">　　算算一年收入账，生态这“饭”吃得香。陈志鹏说，今年他们还要采取立体种植方式，在荔枝树下套种金线莲、草珊瑚等生长周期短的中药材品种，拓宽荔枝林的收入渠道。</w:t>
        <w:br/>
        <w:t xml:space="preserve">　　</w:t>
        <w:br/>
        <w:t xml:space="preserve">　　广州黄埔区援建14个光伏扶贫电站</w:t>
        <w:br/>
        <w:t xml:space="preserve">　　阳光变现美滋滋</w:t>
        <w:br/>
        <w:t xml:space="preserve">　　本报记者  罗艾桦</w:t>
        <w:br/>
        <w:t xml:space="preserve">　　正月初六，记者来到广东清远市阳山县小江镇小江村，蓝天之下，“广东省首个村级光伏扶贫电站”一行大字很是醒目……</w:t>
        <w:br/>
        <w:t xml:space="preserve">　　“你们辛苦一下，赶紧按照当初的收益分配方案，把第二批分红发下去。”“这笔钱年前就已打到村里专门用来分红的农信社账户上了。2017年一般贫困户、低保户、五保户，每家分别有3000元、2000元、800元。”</w:t>
        <w:br/>
        <w:t xml:space="preserve">　　对话的二人：一个是广州市黄埔区广州开发区管委会副主任严志明；一个是驻村扶贫干部唐庆文。</w:t>
        <w:br/>
        <w:t xml:space="preserve">　　阳山县离广州260公里，“九山半水半分田”，许多农民辛勤耕作一辈子，依然难以翻越贫困线。2016年4月，广州市黄埔区派出一支有38名队员的扶贫队伍，进驻县里的8镇35个相对贫困村，对口帮扶3275户贫困户。广州黄埔区和阳山县多次组织调研、开会磋商，最终都看上了当地丰富的光热资源，把“光伏扶贫”确定为阳山县产业帮扶的主要手段。</w:t>
        <w:br/>
        <w:t xml:space="preserve">　　2017年6月，经过6个月的艰苦奋战，投入2亿多元，黄埔区援建阳山县的14个光伏扶贫电站顺利通过专家验收，总装机容量达3.05万千瓦。截至2018年1月31日，已发电1600万度，一度电0.98元，收入1500余万元。“一年下来，每个贫困户平均分红，在3000元以上！”黄埔区驻阳山县精准扶贫工作组组长瞿桂宗说。</w:t>
        <w:br/>
        <w:t xml:space="preserve">　　“我们决定每年至少留10万元给村集体，凡电站占用荒地一律计算租金，所有收入都用来发展公益事业和设置公益岗位。”严志明介绍说，除了光伏发电，黄埔区还帮阳山开通了“农产品消费直通车”，把当地的梅花猪、走地鸡等优质农产品卖到大城市去。初步形成了以光伏为主，特色种养、生态农业、观光旅游为辅的立体产业扶贫格局。</w:t>
        <w:br/>
        <w:t xml:space="preserve">　　上海，有一条“12345”市民服务热线，不管是市民的急难愁盼还是意见建议投诉咨询，均24小时畅通。接听电话后，后台处理效果如何？对此，上海市热线办自2014年起正式实行热线工作绩效考核。</w:t>
        <w:br/>
        <w:t xml:space="preserve">　　上海黄浦区，区内人民广场、南京路、淮海路等地标赫赫有名，老牌中心城区，却在2014年“12345”市民服务热线工作首次绩效考核中排名倒数，2015年排名继续靠后。2016年，情况突然发生变化：黄浦区在年度考核中上升至第二名；2017年，更是跃升至第一名！</w:t>
        <w:br/>
        <w:t xml:space="preserve">　　其间，发生了什么？</w:t>
        <w:br/>
        <w:t xml:space="preserve">　　“说来也简单。我们认识到，‘12345’是市民服务热线，更是检验干部工作作风转变的窗口。”黄浦区纪委副书记施建国说，干部作风好不好，看的就是群众满意不满意。“以往抓作风建设，开大会布置工作，成效不明显。以‘12345’为切入点来抓作风建设，成效看得见摸得着，确保作风转变，人民群众获益。”</w:t>
        <w:br/>
        <w:t xml:space="preserve">　　成绩垫底，不是没有客观原因。黄浦区地处上海市中心，市民群众衣食住行切身利益的问题较多，大量来电诉求涉及违法搭建、动拆迁安置、无证经营、噪音扰民等难题。先后经历过两次“撤二建一”两区合并的黄浦区，区情也较为复杂，不少工作难度大、历史遗留问题多。</w:t>
        <w:br/>
        <w:t xml:space="preserve">　　“你对群众能讲出100个理由说办不了，为什么督办了就能解决？说到底，还是作风问题。”黄浦区主要领导带着问题到区网格中心、街道网格中心调研，现场观摩群众诉求处置过程，接听群众来电，回放群众满意度测评电话等。发现群众对诉求办理不满意的原因，主要是个别干部对待人民群众的态度敷衍和推诿扯皮、不作为、慢作为、选择性作为等问题。曾经有市民就某个诉求事项，前后重复反映了30多次，都没能得到解决。</w:t>
        <w:br/>
        <w:t xml:space="preserve">　　为此，黄浦区委从思想认识着手，要求各部门（单位）领导切实履行主体责任，强调热线工作就是群众工作，狠抓作风建设。上海市黄浦区人民政府办公室副主任、黄浦区城市网格化综合管理中心主任杨国威介绍说，在黄浦，“12345”市民服务热线后台涉及73个承办部门，其中58个政府部门、15个企事业单位，覆盖全区。仅2017年就接到3万多张电话记录工单。“以‘12345’为切入点来抓作风建设，可谓牵一发动全身。”</w:t>
        <w:br/>
        <w:t xml:space="preserve">　　黄浦区坚持双月通报制度，以制度建设推进转作风形成常态。区纪检监察机关协调网格中心，充分利用大数据，对市民服务热线办理过程中的典型问题案例进行分析，并以书面形式向全区通报。2016年以来，共点名批评承办单位234次、通报典型问题案例65个。“通报不是目的，目的是推动问题解决。采用双月通报，就是为了早发现、早解决，不把年初的问题拖到年底。”施建国表示。</w:t>
        <w:br/>
        <w:t xml:space="preserve">　　双月通报最末，区纪检监察机关与网格中心还会附上各部门办理市民服务热线绩效考核表，进行内部排名。区委明确，一次通报排名末3位的，由区纪检监察机关、区网格中心领导约谈相关部门（单位）主要领导……2016年以来，黄浦区领导和有关职能部门领导对34家部门（单位）的52位领导进行提醒谈话，1个部门的主要领导被区纪委诫勉谈话。</w:t>
        <w:br/>
        <w:t xml:space="preserve">　　疑难杂症怎么办？区纪检监察机关带头啃硬骨头，先后筛选出一批违法搭建、占道设摊、群租扰民等市民反映强烈的案例，实行挂牌督办。对久拖不决、挂牌督办的重点案例，由区纪检监察机关督促区网格中心、特邀监察员以及相关职能部门（单位），召开“四方会诊”会议，坚持以事实说话，开展不同思想认识的正面交锋，最终形成解决问题的共识。黄浦区东元坊有块新老围墙之间的三角地块，由于动迁时的遗留问题，相关部门互相推脱，十多年下来几乎成了垃圾堆。通过“四方会诊”，旧围墙终于拆除，这块地变身为停车位与健身区域。</w:t>
        <w:br/>
        <w:t xml:space="preserve">　　2月22日，上午10时，伴着古韵悠悠的琴声，庄严肃穆的祭祀队伍缓缓走向大雅堂，主祭人中国作家协会副主席、书记处书记吉狄马加先生神情肃穆、仪态庄重地分别完成了净手、奠帛、诵读祭文等环节；随后，各界群众在司仪的唱礼声中向杜甫塑像三鞠躬，以表达对诗圣的深深敬意……</w:t>
        <w:br/>
        <w:t xml:space="preserve">　　四川成都杜甫草堂博物馆春意融融、繁花争艳，成都诗圣文化节——“人日游草堂”系列文化活动隆重举行。</w:t>
        <w:br/>
        <w:t xml:space="preserve">　　杜甫是四川公布的首批历史名人之一。作为诗坛巨匠，他留给世人的不仅是作品，更有不屈不挠的精神风骨和家国情怀，激荡着一代又一代人的心灵世界。当日，四川省杜甫学会专家学者、广大诗歌爱好者、成都市中小学校代表以及社会各界群众齐聚草堂大雅堂前，祭拜先贤、缅怀诗圣。</w:t>
        <w:br/>
        <w:t xml:space="preserve">　　祭拜仪式结束，随即举行了“人日游草堂”活动的另一项重要内容——“草堂唱和”诗会。琅琅诵读声、悠悠古琴声回荡在草堂；别具一格的诗意舞蹈《墨韵》，舞者用身体演绎狂草书韵，运气落笔，气韵相融；成都电视台主持人唐蜜带来的诗歌吟诵《春夜喜雨》、成都草堂小学苏苏同学献上的古典舞《锦上三月》等精彩节目，引来大批观众驻足欣赏。</w:t>
        <w:br/>
        <w:t xml:space="preserve">　　一位来自西安的游客告诉记者，为了参加诗会，他专程带着女儿搭乘高铁赶到成都；看到这么多人喜爱诗歌文化，作为一名热爱传统文化的中国人，他非常激动。</w:t>
        <w:br/>
        <w:t xml:space="preserve">　　专家表示，如果说诗圣祭拜仪式是后人表达对先贤尊崇的一种方式，那么“草堂唱和”诗会则是传承诗歌文化的具体表现形式。“人日游草堂”活动不仅是一场传承文化的节日盛会，更是一个践行社会主义核心价值观的优秀平台。</w:t>
        <w:br/>
        <w:t xml:space="preserve">　　四川高度重视中华优秀传统文化传承发展，省委领导多次深入全省21个市（州）调研，组织召开专题会议研究，推动重要工作、重点工程、重点项目落地实施。其中，四川历史名人文化传承创新工程已全面启动，获得社会各界广泛好评。</w:t>
        <w:br/>
        <w:t xml:space="preserve">　　春节期间，四川传承优秀传统文化好戏连台。“2018武侯祠成都大庙会暨戊戌游喜神方活动”2月13日正式开庙，“过年必逛大庙会”已成为成都人过年的新年俗。今年的大庙会，组委会在继续呈现传统游园项目的同时，一口气推出了4个主题展览，让庙会彰显博物馆特色，让文化贴近生活。</w:t>
        <w:br/>
        <w:t xml:space="preserve">　　2月21日，在南昌—北京西Z68次列车上，列车员为列车中最干净的厕所张贴点赞标志。春运期间，南昌客运段组织班组认真落实“无污垢、无积水、无故障、无异味、发光发亮”的标准要求，积极投身“厕所革命”，为旅客提供干净舒适的用厕环境。</w:t>
        <w:br/>
        <w:t xml:space="preserve">　　本报记者  雷  声摄</w:t>
        <w:br/>
        <w:t xml:space="preserve">　　本报北京2月22日电  为了纪念周恩来同志诞辰120周年，《周恩来——永远的榜样》一书近日由人民出版社出版。该书准确鲜明生动地反映了周恩来同志献身党的事业的伟大实践和为社会主义共产主义奋斗终生的坚定理想信念，谦虚谨慎、艰苦奋斗的优良作风，全心全意为人民服务的高尚品德，是开展“不忘初心、牢记使命”主题教育活动的生动教材和重要参考读物。</w:t>
        <w:br/>
        <w:t xml:space="preserve">　　本报长春2月22日电  （记者孟海鹰）“面对困难，只有奋斗是我们的正确选择！”春节假期后第一天，吉林各级党政干部即进入快节奏工作状态。当日上午召开全省农村工作会议，下午召开全省“抓环境、抓项目、抓落实”大会。会议“一竿子插到底”，通过电视电话方式联通省市县乡，上午7000多人参会，下午8500多人参会。省委书记巴音朝鲁开门见山：展示新形象，实现新作为，“奋斗”是我们的主题词。</w:t>
        <w:br/>
        <w:t xml:space="preserve">　　吉林是我国农业大省和重要商品粮基地，党的十八大以来，农业农村发展取得显著成绩。吉林粮食总产量连续五年保持在700亿斤以上水平。“让农业成为有奔头的产业，让农民成为有吸引力的职业，让农村成为安居乐业的美丽家园。”农村工作会议围绕深入贯彻落实党的十九大和中央农村工作会议精神，部署实施乡村振兴战略，更好推进吉林新时代“三农”工作。</w:t>
        <w:br/>
        <w:t xml:space="preserve">　　全省“抓环境、抓项目、抓落实”大会是吉林省委、省政府连续三年在春节上班后第一天召开的省市县乡各级干部参加的会议。“全力打造无障碍、重规则、高品质的投资营商环境！”省长景俊海表示，人前拍胸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