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宪必须贯彻的原则。同济大学副校长江波说：“宪法修改关系着国家、人民的根本利益和法治道路的未来方向，必须把坚持党的领导贯穿于宪法的修改和实施全过程，才能确保国家性质不变色、法治道路有方向。”</w:t>
        <w:br/>
        <w:t xml:space="preserve">　　广大网民也在网上留言表示，坚定支持党中央对宪法作出修改的建议。大家认为，改革走到今天，需要一个坚强稳定的领导核心，面对问题和挑战，实现中华民族的伟大复兴。</w:t>
        <w:br/>
        <w:t xml:space="preserve">　　中国社科院法学研究所副所长莫纪宏说，在以习近平同志为核心的党中央坚强领导下，通过宪法修改来全面贯彻落实党的十九大确定的重大理论和重大方针政策，特别是习近平新时代中国特色社会主义思想，将会使我国的宪法具有更高的权威性，在全面推进社会主义现代化建设的伟大征程中发挥更大作用。</w:t>
        <w:br/>
        <w:t xml:space="preserve">　　宪法与时俱进才能具有持久生命力</w:t>
        <w:br/>
        <w:t xml:space="preserve">　　习近平新时代中国特色社会主义思想是马克思主义中国化的最新成果，是党和国家必须长期坚持的指导思想。陕西省铜川市印台区广阳镇干部刘浩通说：“把习近平新时代中国特色社会主义思想写入宪法，使党的主张通过法定程序转化为国家意志，必将进一步激励广大干部群众为实现中华民族伟大复兴的中国梦努力奋斗。”</w:t>
        <w:br/>
        <w:t xml:space="preserve">　　“宪法的条文铭刻着时代的烙印，是历史的选择，是中国人民自己走出来的。”浙江临海市永丰镇镇长单益波认为，完善国家主席任期任职制度，有助于进一步完善党和国家领导体制，对于坚持和加强党的全面领导，坚持和维护党中央权威和集中统一领导，具有重要意义。</w:t>
        <w:br/>
        <w:t xml:space="preserve">　　安徽协利律师事务所律师柳养生认为，把我国建设成为富强民主文明和谐美丽的社会主义现代化强国、中国共产党领导是中国特色社会主义最本质的特征、国家倡导社会主义核心价值观等有关内容载入国家根本法，非常必要及时。</w:t>
        <w:br/>
        <w:t xml:space="preserve">　　我国宪法发展的一个显著特点就是，必须随着党领导人民建设中国特色社会主义实践的发展而不断完善发展。复旦大学法学院党委书记胡华忠说：“这是实践发展的必然要求，也是宪法发展的一条基本规律。只有不断地、及时地通过宪法确认党和人民创造的伟大成就和宝贵经验，使宪法体现实践发展和时代发展的新形势新要求，才能更好发挥宪法的规范、引领、推动、保障作用。”</w:t>
        <w:br/>
        <w:t xml:space="preserve">　　确保党和国家事业在法治轨道上行稳致远</w:t>
        <w:br/>
        <w:t xml:space="preserve">　　修改宪法是推进全面依法治国、推进国家治理体系和治理能力现代化的重大举措。</w:t>
        <w:br/>
        <w:t xml:space="preserve">　　广大干部群众表示，这一次对宪法进行修改是新时代推进全面依法治国的坚实一步，符合事业发展需要、顺应人民意愿。</w:t>
        <w:br/>
        <w:t xml:space="preserve">　　“在宪法中确立监察委员会作为国家机构的法律地位，这是全面依法治国、全面从严治党的充分体现。”湖南宜章县委常委、纪委书记、监察委主任熊娟表示，建立集中统一、权威高效的国家监察体系，将会为监察全覆盖，奠定坚实宪法基础。“作为新当选的基层监察委主任，我将认真学习相关内容，在今后的工作中严格依照宪法行权。”</w:t>
        <w:br/>
        <w:t xml:space="preserve">　　宁夏固原市泾源县六盘山镇人大主席冯少鹏说：“作为一名基层人大的工作人员，我将在以后的工作中进一步树立宪法精神、法治思维，在自己的职责范围内推动依法行政，提高各项决策法治化水平。”</w:t>
        <w:br/>
        <w:t xml:space="preserve">　　广大干部群众表示，希望通过这次修改宪法，在全社会进一步弘扬宪法精神，弘扬社会主义法治意识，做宪法的忠实崇尚者、自觉遵守者、坚定捍卫者。</w:t>
        <w:br/>
        <w:t xml:space="preserve">　　（新华社北京2月25日电） </w:t>
        <w:br/>
        <w:t xml:space="preserve">　　这里和春天总有约定，不断播撒新时代的希望。</w:t>
        <w:br/>
        <w:t xml:space="preserve">　　去年2月23日，习近平总书记来到河北白洋淀畔，在初春的田野上，擘画雄安新区的未来。今年2月22日，中共中央政治局常务委员会听取河北雄安新区规划编制情况的汇报。新区蓝图犹如躁动的婴儿，等待破啼的一刹那。</w:t>
        <w:br/>
        <w:t xml:space="preserve">　　4年前的2月26日，习近平总书记考察北京市并主持召开座谈会，明确提出京津冀协同发展的重大战略。</w:t>
        <w:br/>
        <w:t xml:space="preserve">　　首都北京、渤海之滨、燕赵大地，这片21.6万平方公里热土上，鼙鼓阵阵。协同发展的京津冀，正成为中国区域经济发展的新引擎。</w:t>
        <w:br/>
        <w:t xml:space="preserve">　　大战略再添大手笔，新区激荡新希望</w:t>
        <w:br/>
        <w:t xml:space="preserve">　　刚刚过去的春节，雄安市民服务中心项目工地上机声隆隆，3000多名建设者用汗水写下新的诗篇。</w:t>
        <w:br/>
        <w:t xml:space="preserve">　　在习近平新时代中国特色社会主义思想指引下，雄安新区规划建设贯彻高质量发展要求，创造“雄安质量”，在推动高质量发展方面成为全国的一个样板。</w:t>
        <w:br/>
        <w:t xml:space="preserve">　　襟带崇墉分淀泊，阑干依斗望京华。2017年4月1日，雄安新区设立，这是以习近平同志为核心的党中央深入推进京津冀协同发展战略作出的重大决策。</w:t>
        <w:br/>
        <w:t xml:space="preserve">　　新区担负新使命。雄安新区要打造贯彻落实新发展理念的创新发展示范区，与北京城市副中心一起形成北京新的两翼；和参与承办2022年北京冬奥会的张北地区，一起形成河北新的两翼。</w:t>
        <w:br/>
        <w:t xml:space="preserve">　　2017年金秋，习近平总书记在党的十九大报告中强调：“以疏解北京非首都功能为‘牛鼻子’推动京津冀协同发展，高起点规划、高标准建设雄安新区。”</w:t>
        <w:br/>
        <w:t xml:space="preserve">　　雄安容天下，京津“冀”未来。雄安新区涵盖雄县、安新和容城，距离北京、天津均在100公里左右。在这片热土上，铿锵向前的脚步声清晰可闻。</w:t>
        <w:br/>
        <w:t xml:space="preserve">　　“真心实意把支持河北雄安新区建设当成北京自己的事来办，从雄安新区最迫切需求入手，做到有求必应、积极配合、毫不含糊。”到雄安新区考察的北京市主要领导如是承诺。</w:t>
        <w:br/>
        <w:t xml:space="preserve">　　“树立大局观念，在雄安新区规划建设过程中，需要天津付出什么、调整什么我们都坚决落实。”到雄安新区考察的天津市主要领导郑重表态。</w:t>
        <w:br/>
        <w:t xml:space="preserve">　　世界眼光、国际标准、中国特色、高点定位。“把每一寸土地都规划得清清楚楚再开始建设，确保一张蓝图绘到底。”河北省委主要领导态度坚决。</w:t>
        <w:br/>
        <w:t xml:space="preserve">　　新区用行动向人们诠释新发展理念，雄安新区管委会负责人说，雄安新区规划建设，有三条原则是明确的：绝不搞土地财政，绝不搞形象工程，一定要考虑百姓的长远利益。这里不建高楼大厦，不建水泥森林，不建玻璃幕墙……未来的雄安是生态宜居之城。</w:t>
        <w:br/>
        <w:t xml:space="preserve">　　新区催生新动能。2017年底，雄安新区与百度签署战略合作协议，至此，百度、阿里巴巴、腾讯等互联网三巨头均落子雄安。落户的首批48家企业全部为高端、高新技术企业。</w:t>
        <w:br/>
        <w:t xml:space="preserve">　　在容城奥威路上，中国建筑等几十家央企的牌子不时映入眼帘。央企一条街，依稀折射一座现代化新城的明天。</w:t>
        <w:br/>
        <w:t xml:space="preserve">　　大鹏展翅，两翼齐飞。新区向北100公里，北京通州区潞城镇，北京城市副中心行政办公区建设工地上，一天一个样。继续向北200公里，京张高铁正在延伸，一座为奥运而生的冰雪小城正演绎新的童话……</w:t>
        <w:br/>
        <w:t xml:space="preserve">　　大逻辑孕育大格局，“你中有我”齐发力</w:t>
        <w:br/>
        <w:t xml:space="preserve">　　放眼京津冀，不平衡、不协调问题令人担忧。北京“大城市病”突出，人口膨胀，雾霾频现，交通拥堵，集聚了过多非首都功能。京津过“肥”，周边中小城市偏“瘦”。河北人均收入只及两市一半，在公共服务水平和质量层次上，与京津差异明显，有些方面甚至呈“断崖式”。</w:t>
        <w:br/>
        <w:t xml:space="preserve">　　建设什么样的首都？怎样建设首都？破题不易，答题更难。</w:t>
        <w:br/>
        <w:t xml:space="preserve">　　如何疏解非首都功能？瘦身健体，该舍的必须痛下决心。2017年11月底北京“动批”最后一家东鼎市场正式闭市，“动批”正式告别历史舞台。</w:t>
        <w:br/>
        <w:t xml:space="preserve">　　河北乘势而上，对接京津、服务京津，加快发展。12月20日，位于河北白沟新城的和道国际动批服饰广场开业，2000多户来自北京“动批”的服装商户在这里开启新生活。</w:t>
        <w:br/>
        <w:t xml:space="preserve">　　从北京新发地到河北新发地，这样的故事在京津冀三地还有多个版本，嬗变的背后是资源和市场的优化组合。</w:t>
        <w:br/>
        <w:t xml:space="preserve">　　控增量、疏存量，北京更“敞亮”。近4年，北京关停退出一般制造业企业1992家，调整疏解各类区域型专业市场594家。截至2017年末，北京市常住人口为2170.7万人，比上年末减少2万多人，自2000年以来首次出现负增长。</w:t>
        <w:br/>
        <w:t xml:space="preserve">　　产业协同是京津冀协同发展的实体内容和关键支撑，打破“大树底下不长草”的魔咒，迎来“大树底下好乘凉”。</w:t>
        <w:br/>
        <w:t xml:space="preserve">　　北京现代落户河北沧州，这是京津冀协同发展战略提出以来，河北引进的最大的项目。两个月前，沧州制造的新款SUV车型在广州上市，这款车量产后，年产能将提升至30万台，带动沧州乃至河北汽车产业。</w:t>
        <w:br/>
        <w:t xml:space="preserve">　　体制一改天地宽，甘蔗也有两头甜。京冀探索医药生产“共建共管共享”模式，在沧州共建渤海生物医药产业园区。从北京转出的药企可保留“北京药”的身份，到沧州享受更多优惠政策。“两头得利”自然抢手，目前签订进驻协议的北京等地药企共有102家。</w:t>
        <w:br/>
        <w:t xml:space="preserve">　　打破地域藩篱，消除机制瓶颈，让市场在资源配置中唱主角。在中关村海淀园秦皇岛分园，入驻企业的税收由海淀、秦皇岛两地各得四成，剩余部分共同设立产业发展基金。创新分配机制，有效调动双方转和接的积极性。</w:t>
        <w:br/>
        <w:t xml:space="preserve">　　从“你是你、我是我”到“你中有我、我中有你”，“一加一大于二、一加二大于三”的聚变效应开始显现。2014年至2017年，三省市互派400多名干部挂职工作，河北省引进京津资金约1.4万亿元，中关村企业在津冀设立分支机构超6100家。2017年，京冀企业来津投资到位额超过1000亿元，天津企业到河北投资达435亿元。</w:t>
        <w:br/>
        <w:t xml:space="preserve">　　“一亩三分地”的思维定式逐步打破，经济结构不断优化调整。北京聚焦“瘦身提质”，迈向“高精尖”经济结构；天津推动“强身聚核”，先进制造业和现代服务业快速发展，28个工业行业单位增加值能耗出现不同程度下降；河北大力“健身增效”，产业结构调整步伐加快。</w:t>
        <w:br/>
        <w:t xml:space="preserve">　　大融合催生“大红包”，提升百姓获得感</w:t>
        <w:br/>
        <w:t xml:space="preserve">　　河北石家庄72岁的王汝春是一位摄影发烧友，每天上午8点，他在自家阳台上，对着西南方的天空和楼房拍一张照片。从2014年初至今，他已拍了1000多张天空照。所有照片按时间顺序排列，哪张蓝、哪张白、哪张灰，一目了然。与此同时，王汝春还查询当天的空气质量指数，记在挂历上。</w:t>
        <w:br/>
        <w:t xml:space="preserve">　　王汝春说：“石家庄的蓝天在增多，2014年是110多天，2015年和2016年每年都增加了50多天，2017年的采暖季表现尤其好，相对上年同期，好天增加了30多天。”</w:t>
        <w:br/>
        <w:t xml:space="preserve">　　这位“天空摄影师”照片色调的变化，见证了石家庄等京津冀地区空气质量的改善。</w:t>
        <w:br/>
        <w:t xml:space="preserve">　　同呼吸，共命运。治理大气污染没有“孤岛”，京津冀“2+26”城市大气污染联合防控，协同治污，“心肺之患”逐步缓解。</w:t>
        <w:br/>
        <w:t xml:space="preserve">　　北京的蓝天多了！盘点过去一年大气治污成绩单，许多人发出这样的感慨。2017年北京市平均优良天数比例为62.1%，同比上升6.9个百分点。其中，12月份优良天数占八成多，同比上升42.0%。</w:t>
        <w:br/>
        <w:t xml:space="preserve">　　治理压力最大的河北持续自我加压。2017年，河北电代煤、气代煤等清洁能源替代工程再提速，全省253.7万户居民完成气代煤、电代煤改造。这一年，河北PM2.5平均浓度比2013年下降39.8%，超额完成国家“大气十条”确定的目标任务，全省平均重污染天数比2013年减少51天。</w:t>
        <w:br/>
        <w:t xml:space="preserve">　　同在一片蓝天下，2017年京津冀地区全年平均优良天数占56.0%，PM2.5浓度同比下降9.9%。进入采暖季，京津冀区域13个城市12月份平均优良天数占64.6%，同比上升34.1个百分点。</w:t>
        <w:br/>
        <w:t xml:space="preserve">　　协同发展带来的不仅仅是蓝天白云。</w:t>
        <w:br/>
        <w:t xml:space="preserve">　　交通一体化有力推进。从各修各的路，到“一张图”规划、“一盘棋”建设，三地间的“路梗阻”逐渐打破。河北涞水县三坡镇南峪村距北京十渡景区仅5公里，京昆高速上一段75公里的“断头路”，挡住游客的车轮。随着京昆高速北京段与涞水段竣工通车，两地车程从一个半小时缩至40分钟。北京游客乐了，涞水农民笑了。村民段太山经营农家乐，现在一个小长假的收入能顶过去半年。</w:t>
        <w:br/>
        <w:t xml:space="preserve">　　三地更“近”，人们“跑”得更快。4年来，打通扩容“断头路”“瓶颈路”800多公里；京津城际延长线、石济客专、津保铁路、张唐铁路等建成通车，京津城际推行月票制，环首都“半小时通勤圈”覆盖区域逐步增加，“轨道上的京津冀”正在形成。</w:t>
        <w:br/>
        <w:t xml:space="preserve">　　公共服务共建共享。补短板强弱项，教育合作不断加深，医疗卫生协作紧密，文化旅游协同推进，对口扶贫力度加大……协同发展成果转化为京津冀地区人们的获得感。</w:t>
        <w:br/>
        <w:t xml:space="preserve">　　“潮平两岸阔，风正一帆悬。”乘着春日里的浩荡东风，京津冀将继续挥写协同发展的华彩篇章！</w:t>
        <w:br/>
        <w:t xml:space="preserve">　　2月24日，第三届中国春节巡游在比利时根特市举行。近20个中国文艺方队和比利时当地文化团体参加巡游，舞龙舞狮、太极、唐装旗袍传统服饰表演等展现了中国文化的丰富内涵，吸引众多当地民众参与。</w:t>
        <w:br/>
        <w:t xml:space="preserve">　　本报记者  吴 刚摄 </w:t>
        <w:br/>
        <w:t xml:space="preserve">　　新华社北京2月25日电  （记者崔文毅）中共中央政治局委员、国务委员杨洁篪25日在京会见柬埔寨国王西哈莫尼和太后莫尼列。</w:t>
        <w:br/>
        <w:t xml:space="preserve">　　杨洁篪欢迎两位陛下在中国传统节日春节期间来华，转达了习近平主席和夫人的亲切问候和良好祝愿。杨洁篪说，2016年习近平主席和西哈莫尼国王实现互访，有力推进了两国关系的发展。中方将同柬方以今年中柬建交60年为契机，推动两国关系取得更大发展。</w:t>
        <w:br/>
        <w:t xml:space="preserve">　　西哈莫尼国王和莫尼列太后请杨洁篪转达对习近平主席和夫人的诚挚问候和良好祝愿，表示两国关系发展面临广阔前景。</w:t>
        <w:br/>
        <w:t xml:space="preserve">　　新华社北京2月24日电  针对美国财政部宣布对朝鲜以及包括中国实体在内的一些国家涉朝企业、船只及个人实施制裁，外交部发言人耿爽24日表示，中方坚决反对美方根据国内法对中方实体或个人实施单边制裁和“长臂管辖”。</w:t>
        <w:br/>
        <w:t xml:space="preserve">　　耿爽说，中国政府始终全面、严格执行安理会有关涉朝决议，履行自身承担的国际义务，决不允许中国公民和企业从事违反安理会决议的活动。对经调查确属违反安理会决议、违反中国法律法规的行为，中方都将依法依规作出严肃处理。</w:t>
        <w:br/>
        <w:t xml:space="preserve">　　“中方坚决反对美方根据国内法对中方实体或个人实施单边制裁和‘长臂管辖’。我们已就有关问题向美方提出严正交涉，要求美方立即停止有关错误做法，以免损害双方在相关领域的合作。”耿爽说。</w:t>
        <w:br/>
        <w:t xml:space="preserve">　　据新华社吉隆坡2月25日电  （记者刘彤、林昊）由国务院侨务办公室组派的“文化中国·四海同春”艺术团24日晚在马来西亚首都吉隆坡举行在当地的首场演出，将欢乐祥和的春节气氛带给现场超过3000名华侨华人。</w:t>
        <w:br/>
        <w:t xml:space="preserve">　　演出阵容主要来自中国歌剧舞剧院。舞蹈《贵妃醉酒》舞姿婀娜，服装色彩斑斓，淋漓尽致地展现了盛唐气象；笛子独奏《牧民新歌》时而欢快，时而舒缓，仿佛来到宽广辽阔、牛羊成群的大草原；唢呐演奏《四海同春》《打早》更是增添了欢天喜地的节庆气氛。</w:t>
        <w:br/>
        <w:t xml:space="preserve">　　马中文化艺术协会会长古润金在致辞中表示，随着马中两国关系的不断发展，坚信在文化艺术领域秉持文化互通、艺术共享的理念，以软实力作为推动力，能够加强巩固两国人民之间深厚的友谊。</w:t>
        <w:br/>
        <w:t xml:space="preserve">　　自2009年推出以来，“文化中国·四海同春”已成为全球华侨华人慰问演出的品牌项目。据悉，“文化中国·四海同春”艺术团还将到马来西亚沙捞越州的古晋演出。</w:t>
        <w:br/>
        <w:t xml:space="preserve">　　2月25日，随着广西壮族自治区崇左市大新县监察委员会正式成立，全国省、市、县三级监察委员会已全部完成组建，这标志着深化国家监察体制改革试点工作取得重要阶段性成果。</w:t>
        <w:br/>
        <w:t xml:space="preserve">　　去年深秋，习近平总书记在党的十九大上发出深化国家监察体制改革号令。十九大闭幕前一天，中办印发《关于在全国各地推开国家监察体制改革试点方案》。紧接着，十二届全国人大常委会第三十次会议通过在全国各地推开监察体制改革试点工作的决定。仅用时3个多月，除先行试点的北京、山西、浙江外的28个省（区、市）的省、市、县三级监察委员会就全部完成组建，各地推进改革的速度令人惊叹，一张覆盖所有行使公权力的公职人员的监察体制改革蓝图徐徐展开。</w:t>
        <w:br/>
        <w:t xml:space="preserve">　　蹄疾步稳、扎实有序推动改革试点工作，按照中央确定的“路线图”和“时间表”倒排工期，挂图作战</w:t>
        <w:br/>
        <w:t xml:space="preserve">　　深化国家监察体制改革，成立各级监察委员会，是以习近平同志为核心的党中央作出的重大决策部署，目的是加强党对反腐败工作的集中统一领导，构建党统一指挥、全面覆盖、权威高效的国家监督体系。</w:t>
        <w:br/>
        <w:t xml:space="preserve">　　党中央打响改革“发令枪”后，各地迅速行动，精心组织，蹄疾步稳、扎实有序推动改革试点工作，按照中央确定的“路线图”和“时间表”，倒排工期，挂图作战。各省区市党委主动担负主体责任，成立监察体制改革试点工作小组，“一把手”负总责，扛起改革“施工队长”的重任；省纪委负专责，全面抓好改革试点方案的组织实施和具体落实；各成员单位相互支持、密切配合，齐心协力推进改革试点各项工作，形成党委负主责、纪委负专责、相关部门协调配合的工作格局，把改革蓝图转化为一项项具体实践成果。</w:t>
        <w:br/>
        <w:t xml:space="preserve">　　2018年1月26日，在新疆维吾尔自治区第十三届人民代表大会第一次会议上，自治区党委常委、纪委书记罗东川当选自治区监察委员会主任，改革试点工作全面推开后的首个省级监察委员会产生。一周时间内，在各省（区、市）人民代表大会上，各省级监察委员会密集组建，至1月31日，31个省（区、市）均已选举产生省级监察委员会主任。2月11日上午，随着青海省监察委员会领导班子产生，全国31个省、自治区、直辖市和新疆生产建设兵团监察委员会领导班子已全部按照法定程序产生。</w:t>
        <w:br/>
        <w:t xml:space="preserve">　　与此同时，各省（区、市）成立深化监察体制改革试点工作小组，审议通过试点工作实施方案，加强对市县一级“施工进度”的督导。各市县按照中央部署和省（区、市）党委要求，借鉴先行先试地区成功经验，周密组织实施，统筹协调推进。各级党委负总责、纪委负专责，相关单位各司其职，强化责任担当，按图精准施工、合力协作攻坚。2017年11月24日，内蒙古自治区首家监察委员会——包头市青山区监察委员会挂牌，至12月27日，全区所有82个市辖旗县（市、区）监察委员会全部挂牌成立，完成人员转隶并实现集中办公。此后，随着改革步伐不断加速，新疆、江苏、陕西、海南等地相继全部完成三级监察委员会组建。</w:t>
        <w:br/>
        <w:t xml:space="preserve">　　先转隶、再成立、再挂牌，实现纪委监委合署办公，推动机构资源、工作力量配备向监督执纪一线倾斜</w:t>
        <w:br/>
        <w:t xml:space="preserve">　　“改革的过程中，人员是关键因素。人员转隶，相当于部队的两军会师，人都不集中在一起，怎么集中指挥？因此，我们在此次推开改革试点工作中确立的原则是先转隶、再成立、再挂牌。”中央纪委有关部门负责人介绍。</w:t>
        <w:br/>
        <w:t xml:space="preserve">　　按照改革路线图，各地监察厅局的行政监察和预防腐败局，与检察院的反贪、反渎、职务犯罪预防三个部门都要转隶到新组建的监察委员会。以湖北省为例，按照转隶人数或比例与转隶后工作任务相匹配和“编随事走、人随编走”的原则，确定转隶方案。划转的基本依据是近三个年度在反贪、反渎、职务犯罪预防等部门实际工作人员的平均数，按省、市、县三级分别予以整体划转；对于底数不清或编制区分不明确的，按照22%的比例划转政法专项编制，有效破解了编制底数不清和人员混编混岗的难题。</w:t>
        <w:br/>
        <w:t xml:space="preserve">　　组建后的监察委员会，与同级纪委合署办公，实行一套工作机构、两个机关名称。各级监察委员会主任由同级纪委书记兼任，副主任由同级纪委副书记兼任，委员主要由纪委常委兼任，同时也包括从检察院转隶来的同志。</w:t>
        <w:br/>
        <w:t xml:space="preserve">　　各地区在坚持机构、编制、职数“三个不增加”原则的基础上，积极优化内设部门结构，推动机构资源、工作力量向监督执纪一线倾斜。改革后，辽宁省各级纪委监委监督执纪一线部门编制占总编制的73.2%；广东省纪委监委设立24个内设机构，包括综合部门10个、执纪监督部门7个、审查调查部门6个，以及1个专司追逃追赃部门，直接从事执纪监督和审查调查的人员占比增加了10%。</w:t>
        <w:br/>
        <w:t xml:space="preserve">　　三级监委组建完成后，监察对象大幅增加，监察力量明显增强。黑龙江省、市、县三级监察委员会成立后，监察对象数量从改革前的29万人增加到105万人；广西壮族自治区全区监察对象数量从改革前的30.5万人增加到90.3万人。</w:t>
        <w:br/>
        <w:t xml:space="preserve">　　成立即是开局，开局就要打响，各地不断完善运行机制，促进纪法贯通，力求产生“1+1&gt;2”的效果</w:t>
        <w:br/>
        <w:t xml:space="preserve">　　“你是哪年入党的？”“知不知道时某给你送酒是什么意思？这种行为在选举的敏感时期是什么性质？”2017年12月28日晚上7点，山东省威海市文登区高村镇党委的党员谈心教育室里，当天刚由区检察院转隶到区纪委监委的吕景明还没来得及与新同事寒暄几句，就接到委领导的紧急指令，对辖区高村镇沙柳村时某等4人近期多次向村里的党员代表送酒拉选票的问题线索进行调查。吕景明和同事们组成3个调查组，采取逐一询问、单独书写材料的形式迅速查清时某等4人通过拉票贿选形式扰乱村“两委”换届选举秩序的事实。</w:t>
        <w:br/>
        <w:t xml:space="preserve">　　转隶集中办公当天，文登区纪委监委就先后处置了两起问题线索。这得益于从去年11月山东省推开监察体制改革试点工作第一天起，该区就统一思想，积极稳妥推进各项工作，在通过深入谈心谈话推进思想融合、通过纪委和检察院“串门走亲”推进感情融和的同时，突出互学取经、交流心得推进业务融合，有效弥补了双方人员的业务知识和工作技能短板，促进了工作高度融合。</w:t>
        <w:br/>
        <w:t xml:space="preserve">　　成立即是开局，开局就要打响！“要以完成转隶组建挂牌、纪委监委合署办公为新起点，站在政治和全局的高度，不松劲、再出发，完善运行机制，促进纪法衔接，产生‘1+1&gt;2’的综合效果。”西藏自治区纪委监委成立后的第一次干部大会上，自治区纪委监委主要领导向全区纪检监察干部发出动员令。黑龙江省监委在挂牌后第二天就举办省纪委监委干部培训班，省委书记张庆伟为全体干部授课并提出严格要求和殷切希望，重整行装再出发，推动党风廉政建设和反腐败斗争不断向纵深发展。</w:t>
        <w:br/>
        <w:t xml:space="preserve">　　各级监察委员会组建成立后，迅速开展工作，在实战中锻炼队伍、促进融合。福建省南平市监委成立当天，即采取指定管辖方式，实施了首例留置措施；四川省遂宁市监委成立大会后立即召开会议，经集体研究决定并报上级批准，对大英县副县长、县公安局党委书记、局长陈小平采取留置措施。湖南省湘西土家族苗族自治州监委挂牌不到一个月，已有27人主动交代问题。黑龙江省佳木斯市监委已对5人采取了留置措施，其中2起案件从立案、留置到移交检察机关历时仅一个月。</w:t>
        <w:br/>
        <w:t xml:space="preserve">　　目前，各级监委正通过集中培训、交流学习等方式加快人员融合、工作磨合衔接；同时，全面试用全国人大常委会授权赋予监委的12项调查措施，加强监察机关与执法司法机关的统筹协作，尽早实现监委高效运转。</w:t>
        <w:br/>
        <w:t xml:space="preserve">　　监察委员会的成立，仅仅是国家监察体制改革的万里长征第一步。踏上新征程，各地将深入贯彻党中央全面深化改革的各项要求，不断探索创新，尽早实现各级监察委员会正常高效运转，确保把权力关进制度的笼子，确保党和人民赋予的权力不被滥用、惩恶扬善的利剑永不蒙尘。</w:t>
        <w:br/>
        <w:t xml:space="preserve">　　今年春晚小品《提意见》给观众留下深刻印象。其中有一个细节：员工请领导解决宿舍供暖问题，却在领导热情的虚与委蛇中，几个月都没有得到解决，将“脸好看、事难办”的官僚主义作风刻画得入木三分。</w:t>
        <w:br/>
        <w:t xml:space="preserve">　　面对群众的诉求，不想着怎么去解决，而是变着法儿地去解释，现实中，这样的情景并不罕见。要么强调客观原因，要么寻找主观理由，为自己和单位去辩护，久而久之，一些领导干部的“解释”，在群众眼里成了搪塞、敷衍，甚至是欺骗。结果，问题在“你先听我说”中被拖延，矛盾在“确实没办法”中被放大，不仅寒了群众的心，也损害了党和政府的形象。</w:t>
        <w:br/>
        <w:t xml:space="preserve">　　为何勤于“解释”却怠于“解决”？原因不外乎是“说起来容易、做起来难”。相比于做，说往往更轻松，也较少触及矛盾问题。我们常说，“想做事的人总有办法，不想做事的人总有理由”，把工作的重心放在“解释”上，原因不外乎是根本不想去做。态度不可谓不好，解释不可谓不耐心，可最后“总有一种理由拒绝你”，当 “硬钉子”变成了“软钉子”，谈何真正转作风？</w:t>
        <w:br/>
        <w:t xml:space="preserve">　　习近平总书记反复强调“问题意识”，既包括看到问题，更要求解决问题。“哲学家们只是用不同的方式解释世界，而问题在于改变世界”。人心恶虚贵重实，群众认干不认说。对于问题，如果不想着怎么去解决，而把主要心思花在解释上，说得再多、再好，也是无济于事。评判改作风的最高标准，就是要看有没有解决实际问题，有没有给群众带来实惠；要看真正解决了多少实际问题，解决实际问题到什么程度。可以说，不解决问题，就是最大的形式主义。</w:t>
        <w:br/>
        <w:t xml:space="preserve">　　当然，反对拿解释当不作为的挡箭牌，并不是否定解释的作用。有时候，受客观条件限制，一些问题短期难以得到解决；因为认识局限，一些问题可能群众有误解。对此，耐心地做好解释工作，既是服务群众的重要内容，也是尊重群众知情权的体现。换句话说，通过真心实意的解释，说明真实情况、解开思想疙瘩，这样的思想工作本身就是一种解决。实际上，把事实一五一十、原原本本地告知群众，能否解决、怎样解决说明白、讲清楚，对于这样的解释工作，也很少会有群众不买账。</w:t>
        <w:br/>
        <w:t xml:space="preserve">　　有人说，解释是一种态度，解决是一种行动，二者是言和行的关系。如何做到言行合一？关键要看把谁放在首位。如果凡事“官本位”，首先想着个人利益、部门利益，解释很容易成为“为官不为”的幌子，以解释为名，行糊弄群众、推诿扯皮之实；如果坚持“人民至上”，解释和解决就能互为补充，在讲清道理中凝聚共识，在解决问题中增加信任。换句话说，能否解释得好，能否解决得了，关键是是否立足于“人心这个最大政治”，把自身职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