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为群众献上更多精彩节目！”</w:t>
        <w:br/>
        <w:t xml:space="preserve">　　在渭南市文化艺术中心，“正月里·新春文化大庙会”正紧张筹备：正月十三到十五，猜灯谜、民俗摄影展、传统剧目表演等六大板块活动，将正式拉开帷幕。</w:t>
        <w:br/>
        <w:t xml:space="preserve">　　澄城县剧团、满天红秧歌队、富平老庙锣鼓队等成员摩拳擦掌，期待在庙会上一展身手；富平老鼓、大型秦腔历史剧《金麒麟》等精彩节目，也将在元宵节前后揭开神秘面纱……</w:t>
        <w:br/>
        <w:t xml:space="preserve">　　2月23日晚上7点半，福建省少儿图书馆外露天的“百姓大舞台”上，一场杂技惠民演出在《红鼓闹春——蹬鼓》中拉开序幕，赢得阵阵喝彩声。当身着五彩斑斓演出服、贴着小丑鼻子的滑稽演员走上舞台时，台下的小朋友们更是发出阵阵欢笑声。魔术、畲乡凤舞、对手顶技……为了这场文化惠民演出，福建省杂技团编排了10多个脍炙人口的杂技、魔术、滑稽节目。演出一直持续到当晚9点，笑声、掌声、欢呼声不绝于耳。直到表演结束，舞台下依然围满了观众，不舍离去……</w:t>
        <w:br/>
        <w:t xml:space="preserve">　　“太喜欢看这样的文艺演出了，特别好。”演出还未开始，杨女士就早早带着5岁的孩子过来，等他们赶来时前排早已满座，只好站在舞台侧方观看。演出刚结束，杨女士又开始计划观看下一场演出，“下次还得更赶早！”</w:t>
        <w:br/>
        <w:t xml:space="preserve">　　今年元旦至春节期间，福建广泛开展以践行十九大精神“迈入新时代、开启新征程”为主题的文化进万家活动，组织了千场演出进万家、惠万家、乐万家的活动。为了弘扬“红色文艺轻骑兵”精神，福建省委宣传部、福建省文化厅等省直宣传文化部门动员组织了20多支文化文艺小分队，分赴全省各乡镇、社区、学校等开展一系列文化惠民活动，歌曲、舞蹈、朗诵、话剧、相声、魔术杂技、戏曲民俗……文艺演出形式多样、精彩纷呈，为村村户户送去了祝福和欢乐。</w:t>
        <w:br/>
        <w:t xml:space="preserve">　　福建省书法家协会进农村、进社区，开展以“春联进万家、万家挂春联”为主题的为群众写春联活动。汽车图书馆服务、数字阅读设备配送、戏曲动漫进课堂……福建省图书馆也多次组织开展“宣传十九大、文化进万家”活动。</w:t>
        <w:br/>
        <w:t xml:space="preserve">　　福建博物院与承办博物馆联动推出各省市博物馆生肖文物图片联展，同时开展“博物馆里过大年”系列活动，让学生和社区居民在博物馆里体验古人的“趣味新年”。春节后，除歌舞、戏剧等文艺汇演外，福建还组织开展祈福及灯谜等活动。</w:t>
        <w:br/>
        <w:t xml:space="preserve">　　总投资228亿元的华谊钦州化工新材料一体化基地一期工程，日前在广西钦州港经济技术开发区正式开工。“这里发展磁力强！”投资方上海华谊集团党委书记、董事长刘训峰说，项目签约后，经开区设立项目推进小组，开工仅用不到4个月。</w:t>
        <w:br/>
        <w:t xml:space="preserve">　　贯彻落实党的十九大建设人民满意的服务型政府的要求，钦州港经开区深化改革，努力营造办事更便捷、审批更高效、管理更规范、服务更满意的发展环境。2017年经开区生产总值达220亿元，增长11%。</w:t>
        <w:br/>
        <w:t xml:space="preserve">　　“我走南闯北，感觉钦州港经开区审批人员服务又好又规范。”广西金桂浆纸业有限公司工作人员杨雪飞说，去年6月开始公司到经开区行政审批局补办厂房、宿舍楼、库房、维修车间等90多个工程的《规划许可证》和《施工许可证》。按以往的审批流程，需要提交的材料在100公斤以上，用时超两年。该公司材料和图纸又严重缺项，给审批工作带来很大困难。</w:t>
        <w:br/>
        <w:t xml:space="preserve">　　行政审批局组成金桂项目审批服务工作队，花了5个月完善补充资料和图纸，运用“多图联审”，简化审批流程，把原需提供一式两份的材料改为一式一份。最后不到半年就办理完毕。“这种为企业发展着想的务实举措令人感动，也坚定了我们投资兴业的信心。”杨雪飞说。</w:t>
        <w:br/>
        <w:t xml:space="preserve">　　让企业点赞的高效率，缘自经开区持续推进的审批制度改革，特别是行政审批局成立后，承接人社、商务、发改等18个部门委托的130项行政许可项目的审批，基本实现了“一个部门管审批”“办事不出经开区”。</w:t>
        <w:br/>
        <w:t xml:space="preserve">　　2017年，经开区行政审批局共受理各类审办件超6万件，承诺件承诺期内提前办结率100%，办理提速率87.59%，按时办结率100%。</w:t>
        <w:br/>
        <w:t xml:space="preserve">　　随着中新互联互通南向通道的打通，钦州港日益成为进出口货物的运输枢纽。钦州保税港区持续改善通关环境，提高通关效率，提升服务能力。</w:t>
        <w:br/>
        <w:t xml:space="preserve">　　广西蚂蚁洋货供应链管理有限公司从马来西亚进口一批饮料，产品原产地证明不合规范，保税港区海关发现后，让其补充材料并请供货方说明详细情况。“我们几次催促，供货方一直没有解释，超过了海关办案时限。海关对我们进行了处罚，但并不是‘一罚了之’，前不久海关通关科和保税科两位科长来我们公司，详细说明处罚依据，解释处罚流程，并提醒我们加强学习，避免再犯类似错误。”公司总经理何斌说，“保税港区既严格按照规定办事，又充分考虑企业的处境、感受，主动上门提供通关服务，让我们很暖心。”</w:t>
        <w:br/>
        <w:t xml:space="preserve">　　钦州保税港区是内地第一个具备整车进口口岸功能的保税港区，原来整车通关要两个多月。“现在，我们对整车进口企业，指定专人跟踪指导，采取配套措施降低企业通关成本。通关时间压缩至2周。”保税港区海关通关科科长刘楚政介绍说。</w:t>
        <w:br/>
        <w:t xml:space="preserve">　　保税港区检验检疫局检务科科长叶嵩说：“2017年11月1日起，我们实施审单放行新模式，对未抽中的货物，经审单符合要求的，不再实施现场和实验室检验检疫，予以签证放行。目前已有300多批进口货物、40多家企业享受审单放行带来的便捷，秒速通关。”</w:t>
        <w:br/>
        <w:t xml:space="preserve">　　由于国际贸易“单一窗口”、口岸部门“一次申报，一次查验，一次放行”、全国通关一体化、全程电子化工商登记等一系列便利化措施陆续落地，保税港区通关环境不断改善。目前港区无纸化报关单比重达96.87%，企业申报录入效率提高30%以上，办理查验等候和货物查验时间均减少50%以上。</w:t>
        <w:br/>
        <w:t xml:space="preserve">　　“看病有保障，居住有新房，致富有产业，日子越过越红火！”大年初四，记者来到江西省瑞金市泽覃乡光辉村半山园小组，杨小琴把记者引进宽阔漂亮的新居，唠起了脱贫故事。</w:t>
        <w:br/>
        <w:t xml:space="preserve">　　以前，杨小琴一家三代居住在28平方米的危旧土坯房中。2010年杨小琴查出身患尿毒症，每天仅腹透等医药费用就要300多元。家中只能靠低保救助及丈夫打小工的微薄收入艰难度日。大儿子考上了大学，二儿子读高中，看到父母每天愁眉苦脸，俩儿子都曾打算放弃学业，帮帮家里。杨小琴一度对生活失去了信心。</w:t>
        <w:br/>
        <w:t xml:space="preserve">　　2015年瑞金市出台新型农村合作医疗、新农合大病保险、农村贫困人口疾病医疗商业补充保险、民政医疗救助的健康扶贫四道保障线，贫困户全部参加新农合，个人缴费部分由政府出资购买，并且实行“先住院、后付费”制度，设立健康扶贫一站式报账服务窗口，贫困户住院报账率达90%。经过健康扶贫“四道保障线”救助后，杨小琴住院的医疗费用基本没有负担。</w:t>
        <w:br/>
        <w:t xml:space="preserve">　　经过村小组群众和村民代表会评议，杨小琴一家2015年被列为精准扶贫户，扶持产业发展资金5000元，政府还给予免息贷款5万元，每年低保补助6525元；丈夫李建平加入了光辉村瑞辉红西瓜合作社，每年纯收入就有3万多元；大儿子毕了业，在深圳工作；家庭负担越来越轻，收入越来越高。2016年，她家就脱了贫。</w:t>
        <w:br/>
        <w:t xml:space="preserve">　　“这两年我的身体好了，今年准备种植百香果，把日子过得更好！”杨小琴笑了。</w:t>
        <w:br/>
        <w:t xml:space="preserve">　　对2017年9月搬迁到中卫市沙坡头区东园镇金沙村的1432名移民群众来说，今年是告别故土的第一个“新”年。</w:t>
        <w:br/>
        <w:t xml:space="preserve">　　初五这天，正午刚过，雪花纷纷飘落，不少人家的大红灯笼格外醒目。移民户蔡长江一家热情地将记者迎进了新居，家里人正围坐着吃团圆饭。“住在崭新的房子里，一家老小都在身边，没什么发愁的地方。”妻子王莲芳指着桌子上的菜肴说着，“怀念老家的味道，桌子上摆的，大多还是海原当地的农家饭。”</w:t>
        <w:br/>
        <w:t xml:space="preserve">　　去年集体搬迁，蔡长江一家五口从海原县红羊乡南堡村搬到了金沙村这间有着独立院落的近100平方米的房子。东园镇党委副书记施文学告诉记者，移民在搬来之前，新房便已铺好瓷砖、粉过墙壁，太阳能、洗手间等都已配全，可直接入住。</w:t>
        <w:br/>
        <w:t xml:space="preserve">　　如今，人搬过来了，除了种地，还能有啥生计？蔡长江一家自有新蓝图。在蔡长江的家里摆放着一台电子钢琴，这台琴属于正在读大四的小女儿蔡俊英，在吴忠市师范学院学学前教育的她，打算毕业后继续读书。在宁夏大学读水利专业的大儿子蔡俊全则腼腆地告诉记者：“我想早点进入社会历练，多赚点钱让父母享福。” “搬上来后，我们两口子出外打工可方便了！”去年，为了方便移民出行，当地安排了专线公交，一天3趟，一人4元。如今，两口子都在银川附近的宁东能源化工基地打工。</w:t>
        <w:br/>
        <w:t xml:space="preserve">　　与蔡长江家一路之隔的移民户王忠义家里，电视旁摆满了过年的礼品，“搬到交通便利土壤肥沃的金沙村，不缺水不缺电，再懒真说不过去。”去年搬迁到这里后，王忠义成了村里的“打工明星”，半年间就挣了近4万块，“只有勤奋劳动，新的一年才会收获更多。”</w:t>
        <w:br/>
        <w:t xml:space="preserve">　　春运期间，青岛火车站细化服务措施，推出了巡更机器人、旅客评价系统、智能咨询机器人等多种智能化新设备，方便旅客出行，让旅客体验更美好。图为车站工作人员正在手把手教小旅客如何快捷使用智能咨询机器人。</w:t>
        <w:br/>
        <w:t xml:space="preserve">　　刘成友  周  委摄影报道  </w:t>
        <w:br/>
        <w:t xml:space="preserve">　　本报合肥2月25日电  （记者孙振）最高人民检察院、中共安徽省委25日在合肥联合召开命名表彰大会，追授周会明同志“全国模范检察官”“安徽省优秀共产党员”荣誉称号。</w:t>
        <w:br/>
        <w:t xml:space="preserve">　　周会明生前系安徽省宣城市检察院副检察长。从检29年来，他用毕生精力践行党的宗旨，恪守法治精神，特别是主动援藏5年，在雪域高原执着坚守、无私奉献，生动诠释了共产党员和人民检察官“不忘初心、牢记使命”的时代风采和光辉形象。2018年1月，由于积劳成疾、因病医治无效，周会明不幸逝世。</w:t>
        <w:br/>
        <w:t xml:space="preserve">　　“靓子这孩儿，真行！要不是他带着咱干，马场能有现在这个样？”走进吉林省长春市双阳区奢岭街道马场村，几乎人人都对村党总支书记李华靓赞不绝口……</w:t>
        <w:br/>
        <w:t xml:space="preserve">　　“干啥都得有个‘热乎劲儿’！”李华靓的话道出了其中缘由。</w:t>
        <w:br/>
        <w:t xml:space="preserve">　　“这里，有我的舞台”</w:t>
        <w:br/>
        <w:t xml:space="preserve">　　2007年，李华靓成为吉林省“一村一名大学生”项目成员，到吉林农业科技学院学习。2008年，他回到家乡马场村，“这里，有我的舞台。”李华靓成为村支书助理。</w:t>
        <w:br/>
        <w:t xml:space="preserve">　　2008年国家出台“扶持农村农业机械化”优惠政策，作为村两委班子里唯一的大学生，李华靓有了第一个目标：让乡亲们种地用上机器。</w:t>
        <w:br/>
        <w:t xml:space="preserve">　　几个馒头、一瓶水、一支笔，一唠就是一天。李华靓先后与近200个村民深入交流，普及农机知识，收集大家真实想法。面对群众安于现状的心理，他自掏腰包带领村民去实地参观；为了解决群众对机械收粮不干净的担忧，他上网查，订购相关书籍，耐心细致地给大家讲解。</w:t>
        <w:br/>
        <w:t xml:space="preserve">　　“起初就3台收割机，5台拖拉机，合作社就这么开干了！”村民庄荫忠最先入伙，也第一个尝到了甜头，“这些大家伙顶10个壮劳力，腾出时间外出打工，一年增收15000元！”</w:t>
        <w:br/>
        <w:t xml:space="preserve">　　如今，300多户村民加入合作社。合作社统一购种购肥，大大降低了生产成本，还对困难农民采取赊销垫付农用物资的方式，确保他们能够及时耕种。</w:t>
        <w:br/>
        <w:t xml:space="preserve">　　在李华靓带动下，村民还集资成立了稻米加工厂，“年加工量1200多万斤！”李华靓自豪地说。</w:t>
        <w:br/>
        <w:t xml:space="preserve">　　“唠就唠实嗑儿，办就办实事儿”</w:t>
        <w:br/>
        <w:t xml:space="preserve">　　“过去家家都有两个水缸：一个缸上放个盛满沙子的水桶当过滤器，再把过滤后的水舀到另一个缸里。”村支部副书记于志权没想到，马场村世世代代喝“锈水”的痛苦经历竟在28天之内终结。</w:t>
        <w:br/>
        <w:t xml:space="preserve">　　2013年，李华靓被推选为村党总支书记。“让乡亲们喝上自来水”成了他的“施政目标”。他各处跑资金，不够就自掏腰包往里垫，“农村的事儿，决不能靠‘等’！”终于，资金到位，他带着施工队连干28天，让村里乡亲喝上了深井自来水。</w:t>
        <w:br/>
        <w:t xml:space="preserve">　　原来村里都是土路，李华靓带着大伙儿又连干了1个月零5天，修了5.2公里水泥路，通到每户家门口。“修好路，咱的村容也不能埋汰下去了！”他带着村干部们给村路边种上了花花草草。“水沟里有个易拉罐，为了捡出来，他脱了鞋就往里跳，这样的干部咱能不服？”村民王少林说。</w:t>
        <w:br/>
        <w:t xml:space="preserve">　　马场村地处低洼地带，夏天内涝频繁，70年代修建的排水渠年久失修，已发挥不了太大作用。2015年，村两委决定重新修建灌溉引排水渠，渠边设计了一条3米宽的水泥路，方便车辆进出。</w:t>
        <w:br/>
        <w:t xml:space="preserve">　　被占了地的村民不干了：“占地没补偿，修渠也是面子工程！”李华靓挨家挨户讲政策，又积极协调资金给农户争取补贴。“修了新渠，庄稼喝上了饮马河的水，每垧能多打五六百斤稻子。”当年带头闹事的村民张国新乐坏了，“运粮车直接开到地边上，多省事儿啊！”</w:t>
        <w:br/>
        <w:t xml:space="preserve">　　“唠就唠实嗑儿，办就办实事儿。”李华靓说。</w:t>
        <w:br/>
        <w:t xml:space="preserve">　　“心好，是治一切难事儿的‘药’”</w:t>
        <w:br/>
        <w:t xml:space="preserve">　　“我儿子心好；心好，是治一切难事儿的‘药’！”在母亲眼中，李华靓对乡亲们有颗真心。</w:t>
        <w:br/>
        <w:t xml:space="preserve">　　“火车跑得快，全靠车头带。”李华靓说，这些年来村里搞稻田养鸭、稻田养鱼、蔬菜大棚，李华靓都拿自家的地先试验，“赔了算我的，成了大家再干！”</w:t>
        <w:br/>
        <w:t xml:space="preserve">　　如今的马场村，依托农业专业合作社，每公顷水稻较3年前增收1万多元，户均增收2万余元。“这是因为咱马场也有了自己的水稻品牌！”李华靓带领村民申请注册了“晟华”“晟华靓利”“双盛古稻”等绿色水稻商标。如今，马场村的鸭田米香早已飘向北京、上海、广州等地的百姓餐桌。</w:t>
        <w:br/>
        <w:t xml:space="preserve">　　李华靓还带头成立了电商创业园，在吉林农网上，马场村及周边村屯400余种特色农产品赫然在列，销量喜人。</w:t>
        <w:br/>
        <w:t xml:space="preserve">　　今年1月，李华靓邀请吉林省农科院专家和民俗专家来给马场村“把脉”，“5年内让全村600公顷水稻田实现绿色种植，发展精细化城市周边民俗游，让全村人均收入再翻一番！”</w:t>
        <w:br/>
        <w:t xml:space="preserve">　　中国特色社会主义进入新时代，农业农村发展步入新的历史阶段。党的十九大报告明确提出实施乡村振兴战略，中央农村工作会议强调要走中国特色社会主义乡村振兴道路，今年中央一号文件对实施乡村振兴战略作出系统部署，绘就了“三农”事业新征程的宏伟蓝图，具有里程碑意义。</w:t>
        <w:br/>
        <w:t xml:space="preserve">　　把实施乡村振兴战略作为新时代“三农”工作总抓手</w:t>
        <w:br/>
        <w:t xml:space="preserve">　　新时代我国社会主要矛盾已经转化为人民日益增长的美好生活需要和不平衡不充分的发展之间的矛盾。从国情看，最大的发展不平衡是城乡发展不平衡，最大的发展不充分是乡村发展不充分。必须把实施乡村振兴战略作为新时代“三农”工作总抓手，推动农业全面升级、农村全面进步、农民全面发展。</w:t>
        <w:br/>
        <w:t xml:space="preserve">　　抓住关系国计民生的根本性问题。习近平同志在党的十九大报告中明确指出，农业农村农民问题是关系国计民生的根本性问题，必须始终把解决好“三农”问题作为全党工作重中之重。这明确了新时代“三农”工作在全党工作中的地位，是当前和今后一个时期做好“三农”工作的基本遵循。农业农村是国民经济健康发展的压舱石和稳定器，在确保国家粮食安全、劳动力供给、生态环境保护、社会和谐稳定等方面发挥着重中之重的基础作用。只有持续不断打牢夯实这个基础，才能为高质量发展留出足够空间，如期全面建成小康社会，顺利迈向中华民族伟大复兴。</w:t>
        <w:br/>
        <w:t xml:space="preserve">　　坚持农业农村优先发展。与城市相比，乡村在产业发展、生态保护、社区治理、生活水平等方面存在明显差距，农业仍是“四化同步”的短腿，农村仍是全面建成小康社会的短板。实施乡村振兴战略，坚持农业农村优先发展，既是补短板、强弱项的迫切需要，也是由农业现代化向农业农村现代化的战略扩展。从产业兴旺、生态宜居、乡风文明、治理有效、生活富裕的总要求来看，乡村振兴战略凸显生产、生活、生态统筹安排，涉及农业生产力和农村生产关系的方方面面，特别突出地将乡村作为与城镇平等并行的经济社会空间进行统筹规划，让农业成为有奔头的产业，让农民成为有吸引力的职业，让农村成为安居乐业的美丽家园。</w:t>
        <w:br/>
        <w:t xml:space="preserve">　　促进城乡融合发展。推进农业农村现代化，根本路径是建立健全城乡融合发展体制机制和政策体系，实现城乡资源要素市场化配置。当前，破除城乡二元体制的历史进程继续有条不紊推进，城乡、工农协调发展水平持续提升，城乡劳动生产率、基础设施建设和公共服务水平差距明显缩小，农村资源要素向城镇单向流动的趋势已经转变为城乡要素双向流动和资源要素在更大时空优化配置。同时也要看到，城乡资源要素流动的藩篱仍未完全拆除，工业反哺农业、城市支持农村、资源要素市场化配置机制尚未有效建立。促进城乡融合发展，核心是要在资源要素双向流动的基础上，加强城乡功能连接、深化城乡专业化分工，加快形成工农互促、城乡互补、全面融合、共同繁荣的新型工农城乡关系，以乡村振兴化解城乡二元体制机制矛盾，形成城乡融合发展新格局。</w:t>
        <w:br/>
        <w:t xml:space="preserve">　　明确实施乡村振兴战略的重点任务</w:t>
        <w:br/>
        <w:t xml:space="preserve">　　乡村振兴战略是农业农村农民“三位一体”的重大发展战略，管根本、管大局、管长远，是一项统筹推进农村经济建设、政治建设、文化建设、社会建设、生态文明建设和党的建设的系统性工程，必须抓紧抓实，确保见效。</w:t>
        <w:br/>
        <w:t xml:space="preserve">　　确保国家粮食安全。解决好13亿多人口的吃饭问题，确保国家粮食安全和主要农产品供给，始终是农业农村发展的首要任务。一是把中国人的饭碗牢牢端在自己手上。立足国内基本解决我国人民的吃饭问题，是国家粮食安全战略的根本，也是大国粮食主权的体现。要做到谷物基本自给、口粮绝对安全，统筹利用国内国际两个市场，推动农产品优进优出。二是抓好粮食安全保障能力建设。实施藏粮于地、藏粮于技战略，开展耕地轮作休耕试点，完善农业补贴政策和粮食价格形成机制，加强农田水利等基础设施建设，提高农业生产设施装备水平，增强粮食发展稳定性和持续性。三是严守耕地红线。实行最严格的耕地保护制度和最严格的节约用地制度，已经确定的耕地红线绝不能突破，已经划定的城市周边永久基本农田绝不能随便占用，要像保护大熊猫一样保护耕地。</w:t>
        <w:br/>
        <w:t xml:space="preserve">　　构建现代农业产业体系、生产体系、经营体系。现代农业产业体系、生产体系、经营体系作为一个有机整体，既是现代化经济体系的重要基础，也是实施乡村振兴战略最重要的抓手。一是构建现代农业产业体系，提高产业竞争力，延伸拓展传统农业的功能边界。在确保基本农产品生产供给的同时，加快拓展农业的生态环境保护、观光旅游休闲和文化传承等非生产功能，大力发展休闲农业、养生农业、创意农业等新兴业态，使农业成为大众创业、万众创新的蓝海；统筹山水林田湖草系统治理，实现农业产业从有形的物质产出向无形的非物质产出延伸、从有界向无界拓展、从平面向立体扩张。二是构建现代农业生产体系，优化农产品供给结构，强化农业生产与资源投入、市场需求的纵向连接。优化农产品区域布局，加快开展退耕休耕轮作，重点建设粮食生产功能区、重要农产品生产保护区、特色农产品优势区，形成水土资源、环境承载和农业生产协调配合的空间格局。大力实施质量兴农战略，推进标准化品牌化绿色化生产。开展农业绿色发展行动，推进农业清洁生产和节水生产，集中治理农业面源污染等环境突出问题，实现农业可持续发展。三是构建现代农业经营体系，发挥好新型经营主体的带动作用，促进小农户和现代农业发展有机衔接。积极培育家庭农场、合作社、龙头企业、社会化服务组织和农业产业化联合体等新型农业经营主体，着力增强他们在脱贫攻坚和普通农户增收方面的带动作用。鼓励通过订单合同、合作制、股份制等多种形式，促进新型经营主体和普通农户共享收益。大力发展农业生产性服务业，带动普通农户走上现代农业生产轨道。</w:t>
        <w:br/>
        <w:t xml:space="preserve">　　促进一二三产业融合发展。促进农村一二三产业融合发展，发挥产业融合的乘数效应，是拓宽农民增收渠道、推动农业高质量发展、实现乡村产业兴旺的重要途径。一是培育新产业新业态。大力推动农产品加工业转型升级，依托主产区资源优势发展加工业产业集群。完善跨区域农产品冷链物流体系，提高物流效率，降低物流成本。大力发展农村电子商务，加强基础设施建设，鼓励支持各类市场主体创新发展基于互联网的新型农业产业模式。二是增强新型农业经营主体对产业融合的引领作用。新型农业经营主体往往经营理念新，生产经营能力强，是推进农村产业融合发展的生力军。要以新型农业经营主体为依托，积极培育一批多元化农村产业融合主体，更好引领产业融合发展。三是健全完善利益联结机制。为农民创业就业和增收创造良好环境，让普通农户参与产业融合发展进程、分享产业融合收益。</w:t>
        <w:br/>
        <w:t xml:space="preserve">　　以全面深化改革推动新时代“三农”工作再上新台阶</w:t>
        <w:br/>
        <w:t xml:space="preserve">　　有效实施新时代的乡村振兴战略，需要强化制度供给，加快体制机制创新，激发农村要素活力，不断推动“三农”工作再上新台阶。</w:t>
        <w:br/>
        <w:t xml:space="preserve">　　深化农村土地制度改革。以处理好农民和土地的关系为主线，进一步巩固和完善农村基本经营制度。一是完善承包地“三权分置”制度。“三权分置”是继家庭联产承包责任制后农村改革又一重大制度创新。要继续深入研究农民集体、承包农户、经营主体在土地承包、土地流转中的权利边界及权利义务关系。鼓励基层积极探索集体所有权的实现形式、承包权退出以及土地经营权流转监管等问题。二是发展多种形式适度规模经营。既可以通过流转土地经营权形成土地集中型规模经营，也可以通过发展农业生产性服务业形成服务带动型规模经营，实现分工经济下的报酬递增和农业劳动生产效率提升。因地制宜，以适度为原则，尊重农民意愿，探索创新规模经营等多种实现形式。三是稳定土地承包关系并长久不变。党的十九大明确了第二轮土地承包到期后再延长30年的制度安排，让农民吃上长效“定心丸”。承包地确权登记颁证是落实好中央这一重大部署的基础，要继续扎实推进，确保按时保质完成。同时，适时研究制定配套政策，确保政策衔接、平稳过渡。</w:t>
        <w:br/>
        <w:t xml:space="preserve">　　加快推进农业经营制度改革。把加快培育新型农业经营主体作为一项重大战略，实施新型农业经营主体培育工程，健全农业社会化服务体系，实现小农户和现代农业发展有机衔接。一方面，新型农业经营主体要有不同的功能定位。专业大户、家庭农场以血缘、亲缘关系为基础，是直接从事初级农产品生产的主力军，在保产能、保供给、保基本方面作用突出。农民合作社是联系农民、组织农民、服务自我的独特载体，在带动小农户实现与现代农业有机衔接方面有着其他组织形式不可替代的优势。农业企业产权关系明晰、治理结构完善、管理效率较高，在高端化、品牌化、国际化农产品生产上发挥着重要的引导示范效应。健全的农业社会化服务体系对降低农民生产成本、提升生产效益作用明显，要加大扶持力度。另一方面，坚持融合、共享、开放发展，走主体多元、模式多样的发展路径。引导各主体相互融合，倍增发展优势和效率，积极培育和发展家庭农场联盟、农民专业合作社联合社、产业化联合体等。建立共享机制，促进资源要素互联互通，从买卖、雇佣、租赁等简单契约关系向保底收购、股份合作、交叉持股等紧密关系转变。以更加开放、包容的姿态吸收各类资源要素，在土地流转、农业社会化服务等方面鼓励多元主体积极参与、共商共建。</w:t>
        <w:br/>
        <w:t xml:space="preserve">　　深入推进农村集体产权制度改革。农村集体产权制度改革是涉及农村基本经营制度的一件大事，也是全面深化农村改革的重大任务。一方面，立足于强化产权保护，建立健全归属清晰、权能完整、流转顺畅、保护严格的中国特色社会主义农村集体产权制度，构建符合市场经济要求的集体经济运行新机制，确保各类集体资源要素在市场经济条件下得到优化配置，切实保障农民财产权益。尊重农民意愿、尊重各地不同做法、尊重不同条件下产权改革的路径选择，不搞一种模式，因地制宜、稳步推进。另一方面，立足于促进农民增收，积极发展壮大集体经济，激活农村资源要素活力，增添农业农村发展新动能，增加农民收入特别是财产性收入，让农民群众尝到改革的甜头，切实增强获得感。</w:t>
        <w:br/>
        <w:t xml:space="preserve">　　（作者单位：农业部） </w:t>
        <w:br/>
        <w:t xml:space="preserve">　　调查研究是我们党的传家宝，也是我们做好各项工作的基本功。中国特色社会主义进入新时代，展现出美好前景。但要实现新时代党的奋斗目标，仍然需要付出艰苦努力。党员、干部更好履行职责、承担使命，必须大兴调查研究之风，在调查研究中发现问题、解决问题。</w:t>
        <w:br/>
        <w:t xml:space="preserve">　　回望党的历史，什么时候重视调查研究，坚持一切从实际出发，党和人民事业就蒸蒸日上；什么时候忽视调查研究，主观认识脱离客观实际，就会遭受挫折。党的十八大以来，党中央高度重视调查研究，中央八项规定的第一条就是要改进调查研究。习近平同志经常深入基层、深入群众开展调查研究，为全党作出了表率。当前，全党调查研究的氛围日益浓厚，但也存在一些不容忽视的问题：有的地方在调查研究中预设框框、回避矛盾、华而不实等问题突出；有的党员、干部不愿或不会调查研究，只按规定路线走马观花，看精心准备的样板，听照本宣科的汇报，搞盆景式调查、花架子研究。这些有调查无研究、有研究无方案、有方案无实施、有实施无效果的伪调查研究，非但不能发现问题、解决问题，反而会增加决策失误的风险。</w:t>
        <w:br/>
        <w:t xml:space="preserve">　　1930年，毛泽东同志在《反对本本主义》一文中指出，“你对于某个问题没有调查，就停止你对于某个问题的发言权”“调查就像‘十月怀胎’，解决问题就像‘一朝分娩’。调查就是解决问题。”调查研究的目的是解决问题、化解矛盾，因此必须强化问题意识、坚持问题导向。只有深入基层、了解实情，扎实细致开展调查研究，才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