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线正式通车，除了9趟城际列车，目前黄石北站还停靠动车38趟，高铁16趟。</w:t>
        <w:br/>
        <w:t xml:space="preserve">　　“今年1月份，我们站到达旅客数是十三万六千多，比去年翻了1倍还多。”这名工作人员自豪地介绍起来，今年返乡旅客和外地游客也增加了不少，主要来自北京、上海、温州、汕头、福州、厦门等地。</w:t>
        <w:br/>
        <w:t xml:space="preserve">　　坐着高铁去拜年</w:t>
        <w:br/>
        <w:t xml:space="preserve">　　“一直在外打工，一年多没回去看望岳母了，今年有了高铁，一查回去还真方便，就立马买了票。”家住湖北阳新县兴国镇的张先生一家三口一大早就出了门，打算坐D3222次动车联乘到长沙拜年、游玩。</w:t>
        <w:br/>
        <w:t xml:space="preserve">　　地处幕阜山区的阳新县是革命老区，也是国家级贫困县。随着武九客专开通，2018年阳新进入高铁春运时代，境内3个火车站共开通高铁、动车81趟，平均12分钟左右就有一列车出发，由此催生了老区人民的“新年俗”——坐着高铁去拜年。</w:t>
        <w:br/>
        <w:t xml:space="preserve">　　“阳新是个务工大县，往年这个时候只有零星的到达客流和短途客流，”朋友小张说。今年可不一样了，2月17日早上8点不到，在阳新火车站的候车室里就等满了旅客。据统计，早上8点开始，阳新站一个小时要发送1300余人，形成发送旅客早高峰，大部分外出旅客都是到黄石、武汉、恩施等地探亲或短途游。</w:t>
        <w:br/>
        <w:t xml:space="preserve">　　“现在我们出门最喜欢‘打高的’，高铁连地铁，不用出站就能坐上。”准备去武汉给重要客户拜年的明先生说。他是阳新县木港镇人，目前在家乡创业，需要经常到武汉、黄石等地拜访客户，方便又准时的高铁成了他的首选。</w:t>
        <w:br/>
        <w:t xml:space="preserve">　　高铁旅游成时尚</w:t>
        <w:br/>
        <w:t xml:space="preserve">　　高铁不仅“拉近”了归乡的距离，便利了过年走亲访友，也方便了出门旅行。今年过年，无论是本地人出去游玩，还是外地人来黄石旅游，乘坐高铁去旅行都成了一种“新风尚”。</w:t>
        <w:br/>
        <w:t xml:space="preserve">　　大学毕业之后留在黄石工作的朋友老杨，听说黄石到江西庐山通了高铁，今年过年专门坐高铁去玩了一趟。“过去乘车到庐山要花将近两个小时，现在半个多小时就到了，一顿热干面的工夫，就可以‘望庐山瀑布’了。”老杨半开玩笑地说。</w:t>
        <w:br/>
        <w:t xml:space="preserve">　　不只是江西，高铁“缩短”了黄石与众多旅游目的地的时空距离。到兰州，20多个小时缩短为8个多小时……</w:t>
        <w:br/>
        <w:t xml:space="preserve">　　大年初三，在黄石市大冶市陈贵镇的小雷山风景区，上山下山的游客络绎不绝。“高铁开通后，来我们这里游玩的人数明显比过去多了，尤其是今年过年这两天，达到了景区创建以来的最高值。”雷山风景区工作人员黄祥胜介绍。</w:t>
        <w:br/>
        <w:t xml:space="preserve">　　2017年11月，在黄石召开的第二届全国工业旅游创新大会暨“灵秀湖北”推介会，为黄石工业旅游业的发展带来了新的契机。高铁旅游“新风尚”，也将为这座传统工业城市的“绿色”转型注入新的活力。</w:t>
        <w:br/>
        <w:t xml:space="preserve">　　高铁也搅动了区域发展的一池春水，将带动越来越多的人流、物流、资金流、信息流涌向黄石，拥抱新时代，黄石将成为长江黄金通道上不可或缺的一环。</w:t>
        <w:br/>
        <w:t xml:space="preserve">　　2月25日，市民在天津科技馆体验售货机器人。</w:t>
        <w:br/>
        <w:t xml:space="preserve">　　近日，天津科技馆推出机器人天地展。展区所展示的内容兼顾历史、技术、体验、教育、互动等多重元素，把机器人及相关人工智能技术充分展现在市民面前。 </w:t>
        <w:br/>
        <w:t xml:space="preserve">　　人民视觉 </w:t>
        <w:br/>
        <w:br/>
        <w:t xml:space="preserve">　　核心阅读</w:t>
        <w:br/>
        <w:t xml:space="preserve">　　春节前，多部委印发通知，要求各地各有关部门在春节前后集中打击整治农村赌博违法犯罪，将操纵、经营“黄赌毒”等违法犯罪活动的黑恶势力作为重点打击对象，将农村赌博问题放在春节前后的扫黑除恶专项斗争重点来抓。</w:t>
        <w:br/>
        <w:t xml:space="preserve">　　春节期间，记者随公安干警深入多地现场，探究警方如何打击农村赌博违法犯罪。</w:t>
        <w:br/>
        <w:t xml:space="preserve">　　　　　　 </w:t>
        <w:br/>
        <w:t xml:space="preserve">　　黑龙江佳木斯市郊区五一社区成龙超市附近一栋二层小楼内，一房间大门紧闭，屋内人声嘈杂，烟雾缭绕，王某某等七人眼中布满了红血丝，紧紧盯着桌前几人手中的麻将牌。</w:t>
        <w:br/>
        <w:t xml:space="preserve">　　15时左右，敲门声响起：“楼下饭店的，请开门取下餐。”</w:t>
        <w:br/>
        <w:t xml:space="preserve">　　王某某打开房门，等到的并不是半个小时前电话预定的餐饭，而是3名警察……</w:t>
        <w:br/>
        <w:t xml:space="preserve">　　每到春节，许多农村地区赌博之风盛行。有的人沉迷赌桌，负债累累，严重影响家庭和谐幸福，败坏社会风气，甚至因赌债引发纠纷。农村赌博有何新苗头？该怎样切断源头，有效治理？</w:t>
        <w:br/>
        <w:t xml:space="preserve">　　当前农村赌博趋向多样化和隐蔽化，抓捕和取证难度加大</w:t>
        <w:br/>
        <w:t xml:space="preserve">　　在内蒙古部分农村，一种叫“掏宝”的赌博很流行。庄家将四根带有标记的小木棍，随机抽取一根放进袋中或用方布盖住，参赌人员下注猜是哪一根木棍。就是这样的简单赌博形式，让不少人“掏着掏着”便陷入了倾家荡产的漩涡。</w:t>
        <w:br/>
        <w:t xml:space="preserve">　　在包头固阳县，一个仓库内，几张桌子，黑压压的数十人围着赌桌不停地“掏宝”。</w:t>
        <w:br/>
        <w:t xml:space="preserve">　　而室外，温度已接近零下30摄氏度，40余名公安干警身着便装，或徒步、或骑电动车，行进10余公里，巧妙避开了全部放哨人员后到达仓库。</w:t>
        <w:br/>
        <w:t xml:space="preserve">　　制服了门口的放哨人员，民警翻墙跳入院内，控制住了所有门窗和灯光开关位置，防止参赌人员逃窜和踩踏。很快，赌博组织者和参与者共60余名违法人员全部被抓获，现场缴获赌资20余万元。目前，警方对组织聚众赌博的犯罪嫌疑人祁某光等4人及参赌60余人分别予以刑事、治安处罚。</w:t>
        <w:br/>
        <w:t xml:space="preserve">　　“我们接到村民举报，并经过前期大量的侦查工作，掌握了一个聚众赌博犯罪团伙在金山镇大毛忽洞村一处偏僻的平房仓库内进行聚赌的线索。”固阳县公安局副局长郝双文介绍，为了能够一举抓获该犯罪团伙，他们通过“内线”带领一名年轻警员，以其司机的身份，顺利打入赌博窝点内部。</w:t>
        <w:br/>
        <w:t xml:space="preserve">　　“组织者每个人都配备有对讲机，但凡有陌生人靠近赌场或问及赌场详情，便会通知参赌人员逃走。同时，赌资往往不会存放在现场，而是放在邻居家中或外面的车上，抓捕和取证难度很大。”包头市公安局刑侦支队打黑大队大队长鲁雄介绍。</w:t>
        <w:br/>
        <w:t xml:space="preserve">　　“目前农村赌博具有季节性强、隐蔽性强、流动性强等特点，为了逃避打击，其经常采取地下赌场等形式，打一枪换一个地方。反侦查能力不断增强，采用流动哨岗以及高科技手段联络，增加了打击难度，往往要经过周密的侦查部署策划才能破获。”内蒙古公安厅治安总队主要负责人赵剑南说。</w:t>
        <w:br/>
        <w:t xml:space="preserve">　　“虽然农村赌博仍以传统的玩扑克、打麻将、推牌九等方式为主，但现在农民的参赌方式更趋多样化，使办案难度增加。比如利用网络的隐蔽性强的特点，用一些非法手机APP投注，有些看似简单的赛车、德州扑克等游戏中‘另有玄机’，游戏厅中也有一些赌币机和带有赌博功能的电子游戏机。”佳木斯市公安分局治安大队刘洋说。</w:t>
        <w:br/>
        <w:t xml:space="preserve">　　法治观念淡薄，精神空虚，导致农村成为赌博“重灾区”</w:t>
        <w:br/>
        <w:t xml:space="preserve">　　“我还以为这几十几百块的‘小来来’不算犯罪呢，结果很快输了几千块钱。快过年还进了‘局子’，以后咋在乡亲们面前抬头啊！”王某某垂头丧气地说。</w:t>
        <w:br/>
        <w:t xml:space="preserve">　　赵剑南告诉记者，“农村赌博往往与黑恶势力违法犯罪交织在一起，如赌博欠债所引发的偷盗抢劫、暴力要账所引发的非法拘禁等违法犯罪行为，严重影响社会稳定。”</w:t>
        <w:br/>
        <w:t xml:space="preserve">　　赌博危害如此之大，为何总有农民知法犯法，屡教不改？</w:t>
        <w:br/>
        <w:t xml:space="preserve">　　据调查，农村赌博具有很强的时节性，春节前后是“高发期”。经过一年的辛苦劳作，外出务工的农民手里有了闲钱。冬季正好是农闲季节，农民赋闲在家，而农村文化娱乐场所匮乏，精神上的空虚和文化生活的单调使得农村成了赌博活动的“重灾区”。</w:t>
        <w:br/>
        <w:t xml:space="preserve">　　为全面提升辖区居民尤其是农村居民对赌博危害性的认识，倡导树立正确的生活方式，节日期间，佳木斯郊区公安分局组织各派出所在辖区集中开展“禁赌”宣传工作，对各大行业场所、出租房屋、流动人口、娱乐活动室等进行全面细致的排查，还公布了举报电话。</w:t>
        <w:br/>
        <w:t xml:space="preserve">　　据了解，内蒙古公安厅自今年1月起，部署全区公安机关开展为期3个月的扫黄铲赌专项行动，并把农村赌博问题作为春节前后扫黑除恶专项斗争的重点。在加大打击的同时，教育宣传引导也及时跟进。固阳县公安局充分运用“24小时警局”“平安包头”等微信平台，利用外出务工人员集中返乡过节的有利时机，深入乡村开展禁赌宣传，取得较好效果。</w:t>
        <w:br/>
        <w:t xml:space="preserve">　　打防结合，同时加强乡村文明建设，铲除赌博滋生土壤</w:t>
        <w:br/>
        <w:t xml:space="preserve">　　记者在调查中发现，各地在城郊和农村开设不少合法经营的麻将棋牌馆，关于如何界定亲朋好友消遣娱乐和聚众赌博，刘洋解答说：“我们主要看是否有中间人从中抽头获利，并用‘出千作弊’的骗局引诱农民‘翻盘’。”</w:t>
        <w:br/>
        <w:t xml:space="preserve">　　“现在农村赌博人员有增多的趋势，过去往往四五个人，现在常有数十人参加，不过参赌数额一般不是特别大，几千到几万块都有。”赵剑南告诉记者，他们将开展为期一年的不间断、循环打击，对某一时段内突出的赌博形式予以重点打击，如春节期间聚众赌博突出，年后网络赌博、跨境赌博突出。</w:t>
        <w:br/>
        <w:t xml:space="preserve">　　春节期间，内蒙古全区各地公安干警通过全警动员、全警参战、异地用警等方式对聚众赌博、农村流动赌场、暴力护赌以及赌博幕后保护伞等形式进行重点打击，同时，情报、刑侦、治安、特警等各警种协同作战，形成高压态势。据悉，自1月专项行动实施以来，全区共出动警力25426人，查处涉赌行政案件2367起，行政处罚9136人；侦办涉赌刑事案件76起，采取刑事强制措施124人，查扣赌资345.3211万元。</w:t>
        <w:br/>
        <w:t xml:space="preserve">　　“对于赌博不能单靠‘打’来解决，教育同样重要，要打击一个教育一片。对于初次赌博或数额不大的，以批评教育为主，实现法律效果和社会效果的统一。”赵剑南说，“现在物质生活水平提高了，但不少村民的精神生活较为空虚，要结合乡村振兴战略，加强乡风乡村文明建设，丰富村民精神生活，这样才能铲除赌博滋生的土壤。”</w:t>
        <w:br/>
        <w:t xml:space="preserve">　　佳木斯市桦川县委宣传部副部长贾明良向记者透露，县委县政府今年在春节期间组织开展了扭秧歌、赏花灯、放烟花等系列文化活动，为群众送去了节日的问候和祝福，也极大地丰富了全县人民群众精神文化生活。</w:t>
        <w:br/>
        <w:t xml:space="preserve">　　“乡镇不比城市，有那么多娱乐场所和设施，基层干部一定要尽其所能地组织丰富多彩的文娱活动，让父老乡亲们在节日不空虚，都能过个乐乐呵呵，干干净净的好年。”贾明良说。</w:t>
        <w:br/>
        <w:t xml:space="preserve">　　要发动全社会力量，把群众、媒体监督与行政监督结合起来，构建全方位、多层次的动态督导机制。</w:t>
        <w:br/>
        <w:t xml:space="preserve">　　 </w:t>
        <w:br/>
        <w:t xml:space="preserve">　　时间：2月24日</w:t>
        <w:br/>
        <w:t xml:space="preserve">　　场合：全省城乡环境综合整治工作会议上</w:t>
        <w:br/>
        <w:t xml:space="preserve">　　　　</w:t>
        <w:br/>
        <w:t xml:space="preserve">　　南昌市新建区乌沙河，从昔日的“臭水沟”变成了“景观河”；上饶市城区油烟遍布的烧烤“重灾区”，变成了干净清爽的“休闲区”……24日下午，江西省城乡环境综合整治工作会议，首先播放整治“回头看”暗访专题片。</w:t>
        <w:br/>
        <w:t xml:space="preserve">　　“截至目前，去年全省城乡环境综合整治工作会议专题片曝光的65个问题，已整改到位61个。”江西省城乡环境综合整治工作厅际联席会议办公室负责人现场通报。</w:t>
        <w:br/>
        <w:t xml:space="preserve">　　有的县垃圾焚烧炉弃之不用；城区居民竟然将猪养到自家的楼顶……看完专题片重点曝光的脏乱差问题，江西省委副书记、省长刘奇直截了当地指出：“不把城乡环境整治好，我们哪敢说‘绿色生态是江西的最大财富、最大优势、最大品牌’？我们哪对得起‘国家生态文明试验区’这块金字招牌？更对不起习总书记对我们江西的期望！”</w:t>
        <w:br/>
        <w:t xml:space="preserve">　　与会代表脸色凝重，边听边记录。</w:t>
        <w:br/>
        <w:t xml:space="preserve">　　刘奇现场支招，推动产业升级是管控“污染源”的治本之策，也是推动经济高质量发展的必然要求，随后对包括公共厕所建设在内的补齐基础设施短板和全面实施海绵城市建设进行了部署。</w:t>
        <w:br/>
        <w:t xml:space="preserve">　　针对少数干部习惯搞“运动式”整治，刘奇表示，环境整治不到位，根子出在干部作风上，没有一抓到底的决心和韧劲。抓好城乡环境综合整治工作，要发动全社会力量，把群众、媒体监督与行政监督结合起来，构建全方位、多层次的动态督导机制。</w:t>
        <w:br/>
        <w:t xml:space="preserve">　　刘奇特别强调，以后开会不仅要有先进典型介绍经验，更要请整治不力的负责人上台说明情况。</w:t>
        <w:br/>
        <w:t xml:space="preserve">　　“城乡环境综合整治是项长期任务，我们回去后，要狠抓落实，决不能嘴上说得紧、行动却迟缓。”走出会场的进贤县县长叶修堂对记者说。</w:t>
        <w:br/>
        <w:t xml:space="preserve">　　本报北京2月25日电  （记者张洋）日前，公安部交通管理局发布，为更方便群众网上处理交通违法，防范“黄牛”非法牟利，公安部交通管理局在互联网交通安全综合服务管理平台上，新增了自助处理非本人名下机动车交通违法的功能。</w:t>
        <w:br/>
        <w:t xml:space="preserve">　　据介绍，自2016年全国互联网交通安全综合服务管理平台建设应用以来，先后面向社会推出了考试预约、选号、交通违法处理等10大类130余项在线服务。目前，累计注册用户数量已达1.6亿，累计提供各类服务5.93亿次。</w:t>
        <w:br/>
        <w:t xml:space="preserve">　　公安部交管局相关负责人表示，此次平台完善后，需要自助处理非本人名下机动车交通违法的驾驶人可通过“交管12123”APP进行。驾驶人可自主选择在交通违法处理窗口或者通过“交管12123”备案非本人名下的机动车，备案后，可以处理自备案之日起发生的有记分且单笔罚款金额不超过200元的交通违法行为。新增这一功能后，驾驶人既可以在交通违法处理窗口处理交通违法行为，也可以通过“交管12123”足不出户自助处理，为机动车所有人、驾驶人查询和处理非本人名下机动车的交通技术监控设备记录的交通违法行为提供了方便。同时，通过实名备案非本人名下机动车，还可有效遏制“黄牛”通过买分卖分非法牟利。</w:t>
        <w:br/>
        <w:t xml:space="preserve">　　公安部交通管理局要求各地公安交通管理部门积极做好便民措施宣传工作，公开办事流程，提供规范、准确、易懂的解读服务。</w:t>
        <w:br/>
        <w:t xml:space="preserve">　　我国目前通过行政、刑事处罚两种手段规制涉赌行为，所涉罪名主要为赌博罪、开设赌场罪。</w:t>
        <w:br/>
        <w:t xml:space="preserve">　　赌博罪：处罚“赌头”“赌棍”，偶发性参赌不构成犯罪</w:t>
        <w:br/>
        <w:t xml:space="preserve">　　根据《中华人民共和国刑法》规定，赌博罪是指以营利为目的，聚众赌博或者以赌博为业的行为。以营利为目的并不要求行为人必须实际上“赢钱”获利，只要主观上有通过赌博行为获得钱财的目的，哪怕事实上没赢钱甚至“赔本”，也不影响其构成犯罪。在认定案件性质上，要注意区分“赌头”“赌棍”与偶发性参赌的群众，如果参与赌博活动涉及的金额很小，仅为消遣娱乐，则不构成犯罪。</w:t>
        <w:br/>
        <w:t xml:space="preserve">　　赌头系指以营利为目的、聚众赌博者，常见形式为设局、抽头渔利者，组织3人以上赌博，抽头渔利累计5000元以上或赌资累计5万元以上或参赌人数20人以上即构成犯罪。</w:t>
        <w:br/>
        <w:t xml:space="preserve">　　案例一：程某伙同他人在宾馆房间内，组织20余人以打麻将“推筒子”方式赌博，接群众匿名举报后被民警当场查获，现场查获赌资59547元；后因赌博罪被判处有期徒刑八个月，罚金人民币五千元；涉案赌资、麻将牌、账本等予以没收。</w:t>
        <w:br/>
        <w:t xml:space="preserve">　　赌棍系指以赌博为业者，即以赌博为生活或主要经济来源。需要指出的是，偶发性参与赌博并不以犯罪论处，赌资数额较大可对其处以15日以下拘留、3000元以下罚金；但不论是否构成犯罪，赌资、赌博违法所得、赌博用工具等均需没收。</w:t>
        <w:br/>
        <w:t xml:space="preserve">　　案例二：赵某两年间通过登录境外赌球网站，长期进行网络赌球活动，并以此为主要生活来源；后因赌博罪被判处有期徒刑六个月，罚金人民币五千元。</w:t>
        <w:br/>
        <w:t xml:space="preserve">　　开设赌场罪：经营棋牌室、游戏厅、代理赌博网站、开设红包群均可构成犯罪</w:t>
        <w:br/>
        <w:t xml:space="preserve">　　开设赌场系指开设、支配供他人赌博场所，相较于聚众赌博，开设赌场具有更强稳定性、人员分工更细致、公开性更高。</w:t>
        <w:br/>
        <w:t xml:space="preserve">　　案例三：丁某在某村棋牌室房间内，以百家乐的形式开设赌场，组织他人为赌博提供服务，被民警当场起获赌资人民币15万余元、点钞机、码盒、百家乐桌布、百家乐主机监控器、扑克牌等物，后因开设赌场罪被判处有期徒刑一年，罚金人民币一万元。</w:t>
        <w:br/>
        <w:t xml:space="preserve">　　此外，经营设置有退币、退分换现金、回购功能的“捕鱼机”等电子游戏设备；代理赌博网站并接受投注、招募下级代理；为营利开设赌博性质红包群亦可能构成开设赌场罪。</w:t>
        <w:br/>
        <w:t xml:space="preserve">　　共犯：为涉赌活动提供场地或资金、拉人头均可构成犯罪</w:t>
        <w:br/>
        <w:t xml:space="preserve">　　需要格外注意的是，明知是涉赌活动而提供资金（含向赌博者放贷提供赌资）、场地、技术支持、资金结算、组织客源等提供帮助行为亦可能构成共同犯罪。</w:t>
        <w:br/>
        <w:t xml:space="preserve">　　案例四：姜某明知陈某组织赌博仍以每天人民币500元的价格将房屋租借给其使用；池某明知陈某组织赌博仍为赌博提供资金，后二人因赌博罪被判处拘役四个月，缓刑六个月，罚金人民币二千元。</w:t>
        <w:br/>
        <w:t xml:space="preserve">　　新春伊始，在江苏宿迁市宿城区举办的幸福年货大集上，200多家企业来到现场招工选才，提供1万多个就业岗位，吸引在外就业创业人员“凤还巢”。 </w:t>
        <w:br/>
        <w:t xml:space="preserve">　　焦 尉摄（人民视觉） </w:t>
        <w:br/>
        <w:br/>
        <w:t xml:space="preserve">　　近日，高迪数字博物馆在百度百科上线，作为中国和西班牙合作项目，高迪数字博物馆通过短视频、全景图片、虚拟现实等技术，立体直观地向用户展现西班牙著名建筑师安东尼·高迪的重要作品及生平。</w:t>
        <w:br/>
        <w:t xml:space="preserve">　　近年来，越来越多的博物馆采用数字化手段以激活馆藏资源。数据显示，仅在“百科数字博物馆”这一个平台上，就有235家数字博物馆上线，并且收录了1625家博物馆的文图资料，线上浏览人次已超过7300多万。</w:t>
        <w:br/>
        <w:t xml:space="preserve">　　采用多种数字化手段，创新传播形式</w:t>
        <w:br/>
        <w:t xml:space="preserve">　　从1998年开始，故宫博物院就着手建设自己的数字博物馆项目“数字故宫”。经过多年的发展和建设，“数字故宫”的内容不断扩展。如今，在此前“数字故宫”的基础上开发出来的“故宫社区”平台，通过线上和线下的活动，整合故宫资讯、导览、建筑、藏品、展览、学术、文创等10余类相关文化资源与服务形态，探索数字文化服务的创新模式，让观众成为博物馆的参与者和建设者。</w:t>
        <w:br/>
        <w:t xml:space="preserve">　　除了故宫之外，国内很多博物馆都在利用各种技术及合作方式来进行数字博物馆建设。</w:t>
        <w:br/>
        <w:t xml:space="preserve">　　秦始皇帝陵博物院的“秦始皇兵马俑数字博物馆”采用了矩阵全景技术，收录了兵马俑的1号坑和3号坑的高精度全景图资料。矩阵全景技术是在兵马俑二层台，使用200毫米焦距的镜头拍摄不低于1000张、每张达到3500万像素的图片，后期再通过计算机处理，将这些图片拼接起来，形成一幅200亿像素的超大图片，将兵马俑1号坑内的所有遗迹进行“毫米级”重现，相当于在距离100米以外的地方，就可看清兵马俑身上盔甲的纹路。画面所到之处，细节纤毫毕现。</w:t>
        <w:br/>
        <w:t xml:space="preserve">　　天津博物馆与科技公司、网络直播平台、南开大学文学院传播学专业进行了合作，将馆内一些临时展览推进中小学，并将相关的社教活动以直播的形式上传到网络平台，打造了“天津博物馆公众教育平台”。</w:t>
        <w:br/>
        <w:t xml:space="preserve">　　高迪数字博物馆是中国和西班牙合作项目之一，也是全球首个高迪主题的数字博物馆。西班牙著名建筑师安东尼奥·高迪一生的作品中，有17项被西班牙列为国家级文物，7项被联合国教科文组织列为世界文化遗产，对当代建筑、美学、科技等等都有启发和影响。通过数字博物馆的信息管理，人们可以通过一幅幅建筑的高清图、设计稿，清晰地看到高迪的建筑理念，他将自然与几何、曲线相结合建设圣家族大教堂；巧妙通过三维眼镜设计米拉之家。为了更好地通过数字技术呈现博物馆，高迪亚太研究中心主席曾雯海也是位历史艺术学者，她与百度百科团队用3个月进行资料收集、内容策展、多国语言翻译、学者访谈等。“通过筹办高迪数字博物馆一方面让我看到高迪的国际影响力，另外一方面让我看到国内外对于优质内容的渴求。” 曾雯海说。</w:t>
        <w:br/>
        <w:t xml:space="preserve">　　互动体验不足，阻碍数字博物馆吸引更多受众</w:t>
        <w:br/>
        <w:t xml:space="preserve">　　虽然发展迅猛，但当前的数字博物馆还不能完全满足人们的需求。以敦煌研究院推出的“数字敦煌”为例，该网站2016年上线，包含30个敦煌石窟的高精度数字图像和虚拟漫游节目，2017年访问量达到347万次，数量看起来不小，但与敦煌市2017年全年接待游客超过900万人次相比，看得出仍有不小的潜力可挖。数字博物馆展示信息的手段有限，互动不足、技术有待进一步完善，如何更好地运用新技术推广文化，并使观众理解文化魅力仍是当前数字博物馆建设的重要问题之一。</w:t>
        <w:br/>
        <w:t xml:space="preserve">　　数字博物馆的建设，首先需要全面、简洁地提取各大博物馆的展品。相对于浩如烟海的文化遗产宝库，数字博物馆在选择时应该取其精华，寻找最能体现文化特征的展品。</w:t>
        <w:br/>
        <w:t xml:space="preserve">　　相关专家也指出，目前很多数字博物馆中的藏品多是孤立展示，没有和相应的历史背景结合。只有深入呈现传统文化背景，才能使人们更好地对数字博物馆展览陈列的展品有更深层次的感受，因此，除了展现每个展品的细节外，其文化背景、思想理念都需要和作品做一些深度结合，这样才能更好地体现出展品的价值。</w:t>
        <w:br/>
        <w:t xml:space="preserve">　　而技术手段的不足、互动体验的缺乏，也阻碍数字博物馆吸引更多观众，尤其是年轻观众。通过短视频，可以进一步了解展品的背景；使用导读，可以进一步明确展品由来；使用高清图片，可以更清晰看到更多细节。但如何增加互动和推广，就需要综合这些手段，结合当下人们易于接受的方式，通过数字技术给人们提供更丰富的体验。来自北京的博物馆爱好者陈洋认为，虚拟现实技术可以让我们全面感受建筑展品，由上到下，从左到右，并且放大缩小局部细节，但受限于理念、设备等原因，目前很多数字博物馆虚拟现实技术体验并不令人十分满意。</w:t>
        <w:br/>
        <w:t xml:space="preserve">　　新技术、多元文化，将激活更多发展路径</w:t>
        <w:br/>
        <w:t xml:space="preserve">　　尽管数字博物馆发展还处于粗放阶段，但其前景却值得期待。数字博物馆作为博物馆发展的重要部分，为当前文化传播带来了新的动力。百度百科数字博物馆负责人金夏萍说，目前，超过7300万网友通过百科数字博物馆观赏到了各地的珍贵展品。科技助力文化传播是目前文化传播的主流趋势，人们已习惯通过互联网满足自己的文化需求。</w:t>
        <w:br/>
        <w:t xml:space="preserve">　　随着数字技术覆盖更多国内外博物馆，运用新技术、新媒体去了解多元文化也将激活更多发展路径，帮助数字博物馆发展走上新阶段。</w:t>
        <w:br/>
        <w:t xml:space="preserve">　　“2018年我们将继续打造更加开放的生态体系，引入更多优质的博物馆，用更强的技术实力记录人类历史的文明变迁。”百度公司副总裁沈抖提到，他们将上线包括总体覆盖400多家西班牙博物馆的大型数字博物馆项目——百度百科圣地亚哥之路数字博物馆，与收藏西班牙绘画及雕塑作品最全面、最权威的普拉多美术馆进行全面合作等，通过展示其珍贵展品，更完善、更全面地向全球用户推广及介绍西班牙的历史文化。</w:t>
        <w:br/>
        <w:t xml:space="preserve">　　于2018年上线的圣地亚哥之路数字博物馆，通过超高清像素图片、虚拟现实等技术展示圣地亚哥之路途经的250余座城镇、200多间教堂、200多座城堡以及400余家博物馆。人们可以足不出户，体验当年朝圣者们从法国出发，一路经过龙塞斯瓦列斯、潘普洛纳、洛格罗尼奥、布尔戈斯、莱昂、阿斯托加、蓬费拉达、萨里亚等地，并经过布尔戈斯大教堂、尤索修道院、坎塔布里亚，最终到达西班牙圣地亚哥大教堂的全程。</w:t>
        <w:br/>
        <w:t xml:space="preserve">　　故宫博物院在端门推出的“发现·养心殿——主题数字体验展”也值得关注。与以往单向被动式参观的展览不同，展览更加注重探索和体验。开放性、多样性、体验性和互动性，成为最大亮点。除设置了多种有趣的真人通关模式，展览更与人们手中的移动智能设备建立起关联。手机不仅仅是一台“照相机”，更可以参与到多种有趣的交互环节中，让线上与线下的联通变得妙趣横生。选取故宫博物院养心殿生活中的“政务——文化——起居”元素，使用“端门数字馆”导览小程序对观众进行个性化导览，同时利用小程序进行互动和积分记录，就可以体验“召见大臣”“朱批奏折”“走进三希堂”“鉴藏珍玩”“亲制御膳”“穿搭服饰”等活动，在游戏结束时根据积分揭晓“彩蛋”，度过内容丰富的“养心殿的一天”。这对于广大年轻观众来说，不仅增长了历史文化知识，同时具有很强的参与性和时尚感。</w:t>
        <w:br/>
        <w:t xml:space="preserve">　　“我们希望将传统文化与现代科技相融合，进行又一次创新呈现，利用数字技术，让年轻人更多地走近传统文化。”故宫博物院院长单霁翔说。</w:t>
        <w:br/>
        <w:t xml:space="preserve">　　“话剧千万不能老调重弹。别让观众咂摸起来，好酒瓶装的还是旧酒。”导演宫晓东用他的理念让话剧《平凡的世界》有了不一样的舞台面貌。在近4个小时的时间里，360度旋转的石磨布景缓缓转动，铺陈开属于一个时代的生活画卷。由孟冰编剧、宫晓东导演、陕西人民艺术剧院演出的话剧《平凡的世界》正在全国范围内巡演。</w:t>
        <w:br/>
        <w:t xml:space="preserve">　　3月初，这部剧即将在北京大学百年讲堂演出。此前作为国家大剧院的开年大戏，该剧演出前一个多月，3000多张票便一售而空。</w:t>
        <w:br/>
        <w:t xml:space="preserve">　　长达三卷的百万言巨著《平凡的世界》呈现着广阔的生活场景和鲜活丰富的人物形象。作为改编者，如何在取舍之间把握分寸，让《平凡的世界》焕发新时代的光彩？近日，记者专访话剧《平凡的世界》导演宫晓东，希望在探讨中找到答案。</w:t>
        <w:br/>
        <w:t xml:space="preserve">　　把文学的魂吸附在话剧中</w:t>
        <w:br/>
        <w:t xml:space="preserve">　　记者：您如何理解“平凡”？又如何理解这种平凡被推崇和讴歌？</w:t>
        <w:br/>
        <w:t xml:space="preserve">　　宫晓东：小说主人公之一孙少平让人感动是因为他本可以改变自己的命运，但最终又“服从”了自己的命运。在这个过程中，以孙少平为代表的一群年轻人并没有失去想改变命运的冲动和努力，他们没有觉得一生虚度，反而觉得更充实，对脚下的土地依旧心怀热爱。对当下的人来说，高高在上固然可贵可敬，但如路遥和他笔下的人物那样，像牛一样耕种、像土地一样奉献，可能更加伟大。</w:t>
        <w:br/>
        <w:t xml:space="preserve">　　记者：改编的最大难度是什么？在改编过程中，您把握的核心是什么？</w:t>
        <w:br/>
        <w:t xml:space="preserve">　　宫晓东：困难体现在如何删繁就简、萃取提炼，把文学经典改编成话剧，需要给予受众更深一层、更具新鲜视角的审美体验。于话剧创作者而言，抓住文学中具有强烈行动性的描写至关重要。核心是要抓住作品的“魂”，也就是作品穿越时代能和受众产生共鸣的精神内核，把文学经典的“魂”吸附和对接在话剧作品上、人物塑造中。</w:t>
        <w:br/>
        <w:t xml:space="preserve">　　记者：舞台呈现出黑白世界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