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确定的一系列大政方针，反映了我国各族人民共同意志和根本利益，是我们国家和人民经受住各种困难和风险考验、始终沿着中国特色社会主义道路前进的根本法治保障。改革开放以来我国各方面事业发展取得的巨大成就，都离不开宪法的保证和推动；我国社会主义民主法治建设取得的巨大成就，也无不闪耀着宪法精神的光辉。</w:t>
        <w:br/>
        <w:t xml:space="preserve">　　从1954年我国第一部宪法诞生至今，一直处在探索实践和不断完善过程中。1982年宪法公布施行后，根据我国改革开放和社会主义现代化的实践和发展，在党中央领导下，全国人大于1988年、1993年、1999年、2004年，先后4次对1982年宪法即我国现行宪法的个别条款和部分内容作出必要的、也是十分重要的修正，共通过了31条宪法修正案，主要目的就是把党和人民创造的伟大成就和宝贵经验上升为国家宪法规定。其中，1999年3月15日九届全国人大二次会议通过的宪法修正案第十二条将邓小平理论写进宪法，2004年3月14日十届全国人大二次会议通过的宪法修正案第十八条将“三个代表”重要思想写进宪法，对我国改革开放和社会主义现代化建设发挥了重大指导作用。实践证明，通过修改宪法及时把党的指导思想确立为国家的指导思想，实现党的主张、国家意志、人民意愿的高度统一，对于党和国家事业发展至关重要。这是改革开放以来我们党治国理政的一条成功经验，也是我国宪法与时俱进、完善发展的内在要求。</w:t>
        <w:br/>
        <w:t xml:space="preserve">　　党的十八大以来，以习近平同志为核心的党中央团结带领全党全国各族人民勇于进行具有许多新的历史特点的伟大斗争，围绕回答好新时代坚持和发展什么样的中国特色社会主义、怎样坚持和发展中国特色社会主义这个重大时代课题，提出了一系列治国理政新理念新思想新战略，创立了习近平新时代中国特色社会主义思想，推动党和国家事业取得历史性成就、发生历史性变革，中国特色社会主义进入了新时代。习近平新时代中国特色社会主义思想，是马克思主义中国化最新成果，是党和人民实践经验和集体智慧的结晶，是全党全国人民为实现中华民族伟大复兴而奋斗的行动指南，是党的十八大以来党和国家事业取得历史性成就、发生历史性变革的根本理论指引，其政治意义、理论意义、实践意义已被实践充分证明，得到全党全国人民的高度认同。</w:t>
        <w:br/>
        <w:t xml:space="preserve">　　党的十九大通过的党章修正案，以党内根本法的形式确立了习近平新时代中国特色社会主义思想为全党的指导思想，实现了党的指导思想与时俱进。通过修改宪法，以国家根本法的形式确立习近平新时代中国特色社会主义思想在国家政治和社会生活中的指导地位，实现国家指导思想与时俱进，对于进一步巩固全党全国各族人民团结奋斗的共同思想基础，充分发挥习近平新时代中国特色社会主义思想对国家各项事业、各方面工作的指导作用，确保党和国家事业始终沿着正确方向前进，意义重大而深远。同时，也有利于推动我国宪法完善发展，更好维护宪法的统一、尊严、权威，更好发挥宪法对我国政治和社会生活的规范、引领、推动、保障作用。</w:t>
        <w:br/>
        <w:t xml:space="preserve">　　二、将习近平新时代中国特色社会主义思想载入宪法，进一步明确新时代国家发展的根本任务、奋斗目标、战略步骤，有利于更好地团结激励全党全国各族人民为实现中华民族伟大复兴的中国梦而奋斗</w:t>
        <w:br/>
        <w:t xml:space="preserve">　　我国宪法同一些外国宪法相比较，一大特色就是明确规定了国家的根本任务、发展道路、奋斗目标，经济建设、政治建设、文化建设、社会建设、生态文明建设和国家各方面事业在宪法中都有体现、都有要求。这是我国宪法能够推动国家发展进步、保证人民创造幸福生活、保障中华民族实现伟大复兴的重要因素。</w:t>
        <w:br/>
        <w:t xml:space="preserve">　　习近平新时代中国特色社会主义思想，从理论和实践结合上系统回答了新时代坚持和发展中国特色社会主义的总目标、总任务、总体布局、战略布局和发展方向、发展方式、发展动力、战略步骤、外部条件、政治保证等基本问题，并且根据新的实践对经济、政治、法治、科技、文化、教育、民生、民族、宗教、社会、生态文明、国家安全、国防和军队、“一国两制”和祖国统一、统一战线、外交、党的建设等方面作出理论分析和政策指导，对党和国家事业发展具有重大指导和引领意义。</w:t>
        <w:br/>
        <w:t xml:space="preserve">　　习近平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明确新时代我国社会主要矛盾是人民日益增长的美好生活需要和不平衡不充分的发展之间的矛盾，必须坚持以人民为中心的发展思想，不断促进人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命运共同体；明确中国特色社会主义最本质的特征是中国共产党领导，中国特色社会主义制度的最大优势是中国共产党领导，党是最高政治领导力量，提出新时代党的建设总体要求，突出政治建设在党的建设中的重要地位。强调新时代坚持和发展中国特色社会主义必须坚持党对一切工作的领导、坚持以人民为中心、坚持全面深化改革、坚持新发展理念、坚持人民当家作主、坚持全面依法治国、坚持社会主义核心价值体系、坚持在发展中保障和改善民生、坚持人与自然和谐共生、坚持国家总体安全观、坚持党对人民军队的绝对领导、坚持“一国两制”和推进祖国统一、坚持推动构建人类命运共同体、坚持全面从严治党。这“八个明确”和“十四个坚持”，体现了指导思想与行动纲领的有机统一，是党团结带领人民为决胜全面建成小康社会、开启全面建设社会主义现代化国家新征程、实现中华民族伟大复兴的中国梦而奋斗的行动纲领和根本遵循。</w:t>
        <w:br/>
        <w:t xml:space="preserve">　　一个民族的创造力、凝聚力、战斗力有赖于思想上的团结统一，一个国家要实现现代化必须以科学的理论为行动指南。当代中国，只有中国特色社会主义才能团结凝聚我国最广大人民群众；只有马克思主义中国化最新成果才能指引我国改革开放和社会主义现代化建设的正确方向。将习近平新时代中国特色社会主义思想载入宪法，以国家根本法的形式确认新时代我国发展的根本任务、领导核心、指导思想、发展道路、奋斗目标、战略步骤、基本方略，对于全党全国各族人民深入贯彻党的十九大精神，把思想统一到习近平新时代中国特色社会主义思想上来，把力量凝聚到党的十九大确定的重大战略部署上来，确保到2020年全面建成小康社会、到2035年基本实现社会主义现代化、到本世纪中叶全面建成社会主义现代化强国，具有十分重大的意义。</w:t>
        <w:br/>
        <w:t xml:space="preserve">　　三、将习近平新时代中国特色社会主义思想载入宪法，进一步明确坚持党对一切工作的领导这一最高政治原则，有利于巩固党的执政地位和执政基础、为国家发展和民族振兴提供坚强政治保证</w:t>
        <w:br/>
        <w:t xml:space="preserve">　　习近平新时代中国特色社会主义思想鲜明提出，中国特色社会主义最本质的特征是中国共产党领导，中国特色社会主义制度最大的优势是中国共产党领导，党是最高政治领导力量；强调党政军民学，东西南北中，党是领导一切的，必须坚持党对一切工作的领导。这是新时代坚持和发展中国特色社会主义的一条基本方略，也是我国政治和社会生活的最高政治原则。</w:t>
        <w:br/>
        <w:t xml:space="preserve">　　坚持党对一切工作的领导，首先是坚持党在思想上的领导。毛泽东同志提出：“掌握思想领导是掌握一切领导的第一位。”我们党要团结带领全国各族人民为实现共产主义远大理想和中国特色社会主义共同理想而奋斗，必须通过法定程序把党的指导思想转化为国家的指导思想，牢牢掌握对国家各项事业、各方面工作的思想领导权。</w:t>
        <w:br/>
        <w:t xml:space="preserve">　　我国宪法确认了中国共产党的执政地位，确认了党在国家政权结构中总揽全局、协调各方的核心地位，这是我们党长期执政的根本法律依据。党的十八大以来，习近平总书记鲜明提出，坚持依法治国首先要坚持依宪治国，坚持依法执政首先要坚持依宪执政。将习近平新时代中国特色社会主义思想载入宪法，为确保这一思想在国家工作中的指导地位、进一步巩固党的执政地位和执政基础提供了宪法依据。这一重大修改，对于增强全党全国各族人民的政治意识、大局意识、核心意识、看齐意识，自觉维护习近平总书记在党中央、在全党的核心地位，自觉维护党中央权威和集中统一领导，对于我们党通过宪法实施对国家各项事业、各方面工作的领导，更好地推进依法治国、依法执政，至关重要、影响深远。</w:t>
        <w:br/>
        <w:t xml:space="preserve">　　宪法具有最高的法律地位、法律权威、法律效力，是国家政治和社会生活的最高行为规范。全国各族人民、一切国家机关和武装力量、各政党和各社会团体、各企业事业组织、城乡基层自治组织，都必须以宪法为根本的活动准则，都负有维护宪法尊严、保证宪法实施的职责。将习近平新时代中国特色社会主义思想载入宪法，赋予其最高法律权威和法律效力，使之成为全体人民的共同意志，成为国家各项事业、各方面工作的根本遵循，有利于在全体人民中强化党的领导意识、把党的领导落实到国家工作全过程和各方面，确保党对国家各项事业、各方面工作的全面领导。</w:t>
        <w:br/>
        <w:t xml:space="preserve">　　（新华社北京2月26日电）</w:t>
        <w:br/>
        <w:t xml:space="preserve">　　乌兹别克斯坦，安集延。这个曾在古丝绸之路上迎来阵阵马帮驼铃的中亚著名商贸集散地，如今正迎来“钢铁车队”。</w:t>
        <w:br/>
        <w:t xml:space="preserve">　　当地时间2月25日下午，来自跨境货运公司“丝绸之路运输公司”的7辆满载着豆制品的集装箱货车，从安集延多式联运物流中心驶出。山路通信不佳，公司创办人布尔汉·阿克拉莫夫，通过信号时断时续的手机告诉本报记者，他们将沿着中国—吉尔吉斯斯坦—乌兹别克斯坦国际公路（简称中吉乌公路），穿越吉尔吉斯斯坦，经中国西北的伊尔克什坦口岸抵达新疆喀什。3天后，还将有3辆载满棉纱的集装箱卡车发出，驶向中国。</w:t>
        <w:br/>
        <w:t xml:space="preserve">　　跨境货运车队的这次“静悄悄”的出发，意味着中吉乌公路货运正式运行，三国国际道路运输合作由此掀开新的篇章，更为未来中亚区域经济合作打下了新的基础。</w:t>
        <w:br/>
        <w:t xml:space="preserve">　　运输时间从8天缩短至2天——</w:t>
        <w:br/>
        <w:t xml:space="preserve">　　“新走廊的开通，是一带一路倡议落地的缩影”</w:t>
        <w:br/>
        <w:t xml:space="preserve">　　东起中国新疆喀什，穿越吉尔吉斯斯坦南部城市奥什，西抵乌兹别克斯坦首都塔什干——这就是全长950公里的中吉乌国际公路。它是新疆塔里木盆地到中亚阿姆河流域一条重要的公路大通道，也是中国—中亚—西亚国际经济走廊的重要组成部分。</w:t>
        <w:br/>
        <w:t xml:space="preserve">　　公路早已有之，然而，作为非接壤国家，中国和乌兹别克斯坦的货运车辆，长期以来无法驶入对方国家。此前，乌兹别克斯坦和中国之间进出口货物，需要以铁路和汽运方式经由吉尔吉斯斯坦中转，单程8—10天。不仅耗时长，且手续繁琐，物流成本较高。</w:t>
        <w:br/>
        <w:t xml:space="preserve">　　中国交通运输部的相关负责人告诉记者，1998年2月，中吉乌三国签署了《中吉乌政府汽车运输协定》。此后，三国政府和交通运输主管部门在交通运输基础设施建设、口岸通关环境改善、运输领域交流等方面进一步加强合作。习近平主席提出共建“丝绸之路经济带”倡议后，得到了三国热烈响应，三国战略合作伙伴关系不断增强，交通运输领域的合作驶入“快车道”。</w:t>
        <w:br/>
        <w:t xml:space="preserve">　　对中吉乌这条国际通道走廊，乌兹别克斯坦和吉尔吉斯斯坦可谓期盼已久。</w:t>
        <w:br/>
        <w:t xml:space="preserve">　　乌兹别克斯坦是目前世界上仅有的两个双重内陆国之一（另一个为列支敦士登），本国不邻海，邻国也不邻海。如此地理位置，造就了乌兹别克斯坦在中亚地区特殊的过境运输地位，也使得这个国家对缩短陆上“出海”距离尤为渴盼。</w:t>
        <w:br/>
        <w:t xml:space="preserve">　　2017年5月，乌兹别克斯坦总统米尔济约耶夫访华，与中国国家主席习近平共同见证了两国国际公路运输协议的签署。</w:t>
        <w:br/>
        <w:t xml:space="preserve">　　当年10月30日，在塔什干，中吉乌三国交通运输部门举行了隆重的货运试运行通车仪式。并于11月1日在中国喀什举行了接车仪式。当时，来自中吉乌三国各3辆卡车，从塔什干出发，以平均50—60公里的时速，走完中吉乌公路全程，共耗时32个小时，其中，实际行驶16小时，过乌吉边境花去1.5小时，过吉中边境花了约2个小时。</w:t>
        <w:br/>
        <w:t xml:space="preserve">　　这是中吉乌三国首次实现国际道路全程运输，也是中国货车首次驶入非接壤国家。</w:t>
        <w:br/>
        <w:t xml:space="preserve">　　“古丝绸之路曾有效促进了区域贸易发展和沿线各国人民之间的文化交流。中吉乌公路运输新走廊的开通，是‘一带一路’倡议落地的一个缩影。”乌兹别克斯坦对外经济投资贸易部部长加尼耶夫曾如是评价。</w:t>
        <w:br/>
        <w:t xml:space="preserve">　　“新线路的开通，使原来的过境运输周期压缩至2天左右。一些对时间有特别要求的货物，甚至可在一昼夜间运达”。乌兹别克斯坦对外经贸部副部长萨希波·萨伊弗纳扎罗夫在接受本报记者采访时表示，“这是新线路最吸引人之处”。</w:t>
        <w:br/>
        <w:t xml:space="preserve">　　在他看来，中吉乌国际公路的成功运行，不仅是推动三国过境运输合作的一次具体行动，也是三国发展战略在交通运输领域对接的一次有益尝试。</w:t>
        <w:br/>
        <w:t xml:space="preserve">　　一年可节省250万美元运费——</w:t>
        <w:br/>
        <w:t xml:space="preserve">　　“我们看好这条通道带来的财富与商机”</w:t>
        <w:br/>
        <w:t xml:space="preserve">　　继4个月前的全程货运试运行成功后，三方加快了新通道运行工作的步伐。今年1月底，中吉乌三国交通运输部门对沿线跨境运输的相关组织、技术问题达成一致。</w:t>
        <w:br/>
        <w:t xml:space="preserve">　　根据乌对外经贸部负责人的介绍，到目前，他们已按照约定，向中国和吉尔吉斯斯坦的相关国际货运企业各发出了500张2018年中吉乌国际道路货物运输许可证，用于向各自国内的国际道路货运企业发放。而根据计划，2018年中吉乌三方的运输货物为10万吨，最近3个月将完成2.7万吨的运输量。所运货物包括纺织品、皮革、农产品和电器等。</w:t>
        <w:br/>
        <w:t xml:space="preserve">　　与此同时，为确保公路更畅通，在中吉乌公路乌兹别克斯坦境内，部分“瓶颈”路段被改建扩建，双向两车道升级为双向四车道；在吉尔吉斯斯坦境内，除了高原山区个别路段外，长达280公里的中吉乌公路吉尔吉斯斯坦境内段铺上沥青，实现了全程“黑色化”，令车辆行驶顺畅。</w:t>
        <w:br/>
        <w:t xml:space="preserve">　　根据乌官方测算，新线路的开通，将使每吨货物运费较此前减少300—500美元，一年运费支出就可节省250万美元左右。同时，新线路可给沿线带来100多万个就业岗位。</w:t>
        <w:br/>
        <w:t xml:space="preserve">　　乌兹别克斯坦运输股份公司董事长沙罗波夫表示，“我们看好这条通道带来的财富和商机”。沙罗波夫从事水果出口，经常跑俄罗斯，随着这条新线路的开通，他希望考察中国市场，以后能把更多的乌兹别克斯坦水果出口到中国。</w:t>
        <w:br/>
        <w:t xml:space="preserve">　　中吉乌公路还在延伸中——</w:t>
        <w:br/>
        <w:t xml:space="preserve">　　为拓宽中国—中亚—西亚运输走廊打下基础</w:t>
        <w:br/>
        <w:t xml:space="preserve">　　随着中吉乌新国际货运路线的开通，中国—中亚—西亚国际运输走廊的建设也迈出重要一步。</w:t>
        <w:br/>
        <w:t xml:space="preserve">　　中国由东向西的陆地物流通道出口主要有三个方向，一是通过新疆阿拉山口、霍尔果斯向西；二是通过内蒙古二连浩特，经蒙古国入俄罗斯；三是通过满洲里（包括通过绥芬河走西伯利亚铁路），再往欧洲发货。此次新通道的开辟，使新疆拥有了第二条多边国际通道。中国交通运输部国际合作司相关负责人介绍，利用中亚区域经济合作和上海合作组织等机制和平台，未来几年，中国还将积极推进与中亚国家和俄罗斯的互联互通合作，以充分发挥交通运输在“一带一路”中的先行作用。</w:t>
        <w:br/>
        <w:t xml:space="preserve">　　事实上，中吉乌公路还在延伸中。中国中铁旗下中铁五局项目负责人向本报记者证实说，他们中标参建的中亚公路改造项目，即是中吉乌公路的延伸段，将建至塔吉克斯坦首都杜尚别，计划今年4月完工。建成后，将为最终建成东起中国，横贯中亚，西抵高加索、伊朗、阿富汗等地的货运道路打下坚实的基础。</w:t>
        <w:br/>
        <w:t xml:space="preserve">　　在萨伊弗纳扎罗夫看来，此条通道走廊“意义重大”，不仅是“一带一路”框架下的一条物流大通道，更是一条惠及乌兹别克斯坦、吉尔吉斯斯坦和中国沿线地区人民的富裕之路。</w:t>
        <w:br/>
        <w:t xml:space="preserve">　　当然，正式通车还只是第一步。在中吉乌国际公路货运试运行接车仪式上，中国交通运输部副部长刘小明建议，希望三国按照所签署的国际道路运输协定，进一步畅通中国—中亚—西亚运输走廊。同时，协调三国法规制度和标准规范，改善通关环境，提高运输便利化水平。</w:t>
        <w:br/>
        <w:t xml:space="preserve">　　在广袤的中亚地区，当昔日的“马帮驼铃”被越来越多的“钢铁车队”代替，当“一带一路”倡议的一个个项目纷纷落地开花，相信，“通”起来的，不仅是道路，更是民心；不仅是货物，更是对美好生活的共同追求。</w:t>
        <w:br/>
        <w:t xml:space="preserve">　　（本报莫斯科2月26日电）</w:t>
        <w:br/>
        <w:t xml:space="preserve">　　新华社北京2月26日电  近日，中共中央办公厅、国务院办公厅印发了《关于分类推进人才评价机制改革的指导意见》，并发出通知，要求各地区各部门结合实际认真贯彻落实。</w:t>
        <w:br/>
        <w:t xml:space="preserve">　　《关于分类推进人才评价机制改革的指导意见》全文如下。</w:t>
        <w:br/>
        <w:t xml:space="preserve">　　人才评价是人才发展体制机制的重要组成部分，是人才资源开发管理和使用的前提。建立科学的人才分类评价机制，对于树立正确用人导向、激励引导人才职业发展、调动人才创新创业积极性、加快建设人才强国具有重要作用。当前，我国人才评价机制仍存在分类评价不足、评价标准单一、评价手段趋同、评价社会化程度不高、用人主体自主权落实不够等突出问题，亟需通过深化改革加以解决。为深入贯彻落实《中共中央印发〈关于深化人才发展体制机制改革的意见〉的通知》，创新人才评价机制，发挥人才评价指挥棒作用，现就分类推进人才评价机制改革提出如下意见。</w:t>
        <w:br/>
        <w:t xml:space="preserve">　　一、总体要求和基本原则</w:t>
        <w:br/>
        <w:t xml:space="preserve">　　（一）总体要求。全面贯彻党的十九大精神，以习近平新时代中国特色社会主义思想为指导，认真落实党中央、国务院决策部署，按照统筹推进“五位一体”总体布局和协调推进“四个全面”战略布局要求，落实新发展理念，围绕实施人才强国战略和创新驱动发展战略，以科学分类为基础，以激发人才创新创业活力为目的，加快形成导向明确、精准科学、规范有序、竞争择优的科学化社会化市场化人才评价机制，建立与中国特色社会主义制度相适应的人才评价制度，努力形成人人渴望成才、人人努力成才、人人皆可成才、人人尽展其才的良好局面，使优秀人才脱颖而出。</w:t>
        <w:br/>
        <w:t xml:space="preserve">　　（二）基本原则</w:t>
        <w:br/>
        <w:t xml:space="preserve">　　——坚持党管人才原则。充分发挥党的思想政治优势、组织优势、密切联系群众优势，进一步加强党对人才评价工作的领导，将改革完善人才评价机制作为人才工作的重要内容，在全社会大兴识才爱才敬才用才容才聚才之风，把各方面优秀人才集聚到党和人民的伟大奋斗中来。</w:t>
        <w:br/>
        <w:t xml:space="preserve">　　——坚持服务发展。围绕经济社会发展和人才发展需求，充分发挥人才评价正向激励作用，推动多出人才、出好人才，最大限度激发和释放人才创新创业活力，促进人才发展与经济社会发展深度融合。</w:t>
        <w:br/>
        <w:t xml:space="preserve">　　——坚持科学公正。遵循人才成长规律，突出品德、能力和业绩评价导向，分类建立体现不同职业、不同岗位、不同层次人才特点的评价机制，科学客观公正评价人才，让各类人才价值得到充分尊重和体现。</w:t>
        <w:br/>
        <w:t xml:space="preserve">　　——坚持改革创新。围绕用好用活人才，着力破除思想障碍和制度藩篱，加快转变政府职能，保障落实用人主体自主权，发挥政府、市场、专业组织、用人单位等多元评价主体作用，营造有利于人才成长和发挥作用的评价制度环境。</w:t>
        <w:br/>
        <w:t xml:space="preserve">　　二、分类健全人才评价标准</w:t>
        <w:br/>
        <w:t xml:space="preserve">　　（三）实行分类评价。以职业属性和岗位要求为基础，健全科学的人才分类评价体系。根据不同职业、不同岗位、不同层次人才特点和职责，坚持共通性与特殊性、水平业绩与发展潜力、定性与定量评价相结合，分类建立健全涵盖品德、知识、能力、业绩和贡献等要素，科学合理、各有侧重的人才评价标准。加快新兴职业领域人才评价标准开发工作。建立评价标准动态更新调整机制。</w:t>
        <w:br/>
        <w:t xml:space="preserve">　　（四）突出品德评价。坚持德才兼备，把品德作为人才评价的首要内容，加强对人才科学精神、职业道德、从业操守等评价考核，倡导诚实守信，强化社会责任，抵制心浮气躁、急功近利等不良风气，从严治理弄虚作假和学术不端行为。完善人才评价诚信体系，建立诚信守诺、失信行为记录和惩戒制度。探索建立基于道德操守和诚信情况的评价退出机制。</w:t>
        <w:br/>
        <w:t xml:space="preserve">　　（五）科学设置评价标准。坚持凭能力、实绩、贡献评价人才，克服唯学历、唯资历、唯论文等倾向，注重考察各类人才的专业性、创新性和履责绩效、创新成果、实际贡献。着力解决评价标准“一刀切”问题，合理设置和使用论文、专著、影响因子等评价指标，实行差别化评价，鼓励人才在不同领域、不同岗位作出贡献、追求卓越。</w:t>
        <w:br/>
        <w:t xml:space="preserve">　　三、改进和创新人才评价方式</w:t>
        <w:br/>
        <w:t xml:space="preserve">　　（六）创新多元评价方式。按照社会和业内认可的要求，建立以同行评价为基础的业内评价机制，注重引入市场评价和社会评价，发挥多元评价主体作用。基础研究人才以同行学术评价为主，加强国际同行评价。应用研究和技术开发人才突出市场评价，由用户、市场和专家等相关第三方评价。哲学社会科学人才评价重在同行认可和社会效益。丰富评价手段，科学灵活采用考试、评审、考评结合、考核认定、个人述职、面试答辩、实践操作、业绩展示等不同方式，提高评价的针对性和精准性。</w:t>
        <w:br/>
        <w:t xml:space="preserve">　　（七）科学设置人才评价周期。遵循不同类型人才成长发展规律，科学合理设置评价考核周期，注重过程评价和结果评价、短期评价和长期评价相结合，克服评价考核过于频繁的倾向。探索实施聘期评价制度。突出中长期目标导向，适当延长基础研究人才、青年人才等评价考核周期，鼓励持续研究和长期积累。</w:t>
        <w:br/>
        <w:t xml:space="preserve">　　（八）畅通人才评价渠道。进一步打破户籍、地域、所有制、身份、人事关系等限制，依托具备条件的行业协会、专业学会、公共人才服务机构等，畅通非公有制经济组织、社会组织和新兴职业等领域人才申报评价渠道。对引进的海外高层次人才和急需紧缺人才，建立评价绿色通道。完善外籍人才、港澳台人才申报评价办法。</w:t>
        <w:br/>
        <w:t xml:space="preserve">　　（九）促进人才评价和项目评审、机构评估有机衔接。按照既出成果、又出人才的要求，在各类工程项目、科技计划、机构平台等评审评估中加强人才评价，完善在重大科研、工程项目实施、急难险重工作中评价、识别人才机制。深入推进项目评审、人才评价、机构评估改革，树立正确评价导向，进一步精简整合、取消下放、优化布局评审事项，简化评审环节，改进评审方式，减轻人才负担。避免简单通过各类人才计划头衔评价人才。加强评价结果共享，避免多头、频繁、重复评价人才。</w:t>
        <w:br/>
        <w:t xml:space="preserve">　　四、加快推进重点领域人才评价改革</w:t>
        <w:br/>
        <w:t xml:space="preserve">　　（十）改革科技人才评价制度。围绕建设创新型国家和世界科技强国目标，结合科技体制改革，建立健全以科研诚信为基础，以创新能力、质量、贡献、绩效为导向的科技人才评价体系。对主要从事基础研究的人才，着重评价其提出和解决重大科学问题的原创能力、成果的科学价值、学术水平和影响等。对主要从事应用研究和技术开发的人才，着重评价其技术创新与集成能力、取得的自主知识产权和重大技术突破、成果转化、对产业发展的实际贡献等。对从事社会公益研究、科技管理服务和实验技术的人才，重在评价考核工作绩效，引导其提高服务水平和技术支持能力。</w:t>
        <w:br/>
        <w:t xml:space="preserve">　　实行代表性成果评价，突出评价研究成果质量、原创价值和对经济社会发展实际贡献。改变片面将论文、专利、项目、经费数量等与科技人才评价直接挂钩的做法，建立并实施有利于科技人才潜心研究和创新的评价制度。</w:t>
        <w:br/>
        <w:t xml:space="preserve">　　注重个人评价与团队评价相结合。适应科技协同创新和跨学科、跨领域发展等特点，进一步完善科技创新团队评价办法，实行以合作解决重大科技问题为重点的整体性评价。对创新团队负责人以把握研究发展方向、学术造诣水平、组织协调和团队建设等为评价重点。尊重认可团队所有参与者的实际贡献，杜绝无实质贡献的虚假挂名。</w:t>
        <w:br/>
        <w:t xml:space="preserve">　　（十一）科学评价哲学社会科学和文化艺术人才。坚持马克思主义指导地位、为人民做学问的研究立场、以人民为中心的创作导向，注重政治标准和学术标准、继承性和民族性、原创性和时代性、系统性和专业性相统一，建立健全中国特色的哲学社会科学和文化艺术人才评价体系，推进中国特色哲学社会科学学科体系、学术体系、话语体系建设，推出更多无愧于民族、无愧于时代的文艺精品。</w:t>
        <w:br/>
        <w:t xml:space="preserve">　　根据人文科学、社会科学、文化艺术等不同学科领域，理论研究、应用对策研究、艺术表演创作等不同类型，对其人才实行分类评价。对主要从事理论研究的人才，重点评价其在推动理论创新、传承文明、学科建设等方面的能力贡献。对主要从事应用对策研究的人才，重点评价其围绕统筹推进“五位一体”总体布局和协调推进“四个全面”战略布局，为党和政府决策提供服务支撑的能力业绩。对主要从事艺术表演创作的人才，重点评价其在艺术表演、作品创作、满足人民精神文化需求等方面的能力业绩。突出成果的研究质量、内容创新和社会效益，推行理论文章、决策咨询研究报告、建言献策成果、优秀网络文章、艺术创作作品等与论文、专著等效评价。</w:t>
        <w:br/>
        <w:t xml:space="preserve">　　（十二）健全教育人才评价体系。坚持立德树人，把教书育人作为教育人才评价的核心内容。深化高校教师评价制度改革，坚持社会主义办学方向，坚持思想政治素质和业务能力双重考察、全面考核和突出重点相结合，注重对师德师风、教育教学、科学研究、社会服务、专业发展的综合评价。坚持分类指导和分层次评价相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