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合，根据不同类型高校、不同岗位教师的职责特点，分类分层次分学科设置评价内容和评价方式。突出教育教学业绩评价，将人才培养中心任务落到实处，要求所有教师都必须承担教育教学工作，建立健全教学工作量评价标准，落实教授为本专科生授课制度，加强教学质量和课堂教学纪律考核。</w:t>
        <w:br/>
        <w:t xml:space="preserve">　　适应现代职业教育发展需要，按照兼备专业理论知识和技能操作实践能力的要求，完善职业院校（含技工院校）“双师型”教师评价标准，吸纳行业、企业作为评价参与主体，重点评价其职业素养、专业教学能力和生产一线实践经验。</w:t>
        <w:br/>
        <w:t xml:space="preserve">　　适应中小学素质教育和课程改革新要求，建立充分体现中小学教师岗位特点的评价标准，重点评价其教育教学方法、教书育人工作业绩和一线实践经历。严禁简单用学生升学率和考试成绩评价中小学教师。</w:t>
        <w:br/>
        <w:t xml:space="preserve">　　（十三）改进医疗卫生人才评价制度。强化医疗卫生人才临床实践能力评价，完善涵盖医德医风、临床实践、科研带教、公共卫生服务等要素的评价指标体系，合理确定不同医疗卫生机构、不同专业岗位人才评价重点。对主要从事临床工作的人才，重点考察其临床医疗医技水平、实践操作能力和工作业绩，引入临床病历、诊治方案等作为评价依据。对主要从事科研工作的人才，重点考察其创新能力业绩，突出创新成果的转化应用能力。对主要从事疾病预防控制等的公共卫生人才，重点考察其流行病学调查、传染病疫情和突发公共卫生事件处置、疾病及危害因素监测与评价等能力。</w:t>
        <w:br/>
        <w:t xml:space="preserve">　　建立符合全科医生岗位特点的评价机制，考核其掌握全科医学基本理论知识、常见病多发病诊疗、预防保健和提供基本公共卫生服务的能力，将签约居民数量、接诊量、服务质量、群众满意度作为重要评价因素。</w:t>
        <w:br/>
        <w:t xml:space="preserve">　　按照强基层、保基本及分级诊疗要求，建立更加注重临床水平、服务质量、工作业绩的基层医疗卫生人才评价机制，鼓励医疗卫生人才服务基层，更好满足基层人民群众健康需求。</w:t>
        <w:br/>
        <w:t xml:space="preserve">　　（十四）创新技术技能人才评价制度。适应工程技术专业化、标准化程度高、通用性强等特点，分专业领域建立健全工程技术人才评价标准，着力解决评价标准过于追求学术化问题，重点评价其掌握必备专业理论知识和解决工程技术难题、技术创造发明、技术推广应用、工程项目设计、工艺流程标准开发等实际能力和业绩。探索推动工程师国际互认，提高工程教育质量和工程技术人才职业化、国际化水平。</w:t>
        <w:br/>
        <w:t xml:space="preserve">　　健全以职业能力为导向、以工作业绩为重点、注重职业道德和知识水平的技能人才评价体系。加快构建国家职业标准、行业企业工种岗位要求、专项职业能力考核规范等多层次职业标准。完善职业资格评价、职业技能等级认定、专项职业能力考核等多元化评价方式，做好评价结果有机衔接。坚持职业标准和岗位要求、职业能力考核和工作业绩评价、专业评价和企业认可相结合的原则，对技术技能型人才突出实际操作能力和解决关键生产技术难题要求，对知识技能型人才突出掌握运用理论知识指导生产实践、创造性开展工作要求，对复合技能型人才突出掌握多项技能、从事多工种多岗位复杂工作要求，引导鼓励技能人才培育精益求精的工匠精神。</w:t>
        <w:br/>
        <w:t xml:space="preserve">　　（十五）完善面向企业、基层一线和青年人才的评价机制。建立与产业发展需求、经济结构相适应的企业人才评价机制，突出创新创业实践能力，推动企业自主创新能力提升。对业绩贡献突出的优秀企业家、经营管理人才、高层次创新创业人才，可放宽学历、资历、年限等申报条件。健全以市场和出资人认可为重要标准的企业经营管理人才评价体系，突出对经营业绩和综合素质的考核。建立社会化的职业经理人评价制度。</w:t>
        <w:br/>
        <w:t xml:space="preserve">　　创新基层人才评价激励机制。对长期在基层一线和艰苦边远地区工作的人才，加大爱岗敬业表现、实际工作业绩、工作年限等评价权重，着力拓展基层人才职业发展空间。健全以职业农民为主体的农村实用人才评价制度，完善教育培训、认定评价管理、政策扶持“三位一体”的制度体系。完善社会工作专业人才职业水平评价制度，加强社会工作者职业化管理与激励保障，提升社会治理和社会服务现代化水平。</w:t>
        <w:br/>
        <w:t xml:space="preserve">　　完善青年人才评价激励措施。破除论资排辈、重显绩不重潜力等陈旧观念，重点遴选支持一批有较大发展潜力、有真才实学、堪当重任的优秀青年人才。加大各类科技、教育、人才工程项目对青年人才支持力度，鼓励设立青年专项，促进优秀青年人才脱颖而出。探索建立优秀青年人才举荐制度。</w:t>
        <w:br/>
        <w:t xml:space="preserve">　　五、健全完善人才评价管理服务制度</w:t>
        <w:br/>
        <w:t xml:space="preserve">　　（十六）保障和落实用人单位自主权。尊重用人单位主导作用，支持用人单位结合自身功能定位和发展方向评价人才，促进人才评价与培养、使用、激励等相衔接。合理界定和下放人才评价权限，推动具备条件的高校、科研院所、医院、文化机构、大型企业、国家实验室、新型研发机构及其他人才智力密集单位自主开展评价聘用（任）工作。防止人才评价行政化、“官本位”倾向，充分发挥学术委员会等作用。对开展自主评价的单位，人才管理部门不再进行资格审批，通过完善信用机制、第三方评估、检查抽查等方式加强事中事后监管。</w:t>
        <w:br/>
        <w:t xml:space="preserve">　　（十七）健全市场化、社会化的管理服务体系。进一步明确政府、市场、用人主体在人才评价中的职能定位，建立权责清晰、管理科学、协调高效的人才评价管理体制。推动人才管理部门转变职能、简政放权，强化政府人才评价宏观管理、政策法规制定、公共服务、监督保障等职能，减少审批事项和微观管理。发挥市场、社会等多元评价主体作用，积极培育发展各类人才评价社会组织和专业机构，逐步有序承接政府转移的人才评价职能。建立人才评价机构综合评估、动态调整机制。</w:t>
        <w:br/>
        <w:t xml:space="preserve">　　（十八）优化公平公正的评价环境。加强人才评价法治建设，健全完善规章制度，提高评价质量和公信力，维护人才合法权益。严格规范评价程序，建立健全申报、审核、公示、反馈、申诉、巡查、举报、回溯等制度。加强评价专家数据库建设和资源共享，建立随机、回避、轮换的专家遴选机制，优化专家来源和结构，强化业内代表性。建立评价专家责任和信誉制度，实施退出和问责机制。强化人才评价综合治理，依法清理规范各类人才评价活动和发证、收费等事项，加强考试环境治理，落实考试安全主体责任。加强人才评价文化建设，提倡开展平等包容的学术批评、学术争论，保障不同学术观点的充分讨论，营造求真务实、鼓励创新、宽容失败的评价氛围和环境。</w:t>
        <w:br/>
        <w:t xml:space="preserve">　　各地区各部门要坚持党管人才原则，切实加强党委和政府对改革完善人才评价机制的统一领导，党委组织部门要牵头抓总，有关部门要各司其职、密切配合，发挥社会力量重要作用，认真抓好组织落实。要深入调查研究，结合实际制定具体实施方案，加强分类指导，强化督促检查，确保改革任务落地见效。军队可根据本意见，结合实际建立健全军队人才评价机制。要坚持分类推进、先行试点、稳步实施，及时研究解决改革中遇到的新情况新问题。要加强政策解读和舆论引导，积极回应社会关切，为分类推进人才评价机制改革营造良好氛围。</w:t>
        <w:br/>
        <w:t xml:space="preserve">　　新华社北京2月26日电  外交部发言人陆慷26日在例行记者会上说，应美国政府邀请，中共中央政治局委员、中央财办主任刘鹤将于2月27日至3月3日赴美访问。届时，双方将就中美关系和两国经贸领域合作交换意见。</w:t>
        <w:br/>
        <w:t xml:space="preserve">　　本报首尔2月26日电  （记者陈尚文）2月26日，应邀出席平昌冬奥会闭幕式的习近平主席特别代表、国务院副总理刘延东在首尔青瓦台会见韩国总统文在寅。</w:t>
        <w:br/>
        <w:t xml:space="preserve">　　刘延东转达习近平主席对文在寅的问候，祝贺平昌冬奥会取得圆满成功。刘延东表示，习近平主席派中共中央政治局常委韩正同志和我分别作为特别代表出席平昌冬奥会开闭幕式，充分体现了中方对韩方办会的支持以及对中韩关系的高度重视。双方应牢记两国建交的初心，以今年中韩战略合作伙伴关系建立10周年为契机，认真落实两国元首共识，不断增进互信，开展互利合作，加强教育、科技、文化、体育、卫生等人文领域交流，妥善处理好敏感问题，夯实两国关系长远平稳发展的政治基础和民意基础。</w:t>
        <w:br/>
        <w:t xml:space="preserve">　　刘延东表示，韩朝以平昌冬奥会为契机，重启对话互动，展现了半岛人民对和平的共同向往。中方致力于通过对话协商和平解决半岛问题，希望韩方坚定信心，排除干扰，继续推动南北关系不断改善，把当前的缓和势头延续下去，争取在和谈方面取得进展。中方将继续为此发挥积极和建设性作用。</w:t>
        <w:br/>
        <w:t xml:space="preserve">　　文在寅请刘延东转达对习近平主席的亲切问候和良好祝愿，感谢中方为韩方成功举办平昌冬奥会作出的特殊安排和给予的大力支持，昨晚闭幕式上“北京8分钟”文艺表演十分精彩，预祝北京2022年冬奥会取得圆满成功。韩方希望加强两国各领域交流合作，期待中方继续在推动半岛南北对话、朝美对话方面提供支持与合作。</w:t>
        <w:br/>
        <w:t xml:space="preserve">　　25日，刘延东在平昌会见国际奥委会主席巴赫。刘延东表示，平昌冬奥会的成功举办体现了和平友谊合作的奥林匹克精神以及体育在维护和平方面的力量和作用。冬奥会将正式进入“北京周期”。中国政府高度重视，各项筹办工作顺利推进。中方将全面兑现承诺，秉持绿色、共享、开放、廉洁的办奥理念，将北京冬奥会办成一届精彩、非凡、卓越的奥运盛会，为奥林匹克运动注入新动力。</w:t>
        <w:br/>
        <w:t xml:space="preserve">　　巴赫感谢中方对国际奥委会工作以及韩方主办平昌冬奥会的支持，相信中方一定能够成功举办2022年冬奥会，使之成为继北京奥运会后又一新的精彩样板。</w:t>
        <w:br/>
        <w:t xml:space="preserve">　　在韩期间，刘延东还看望了中国体育代表团运动员和北京冬奥组委工作人员代表，以及报道平昌冬奥会的中方媒体代表。</w:t>
        <w:br/>
        <w:t xml:space="preserve">　　据新华社马拉博2月26日电  （记者乔本孝）赤道几内亚总统奥比昂25日上午在总统府会见了到访的国务委员兼国防部长常万全。</w:t>
        <w:br/>
        <w:t xml:space="preserve">　　奥比昂说，赤几与中国的友好关系由来已久，自建交以来，两国关系始终健康稳定发展。近年来，两国在政治、经贸、文化等领域合作成果丰硕，在国际和地区事务中相互支持，密切配合。赤几十分珍视两国传统友好，希望在政治、经济和防务等领域进一步加强与中方的友好合作，推动两国全面合作伙伴关系不断深入发展。</w:t>
        <w:br/>
        <w:t xml:space="preserve">　　常万全说，中赤几建交48年来，两国传统友谊不断巩固发展，历久弥坚。2015年，习近平主席与总统阁下共同建立两国平等互信、合作共赢的全面合作伙伴关系，为双边关系发展指明了前进方向。近年来，在两国元首的关心和推动下，两军各领域合作务实有效。中方愿与赤几方一道，进一步加强友好往来，扩大务实合作，推动两军关系不断向前发展，共同维护地区和平与安全。</w:t>
        <w:br/>
        <w:t xml:space="preserve">　　新华社北京2月26日电  中共中央对外联络部部长宋涛26日在北京会见了美国前总统国家安全事务助理、和平研究所董事会主席哈德利。</w:t>
        <w:br/>
        <w:t xml:space="preserve">　　新华社北京2月26日电  外交部发言人陆慷26日宣布：应国家主席习近平邀请，汤加王国国王图普六世将于2月28日至3月8日对中国进行国事访问。</w:t>
        <w:br/>
        <w:t xml:space="preserve">　　在国务院新闻办2月26日举行的新闻发布会上，科技部部长万钢及5位科技工作者介绍了我国创新型国家建设的进展与成就。万钢表示，我国科技创新能力显著提升，科技创新水平加速迈向国际第一方阵，进入“三跑并存”、领跑并跑日益增多的历史性新阶段，主要创新指标进入世界前列，已成为具有全球影响力的科技大国。</w:t>
        <w:br/>
        <w:t xml:space="preserve">　　创新型国家建设成果丰硕</w:t>
        <w:br/>
        <w:t xml:space="preserve">　　万钢表示，党的十八大以来，科技创新有力支撑了供给侧结构改革和民生改善。我国在新一代移动通信技术和标准、集成电路制造工艺、数控机床、大飞机、核电技术和装备制造能力等方面取得重大成果。人工智能、大数据、云计算等引领支撑数字经济、平台经济、共享经济快速发展，高速铁路里程超过2.5万公里，占全球总里程60%以上。科技创新改进民生福祉成效显著，农业科技进步贡献率从2012年的53.5%上升到2016年的56.7%。</w:t>
        <w:br/>
        <w:t xml:space="preserve">　　科技体制改革向系统纵深推进，科技管理格局实现了从研发管理向创新服务的历史性转变。万钢表示，企业的创新主体地位和主导作用显著增强，企业已成为创新创业的主要力量，在全社会研发投入、研究人员和发明专利的占比均超过70%。科技领域“放管服”改革深入推进，科技管理基础制度建设取得突破性进展，创新主体和科研人员获得感大大增强。</w:t>
        <w:br/>
        <w:t xml:space="preserve">　　万钢还介绍，我国科技创新力量由科研人员为主向全社会拓展，开创了大众创业万众创新的历史性新局面。技术转移转化中介机构加快发展，各类技术交易市场超过1000家。2016年高校服务企业社会获得的科研经费达到1791亿元，科技成果直接交易额达到130.9亿元，比2015年增长20%。众创空间有效服务实体经济转型升级，2017年服务创业团队和初创企业近40万家，带动社会资本投入超过930亿元，带动就业超过200万人。</w:t>
        <w:br/>
        <w:t xml:space="preserve">　　此外，科技外交成为国家总体外交战略的重要组成，创新开放合作迈出主动布局的历史性步伐。建立科技合作关系的国家达158个，签署政府间合作协议112个，参加国际组织和多边机制超过200个，中国成为全球多元化创新版图中日益重要的一极。</w:t>
        <w:br/>
        <w:t xml:space="preserve">　　科技发展贡献得到世界认可</w:t>
        <w:br/>
        <w:t xml:space="preserve">　　中国科学院院士、清华大学副校长薛其坤介绍，2013年，他带领研究团队首次从实验上发现量子反常霍尔效应，这是物理学凝聚态领域在过去30多年最大的试验发现之一，也在2016年的“科技三会”上得到表彰，列为新中国成立以来我国基础科学方面的七项突破之一。“2016年诺贝尔物理奖授予了3个理论物理学家，把我们这个实验发现作为支撑这个诺贝尔奖的两个关键试验之一。这也是改革开放30多年来我们中国物理学研究的成果、量子科学的成果第一次得到这么高的评价。”薛其坤说。</w:t>
        <w:br/>
        <w:t xml:space="preserve">　　世界工程组织联合会候任主席龚克告诉记者，他于去年12月由中国科协推荐参加了世界工程组织联合会主席竞选并成功获选，成为该组织成立50年来第一位担任主席的中国科技工作者。“2017年是我国科技工作者在世界科技组织任职大丰收的一年，据中国科协统计，去年我国有280多人担任世界重要国际科技组织执行委员的职务，相比2016年，在国际组织高层任职增长了将近70%，担任主席的任职增长超过50%。我想这并不是我们这些人有特别大的本事，而是中国科技进步、中国科技对世界科技发展的贡献产生的影响，是对中国影响力的认可。”龚克说。</w:t>
        <w:br/>
        <w:t xml:space="preserve">　　在谈到建立企业为主体、市场为导向、产学研深度融合的技术创新体系时，中国工程院院士、中车株洲电力机车研究所有限公司董事长丁荣军介绍了复兴号的创新过程，“5年前科技部就开始复兴号的立项，组织了国内51个科研院所和高等院校，包括企业的创新中心来共同参与。最终复兴号84%的技术标准是按照中国标准生产出来的，现在的350公里速度等级，中国是走在最前面的。”</w:t>
        <w:br/>
        <w:t xml:space="preserve">　　在谈到基础研究和原始创新能力时，中国工程院院士、南开大学校长曹雪涛表示，最近几年科技项目评审中专家用得最多的词，如“你的原始创新、你的核心技术点在哪里”，让人印象深刻。“我出国的机会比较多，国外的生物医学界学者对中国这几年来的基础研究快速进步，用‘难以置信’这个词来表达，一点不为过。”</w:t>
        <w:br/>
        <w:t xml:space="preserve">　　中科院国家空间科学中心研究员吴季表示，我国未来建设世界科技强国要加强基础研究，国务院近日印发的《关于全面加强基础科学研究的若干意见》就是要补齐这一短板。</w:t>
        <w:br/>
        <w:t xml:space="preserve">　　春早人更勤。正月初四，廖爱分开始了新年的忙碌。翻几座大山，绕几道急弯，四轮助残车从深山开进城，将村里的土货送到客户手中。刚歇口气，手机又响起来，他的脸上写满了兴奋，马不停蹄地开车回村，“来了新订单，今天还要往城里跑一趟，又可以多挣点！”</w:t>
        <w:br/>
        <w:t xml:space="preserve">　　37岁的廖爱分，是湖南省娄底市娄星区双江乡清桥村村民。14岁那年，他患上强直性脊柱炎，骨骼变形、肌肉萎缩，连弯腰都难，多年来靠吃低保过活。</w:t>
        <w:br/>
        <w:t xml:space="preserve">　　转变出现在2017年，驻村扶贫工作队多次找到廖爱分，鼓励他勤劳致富：“不要小看自己，虽然身体有残疾，但你的脑瓜子很灵。只要肯动脑筋、愿意吃苦，一样可以挣到钱！”</w:t>
        <w:br/>
        <w:t xml:space="preserve">　　在各方面的帮扶下，廖爱分重拾信心。清桥村建起了白鹅养殖合作社，贫困户以财政扶贫资金入股，还可以在合作社打工。廖爱分会开助残车，在合作社谋了份差事——去城里送货、做推销。</w:t>
        <w:br/>
        <w:t xml:space="preserve">　　去年6月，廖爱分踏上销售之路，打开了人生的另一扇大门。他不断摸索经验，把村里的土特产卖到多家饭店，推广到位于城北的活禽交易市场，“出来送一趟货，合作社给我100块工钱，一个月可以挣三四千块钱呢！”</w:t>
        <w:br/>
        <w:t xml:space="preserve">　　廖爱分的笑容多了，底气也足了。去年11月，他主动申请摘掉了贫困户的帽子。不仅自己脱贫，他还带领其他贫困户搞养殖、种红薯、做红薯片，在电商平台上把农产品卖得更远。不等不靠，他被评为双江乡“最美脱贫户”。</w:t>
        <w:br/>
        <w:t xml:space="preserve">　　廖爱分的脱贫故事，折射出娄底开展“人穷志不穷、脱贫靠自身”自立自强行动的坚实步伐。</w:t>
        <w:br/>
        <w:t xml:space="preserve">　　近年来，娄底在调研中发现，部分贫困户“靠着墙根晒太阳，等着政府送小康”，具体表现为消极悲观、自暴自弃、游手好闲、好吃懒做等。</w:t>
        <w:br/>
        <w:t xml:space="preserve">　　对此，娄底市去年起开展“人穷志不穷、脱贫靠自身”自立自强行动，推进治懒、治惰、治脏、治赌、治愚等“五治”，调动贫困群众的积极性、主动性，激发他们改变贫困面貌的干劲决心。</w:t>
        <w:br/>
        <w:t xml:space="preserve">　　针对贫困户的不同情况，娄底对症下药，采取“土”“怪”“蛮”“巧”“新”等5种办法。“土”办法，抓乡风整治，倡导移风易俗；“怪”办法，抓住老百姓普遍“爱面子”的心态，营造“脱贫为荣”风气；“蛮”办法，以“不达目的誓不罢休”的魄力，感染群众改变落后思想；“巧”办法，扶贫先扶勤、以奖代投，形成正向激励机制；“新”办法，全面掌握村民信息，“大数据”管理村民行为。</w:t>
        <w:br/>
        <w:t xml:space="preserve">　　扶贫先扶志，脱贫靠自身。行动开展以来，不少贫困群众从“要我脱贫”变为“我要脱贫”。去年娄底全市共有9.8万名贫困人口脱贫。</w:t>
        <w:br/>
        <w:t xml:space="preserve">　　有个棚户区改造项目，换了几任领导，拖拖拉拉十多年也完成不了。每任领导来了，都强调先易后难。单位属性的房子拆了，临街的私搭乱建拆了，容易做工作的外围住户拆了，可再往里拆就难了。这样拖下来，群众意见很大，先拆的搬不到新房住，没有拆的也因为这里地势低洼、道路不畅、无法集中供暖等叫苦不迭。</w:t>
        <w:br/>
        <w:t xml:space="preserve">　　后来，新任领导改变策略，变先易后难为先难后易，专门针对反对意见最大的住户做工作。讲政策，动真情，极个别的走法律程序。一个月后，全部做通了工作。那些一直观望的住户，也马上签了拆迁协议。</w:t>
        <w:br/>
        <w:t xml:space="preserve">　　先易后难，的确是一种有效的工作方法，符合事物循序渐进的发展规律。从容易的事情做起，有利于积累经验，摸清事物内在规律，在攻克难事时起到事半功倍的作用。但从另一个角度看，先易后难也容易前半程热情高涨，而后半程动力逐步减少，阻力日益增大，形成久拖不决的局面。许多事情半途而废，许多改革无法深入，许多工程成为烂尾工程，贻误难题解决的最佳时机，原因大多在此。史载，北宋在北伐北汉时遇到挫折，制定了所谓“先南后北先易后难”的方针。可是等到统一南方之后再回过头北伐，北汉身后已站着一个强大的契丹。错失了北伐的最好时机，导致北宋在军事上处于被动状态。</w:t>
        <w:br/>
        <w:t xml:space="preserve">　　很多时候，先难后易则事易，先易后难则事难。抓落实，促改革，也要有一种越是困难越向前的精神。难有时恰恰是主要矛盾所在，见难而上，全力攻克，也是抓住主要问题、紧扣主要矛盾、牵住问题的牛鼻子。主要问题和主要矛盾解决了，其他问题和矛盾也会迎刃而解。</w:t>
        <w:br/>
        <w:t xml:space="preserve">　　上世纪50年代，山东厉家寨被毛泽东批示“愚公移山，改造中国，厉家寨是一个好例”。合作社长厉月举搞小麦丰产试验，偏要先啃硬骨头。他用自己的一块好地换来一块孬地。村民说“这块地要是能丰产，厉家寨就没有不收粮食的地了”。可是经过补苗、浇水、施肥、捉虫，这块地里的麦子取得了前所未有的好收成。先难后易，让厉家寨5000多亩土地得到了彻底整治，实现了粮食的连年丰收，在当时创造了一个奇迹。</w:t>
        <w:br/>
        <w:t xml:space="preserve">　　现在，一些领导干部抓落实总是先易后难，柿子光拣软的捏，把难事放在后面。这实际也是畏难逃避和缺乏担当的表现。发展稳定任务繁重，且大事难事越来越多；改革进入深水区，其攻坚难度也越来越大。面对躲不开、绕不过的难事，需要事不避难、迎难而上，需要多一些能打“硬仗”、能干“硬事”的干部。</w:t>
        <w:br/>
        <w:t xml:space="preserve">　　抓落实不能眉毛胡子一把抓，要找准突破口，处理好难易关系。有的时候要从易处着手，有的时候就要横下一条心先啃硬骨头，集中力量打歼灭战。把目光转向那些群众期盼已久的实事难事，朝改革发展稳定中最难的地方开刀，干那些最难干的事，是一个党员干部应有的担当。</w:t>
        <w:br/>
        <w:t xml:space="preserve">　　本报北京2月26日电  （记者倪光辉）国家国防教育办公室日前下发通知，对2018年全民国防教育工作作出部署。通知要求各地各部队要全面贯彻党的十九大精神，以习近平新时代中国特色社会主义思想和习近平强军思想为指导，创新方式方法，推动实现教育对象、时间、地域、内容、手段“五个全覆盖”，不断强化广大干部群众全民国防观念和爱军拥军意识，为实现中国梦强军梦凝聚强大力量。</w:t>
        <w:br/>
        <w:t xml:space="preserve">　　据国家国防教育办公室负责人介绍，今年将加快推进和落实国防教育深化改革。重点是坚持党管教育原则，健全完善国防教育领导体制，规范运行机制，推动形成党委统一领导、职责任务明确、沟通协调顺畅、工作督导有力的组织领导体系。会同中央和国家机关有关部门组织国防教育考评体系试点，充分发挥各级人大、政协的作用，对依法开展国防教育工作情况定期进行检查监督。今年还将适时启动国防教育法、全民国防教育大纲的修订工作，研究论证调整全民国防教育日。</w:t>
        <w:br/>
        <w:t xml:space="preserve">　　今年将在全社会开展“传承红色基因、汇聚强军力量”主题教育活动。指导各级国防教育讲师团深入军地基层，推动实施红色基因传承工程，组织开展群众性红色教育实践活动。继续组织“爱我国防”大学生演讲比赛，着力打造成高校国防教育的品牌。</w:t>
        <w:br/>
        <w:t xml:space="preserve">　　按照去年中央军委批准的军营开放办法，推开军营向社会开放是今年全民国防教育的一项重要内容。指导军兵种和武警部队各在1至2个旅团级单位开展试点，适时召开军营开放工作研讨会，研制军营开放信息管理平台，推动军营开放活动制度化规范化。为发挥示范引领作用，将在重大节庆日举办2至3场全国性大型军营开放活动，激发人民群众爱军尚武热情。</w:t>
        <w:br/>
        <w:t xml:space="preserve">　　今年还将持续抓好领导干部国防教育，深入抓好青少年国防教育，指导举办全国国防体育大会、全国国防教育竞技大赛等活动。今年全民国防教育基本建设力度也进一步加大，将研究建立国防教育社会组织，召开首届国防教育创新论坛，打造一批综合效能高的国防教育场所。</w:t>
        <w:br/>
        <w:t xml:space="preserve">　　（相关报道见第十一版）</w:t>
        <w:br/>
        <w:t xml:space="preserve">　　2月26日，重庆市万盛经开区定青茶园内，到处是茶农忙碌的身影，茶园还推出春茶采摘体验游，吸引了众多游客前来感受采茶、制茶、品茶的乐趣。</w:t>
        <w:br/>
        <w:t xml:space="preserve">　　傅剑川  李  攀摄影报道（人民视觉）</w:t>
        <w:br/>
        <w:t xml:space="preserve">　　本报北京2月26日电  （记者刘阳）由中宣部理论局、浙江省委宣传部、浙江广播电视集团联合制作的6集通俗理论节目“厉害了，我们的新时代”第二季《乡村振兴战略大家谈》，26日20时起在中央电视台新闻频道播出。人民网、新华网等融媒体平台同步推出。</w:t>
        <w:br/>
        <w:t xml:space="preserve">　　《乡村振兴战略大家谈》聚焦中央农村工作会议和《中共中央国务院关于实施乡村振兴战略的意见》精神，以乡村振兴战略和“产业兴旺、生态宜居、乡风文明、治理有效、生活富裕”的总要求为主线，邀请知名“三农”专家走入美丽乡村，通过嘉宾解读、互动问答、典型展示等方式，让乡村振兴战略讲得明、听得懂、可感知、有味道。返乡青年和“农创客”生动讲述创业经历，鼓舞更多年轻人参与乡村振兴。</w:t>
        <w:br/>
        <w:t xml:space="preserve">　　6集节目分别选取6个有代表性的村庄作为录制场地，邀请全国十多个典型乡村代表作现场交流，全景展现我国农业全面升级、农村全面进步、农民全面发展的良好态势和美好愿景，激发广大农村干部群众走中国特色社会主义乡村振兴道路，振奋新时代乡村全面振兴新篇章的热情和干劲。</w:t>
        <w:br/>
        <w:t xml:space="preserve">　　本报北京2月26日电  （记者林丽鹂）工商总局等11部门26日发布关于印发《整治虚假违法广告部际联席会议2018年工作要点》的通知，要求加大整治虚假违法广告力度，突出医疗、药品、食品、保健食品、招商、金融投资、收藏品类等重点领域和农村、城乡接合部等重点地区，重点查处事关人民群众身体健康、生命安全的虚假违法广告。</w:t>
        <w:br/>
        <w:t xml:space="preserve">　　此次，《整治虚假违法广告部际联席会议2018年工作要点》由工商总局、中央宣传部、中央网信办、工业和信息化部、公安部、国家卫生计生委、人民银行、新闻出版广电总局、食品药品监管总局、银监会、中医药管理局等11部门联合制定。不仅明确了各监管部门职责，还强调协同监管与联合惩戒，建立健全重点案件协调指挥机制，强化挂牌督办力度，对重点导向性案件和重大违法广告案件实行统一调度督办。</w:t>
        <w:br/>
        <w:t xml:space="preserve">　　通知要求加强广告导向监管，健全广告导向监管的领导协调和应急处置机制。针对互联网广告监管的重点难点，部署开展互联网广告专项整治工作。严厉查办互联网虚假违法广告案件，强化互联网平台责任。</w:t>
        <w:br/>
        <w:t xml:space="preserve">　　25日，《中国共产党中央委员会关于修改宪法部分内容的建议》公布后，广大干部群众表示，坚决拥护中共中央关于修改宪法部分内容的建议。大家认为，在总体保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