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以党的政治建设为统领</w:t>
        <w:br/>
        <w:t xml:space="preserve">　　坚定不移深化政治巡视</w:t>
        <w:br/>
        <w:t xml:space="preserve">　　党的政治建设是党的根本性建设，党的十九大把政治建设纳入党的建设总体布局并摆在首位，是站在实现新时代党的历史使命战略高度作出的重大决策。巡视作为政治监督，根本目的是为了夯实党长期执政的政治基础、始终保持党同人民群众的血肉联系。巡视工作必须旗帜鲜明讲政治，以党的政治建设为统领，盯住“关键少数”，查找政治偏差，发挥政治“探照灯”“显微镜”作用。</w:t>
        <w:br/>
        <w:t xml:space="preserve">　　在坚持党的全面领导上聚神。党的十九大强调，党政军民学，东西南北中，党是领导一切的。深化政治巡视，要以“四个意识”为政治标杆，紧盯政治立场、政治忠诚、政治责任、政治生态，深入检查被巡视党组织贯彻党章和党的十九大精神、执行加强和维护党中央集中统一领导若干规定情况，保证全党统一意志、统一行动、步调一致前进；深入检查被巡视党组织坚持和加强党的全面领导情况，着力发现党的领导弱化、党的建设缺失、全面从严治党不力，党的观念淡漠、组织涣散、纪律松弛，管党治党宽松软等突出问题，督促落实管党治党政治责任，健全和完善党的全面领导体制机制。</w:t>
        <w:br/>
        <w:t xml:space="preserve">　　在加强党的建设上聚力。党的十九大明确提出新时代党的建设总要求，对推进党的建设新的伟大工程作出顶层设计、战略部署，指明了新时代党的建设的方向和重点任务。《规划》明确深化政治巡视要围绕党的政治建设、思想建设、组织建设、作风建设、纪律建设和夺取反腐败斗争压倒性胜利等6个方面，深入开展监督检查，进行全面政治体检，督促被巡视党组织自觉维护以习近平同志为核心的党中央权威和集中统一领导，不折不扣贯彻落实党中央决策部署，不断夯实党执政的政治基础。要根据不同地区、部门、领域的特点，把握共性、突出个性，善于抓住主要矛盾和矛盾的主要方面，强化“靶向治疗”思维，把准关节点、要害处，做到精准发现、精准施策、精准解决。巡视中，要特别注意发现和推动解决党的建设弱化、虚化、边缘化问题，消除侵蚀党的先进性和纯洁性的隐患。</w:t>
        <w:br/>
        <w:t xml:space="preserve">　　在推进全面从严治党上聚焦。深化政治巡视，要聚焦全面从严治党重点任务，督促落实主体责任和监督责任，着力发现和推动解决党内存在的突出问题。一是违反政治纪律和政治规矩的问题。对“七个有之”高度警觉，着力发现对党不忠诚不老实、阳奉阴违的两面人、两面派，个人主义、分散主义、自由主义、本位主义、好人主义，违背党的政治路线、破坏党内政治生态等问题。二是领导干部腐败问题。着力发现并推动查处党的十八大以来不收敛、不收手，问题线索反映集中、群众反映强烈，现在重要岗位且可能还要提拔使用的领导干部，特别是政治问题和经济问题相互交织形成利益集团的腐败问题。三是群众身边的腐败问题。坚持人民群众反对什么、痛恨什么，就重点巡视什么、纠正什么，着力发现脱贫攻坚中的腐败问题、黑恶势力背后的腐败问题、落实惠民政策中的腐败问题，切实解决人民群众反映强烈的突出问题。四是违反中央八项规定精神问题。紧盯享乐主义和奢靡之风，坚决防止反弹回潮，重点发现形式主义、官僚主义特别是表态多调门高、行动少落实差等问题，认真查找领导干部中存在的特权思想和特权现象。五是干部不担当、不作为问题。着力发现那些患得患失、爱惜羽毛的“老好人”，推诿扯皮、上推下卸的“圆滑官”，不求有功、但求无过的“太平官”。六是选人用人方面存在的问题。着力发现违规用人、带病提拔、跑官要官、买官卖官、拉票贿选、干扰换届、破坏选举等问题。</w:t>
        <w:br/>
        <w:t xml:space="preserve">　　建立上下联动监督网</w:t>
        <w:br/>
        <w:t xml:space="preserve">　　实现全国巡视巡察“一盘棋”</w:t>
        <w:br/>
        <w:t xml:space="preserve">　　党的十九大明确提出，构建党统一指挥、全面覆盖、权威高效的监督体系。建立巡视巡察上下联动的监督网，是完善党内监督体系的重要抓手，要深入调查研究，注重统筹设计，抓住关键环节，积极探索、扎实推进。</w:t>
        <w:br/>
        <w:t xml:space="preserve">　　健全领导体制，层层传导压力。巡视巡察工作主体责任在各级党委（党组），书记是第一责任人。从调研情况看，一些党委（党组）对巡视巡察工作主体责任的认识还不到位、担当还不够有力，有的听取汇报不及时、点人点事不鲜明、运用成果措施不具体，有的对巡视巡察机构人员方面的困难长期不研究、不解决，有的甚至把巡视巡察工作简单推给纪检机关。出现这些问题，根子是党的领导弱化，管党治党责任不落实。要进一步健全中央统一领导、分级负责的领导体制，紧紧咬住“责任”不放，抓住“问责”这个要害，建立完善报备、约谈、考核评价和责任追究制度，形成党委负总责、书记亲自抓，一级抓一级，上下联动一起抓的良好局面。</w:t>
        <w:br/>
        <w:t xml:space="preserve">　　建立联动机制，提高监督效能。积极探索巡视巡察成果运用、信息共享、力量配置等方面联动的途径和方式，同向发力、形成合力。把握好总体设计与分级实施、整体谋划与因地制宜的关系，既有统一的规范和要求，又给下级巡视巡察留有创新的空间，不搞“一刀切”。各省区市和市县党委巡视巡察机构要结合实际积极探索，创造新鲜经验。中央巡视办要发挥好统筹作用，促进各层级巡视巡察有序承接、有效贯通，发挥上下联动监督网的整体作用、综合优势。</w:t>
        <w:br/>
        <w:t xml:space="preserve">　　深化市县巡察，把全面从严治党责任落到基层。以建立上下联动监督网为契机，进一步推动巡察工作向基层拓展，加固底板、补齐短板、强化弱项，把利剑直插基层，延伸到乡镇、街道等基层党组织。认真落实市县党委建立巡察制度意见，结合基层特点探索“提级巡察”“交叉巡察”等方式，破解熟人社会监督难题。重点检查基层党组织贯彻落实党的十九大精神情况，检查党的领导是否坚强、党的组织是否健全、政治生活是否严肃，着力发现和推动解决群众身边的不正之风和腐败问题，促进全面从严治党在基层见到实效。</w:t>
        <w:br/>
        <w:t xml:space="preserve">　　坚持党内监督无禁区</w:t>
        <w:br/>
        <w:t xml:space="preserve">　　高质量完成一届任期内巡视全覆盖任务</w:t>
        <w:br/>
        <w:t xml:space="preserve">　　党的十九大把巡视全覆盖要求写入党章，彰显了党中央全面从严治党的坚定决心，体现了党内监督无禁区的鲜明立场。《规划》对全覆盖任务作出具体部署，要科学谋划、统筹安排、创新方式，坚决保质保量完成任务。</w:t>
        <w:br/>
        <w:t xml:space="preserve">　　准确把握全覆盖要求。坚决贯彻落实党章和巡视工作条例要求，把实现一届任期内中央巡视、省区市党委巡视全覆盖目标作为全面从严治党的政治任务；推动中央有关部委和国家机关部门党组（党委）根据工作需要，积极开展巡视工作；指导督促市县党委建立巡察制度，打通全面从严治党“最后一公里”。</w:t>
        <w:br/>
        <w:t xml:space="preserve">　　创新完善全覆盖路径。充分发挥不同巡视方式的优势，贯通起来、穿插使用，统筹安排常规巡视，深化专项巡视，强化“机动式”巡视，加大“回头看”力度。专项巡视要科学确定任务，着力推动解决突出共性问题，优先安排扶贫专项巡视，深入查找扶贫背后的责任问题、腐败问题和不正之风。“机动式”巡视要体现“小队伍、短平快、游动哨”优势，奔着问题去，发挥反腐“巡警”“尖兵”作用，推动解决影响全局的突出个性问题。“回头看”就是“再巡视”，要成为常态，既检查巡视整改情况，又发现新问题，巩固全覆盖成果。</w:t>
        <w:br/>
        <w:t xml:space="preserve">　　切实增强全覆盖实效。坚持有形覆盖和有效覆盖相统一，坚决防止巡视工作表面化、形式化。巡视不能为了全覆盖而全覆盖，不能急功近利、心浮气躁，必须在“深、准、透、实”上下功夫，政治巡视要深，发现问题要准，分析问题要透，整改问题要实。要创新方式方法，综合运用听取专题汇报、个别谈话、受理信访、调阅资料、询问有关人员等，把情况搞全面、搞清楚。要做深做细基础工作，深入了解被巡视地区、部门和单位的历史沿革、文化特点、职能任务、机构编制，特别是领导班子成员成长经历、性格特点、群众反映等情况，提高掌握问题深度、精准度。要增强巡视针对性，注意巡视过的单位已经发现和指出过哪些问题、近期哪些问题群众反映强烈、哪些领导干部的问题反映比较集中等，做到有的放矢、切中要害、形成震慑。</w:t>
        <w:br/>
        <w:t xml:space="preserve">　　强化整改落实和成果运用</w:t>
        <w:br/>
        <w:t xml:space="preserve">　　做好巡视“后半篇文章”</w:t>
        <w:br/>
        <w:t xml:space="preserve">　　巡视发现问题是为了解决问题，发现问题不解决，比不巡视的效果还坏。十九届中央巡视要进一步明确责任、加强督查、强化问责，发挥巡视标本兼治战略作用。</w:t>
        <w:br/>
        <w:t xml:space="preserve">　　强化整改责任。中央巡视反馈的意见体现的是党中央的要求。巡视整改是检验“四个意识”强不强的试金石，整改不落实，就是政治上不担当。要真正把责任压下去，督促党委（党组）切实担起整改主体责任，建立问题清单、责任清单、任务清单，明确整改措施和时限，做到即知即改、立行立改、真改实改、全面整改。</w:t>
        <w:br/>
        <w:t xml:space="preserve">　　强化整改督查。纪检机关和组织部门要担负起监督责任，把督促巡视整改落实作为日常监督的重要内容，确保条条都整改、件件有着落。巡视组要加强对党的十八大以来巡视整改落实情况的督促了解，强化巡视“再监督”，看上届巡视发现的问题是否整改到位了、有没有报假账，看巡视移交的问题线索是否认真核查处置了，看群众反映强烈的领导干部是否依然有反映或者有新的反映。用好问责武器，对整改责任不落实、整改不力、敷衍整改的，督促有关部门严肃问责、公开曝光，以问责促整改，以整改促改革促发展。</w:t>
        <w:br/>
        <w:t xml:space="preserve">　　强化成果运用。对巡视发现的问题和线索，按照干部管理权限和职责分工，及时移交处置。纪检机关对反映领导干部问题线索和“四风”问题，要优先研办，运用监督执纪“四种形态”分类处置。组织部门对选人用人突出问题要严肃处理，把巡视结果作为干部考核评价、选拔任用的重要依据；对那些不担当、不作为、不适宜担任现职的干部，该调整的调整，使能上能下成为常态。对普遍性、倾向性问题，要加强综合分析，形成专题报告，为全面深化改革提供问题导向参考，深化标本兼治。</w:t>
        <w:br/>
        <w:t xml:space="preserve">　　坚持打铁必须自身硬</w:t>
        <w:br/>
        <w:t xml:space="preserve">　　从严从实加强队伍建设</w:t>
        <w:br/>
        <w:t xml:space="preserve">　　中央巡视组代表党中央权威、体现党的威信。要按照“信念过硬、政治过硬、责任过硬、能力过硬、作风过硬”要求，打造让党放心、人民信赖的高素质专业化巡视队伍。加强政治建设，忠诚于党的信仰，忠诚于以习近平同志为核心的党中央，坚定理想信念宗旨，增强政治觉悟、政治定力，永葆共产党人政治本色。加强能力建设，深入学习习近平新时代中国特色社会主义思想，认真学习党章党规和宪法法律，了解掌握所监督领域专业知识，着力增强政治鉴别能力、谈话突破能力、明察暗访能力、组织协调能力、信访处置能力，练就敏锐、深透、能准确抓住问题要害的能力。牢固树立有重大问题应当发现而没有发现是失职、发现问题没有如实报告是渎职的观念，敢当“黑脸包公”。选好配强干部，把巡视岗位作为发现、培养、锻炼干部的重要平台，发挥巡视熔炉作用。坚持严管与厚爱相结合，强化监督管理，严肃查处以巡谋私、超越权限、跑风漏气等违规违纪行为，坚决防止“灯下黑”。巡视干部要严守纪律要求，发扬优良作风，带头落实中央八项规定精神，大兴调查研究之风，坚持实事求是，依规依纪开展巡视，以坚定的决心、顽强的斗志、无私无畏的担当，扎扎实实做好巡视工作，推动全面从严治党向纵深发展，努力向党和人民交上优异答卷。</w:t>
        <w:br/>
        <w:t xml:space="preserve">　　本报北京2月26日电  （记者余建斌）2月26日上午，中国华融资产管理股份有限公司旗下控股子公司华融金融租赁股份有限公司与中国商用飞机有限责任公司在北京签署30架C919大型客机和20架ARJ21新支线飞机购机协议。</w:t>
        <w:br/>
        <w:t xml:space="preserve">　　据悉，ARJ21新支线飞机目前已安全运送旅客4.9万多人次，向产业化发展坚定迈进；C919大型客机飞上蓝天，后续试飞试验正在进行中；CR929远程宽体客机联合研制全面展开。截至目前，C919大型客机国内外用户达到28家，订单总数达到815架，ARJ21新支线飞机客户达到21家，订单总数达到453架。</w:t>
        <w:br/>
        <w:t xml:space="preserve">　　除夕之夜，56岁的夏清良将中南民族大学3位留校过年的藏族学生接到家中吃团圆饭；正月初一，因恰是藏历新年，夏清良又特意来到学校，和藏族学子一起跳锅庄舞，并给他们送上新年祝福和压岁红包。</w:t>
        <w:br/>
        <w:t xml:space="preserve">　　夏清良是一名社区民警，2001年调至武汉市公安局东湖新技术开发区分局铁箕山派出所。管上这“一片儿”之后，他就与中南民大的少数民族学生结下了不解之缘，被学生们亲切地称为“夏爸爸”。</w:t>
        <w:br/>
        <w:t xml:space="preserve">　　学生被偷被骗，出力出钱点燃希望</w:t>
        <w:br/>
        <w:t xml:space="preserve">　　“2月21日，那个受骗的藏族女孩的爸爸专程赶到武汉向我道谢。”夏清良说，藏族姑娘小云2016年考入中南民大，由于涉世未深，大二上学期陷入给网店刷信誉赚钱的骗局，不但生活费被骗光，还欠下大笔债务。接到报案后，夏清良第一时间赶到保卫处，并替藏族姑娘的父亲出面依法依规与催债方交涉。</w:t>
        <w:br/>
        <w:t xml:space="preserve">　　像小云这样遭遇骗局的还有壮族姑娘小珍。2014年开学第一天，她就被一个假冒的“辅导员”骗光了打工攒下的3000元生活费，泪眼婆娑中，她看见了宿舍门口夏清良的电话，抱着最后一丝希望，她发去求助短信：“夏警官，我被骗了，身无分文了，怎么办？”</w:t>
        <w:br/>
        <w:t xml:space="preserve">　　夏清良立即找到正不停抹眼泪的小珍，拿出3000元塞到她手里，“你先用着，别着急。”次日，他联系协调学校，帮小珍申请贫困生救助金。4年来，夏清良每个月都从工资中拿出数百元生活费补贴给小珍。毕业在即，成绩优秀的小珍正努力实习，寻找工作，对未来充满希望。</w:t>
        <w:br/>
        <w:t xml:space="preserve">　　参照女儿标准，倾囊10多万元，资助26名贫困学子</w:t>
        <w:br/>
        <w:t xml:space="preserve">　　“过去，我看别人的爸爸经常带孩子出去旅游什么的，特别羡慕。”夏清良的女儿夏娴说，“一次偶然机会，我知道爸爸为什么这么‘忙’，我为爸爸感到骄傲！”</w:t>
        <w:br/>
        <w:t xml:space="preserve">　　那时夏娴还在上大学，“夏爸爸”请一位男孩子到家里做客，闲聊中夏娴才知道，这么多年来，爸爸资助了不少像他这样的少数民族贫困学生。自己上大学，爸爸每月给300元生活费；对资助的学生，也是给二三百元；有特殊困难的，甚至给500元。过年时，有些学生心疼路费，舍不得回家过年，“夏爸爸”还给他们买上火车票，送他们回家。</w:t>
        <w:br/>
        <w:t xml:space="preserve">　　粗略算起来，“夏爸爸”这些年拿出了10多万元，资助了26名少数民族学生。这笔钱，对夏家来说可不是小数目。夏清良的妻子唐祝英35岁就在家病休，起初每月只领取100多元生活费，直到2011年正式退休前，生活费也才增加至600多元。</w:t>
        <w:br/>
        <w:t xml:space="preserve">　　夏清良说：“中南民大的学生很大一部分来自贫困地区，有的贫困生买一两个馒头，就着食堂的免费汤就是一餐饭。相比他们，我们的条件算好了。”从小家境贫困的夏清良，对这些孩子的境遇感同身受，总想在力所能及范围内多帮助他们。</w:t>
        <w:br/>
        <w:t xml:space="preserve">　　和各民族学生打成一片，片区连续17年平安</w:t>
        <w:br/>
        <w:t xml:space="preserve">　　中南民族大学有师生近3万人，其中少数民族学生达60%以上。各民族学生的宗教信仰、风俗习惯等各不相同，要避免矛盾冲突、实现各民族团结共处，就必须下一番苦功夫。</w:t>
        <w:br/>
        <w:t xml:space="preserve">　　“要维护好辖区的治安，就必须和各民族的学生打成一片，让他们信赖你、支持你。比如有的少数民族学生爱喝酒，酒后容易情绪失控，自从我和他们交上朋友之后，酒后闹事的越来越少了。”夏清良说。</w:t>
        <w:br/>
        <w:t xml:space="preserve">　　2015年6月的一天，维吾尔族学生帕鲁克在给电瓶车充电时与另一名学生发生纠纷，一时冲动将对方打伤。受伤学生家长强烈要求追究刑事责任，并要求赔偿医药费2万元。“我们都是做父母的，不能因为这一件事毁了孩子的一生。”夏清良与受伤学生家长反复沟通，终于说服对方不再追究帕鲁克的刑事责任，并将赔偿金降到5000元。帕鲁克流着泪对夏清良深深鞠了一躬……</w:t>
        <w:br/>
        <w:t xml:space="preserve">　　夏清良引导学生互相尊重民族习惯，相互包容、和睦共处，并探索出一套行之有效的调解矛盾纠纷的办法，中南民族大学实现连续17年无重大刑事案件、无矛盾纠纷升级为敏感事件。</w:t>
        <w:br/>
        <w:t xml:space="preserve">　　2月26日，广西全州县人社部门举行春节后“春风行动”首场农民工招聘会，20多家企业提供近4000多个工作岗位。图为几位农民工在了解招聘信息。</w:t>
        <w:br/>
        <w:t xml:space="preserve">　　庞革平  王滋创摄影报道</w:t>
        <w:br/>
        <w:t xml:space="preserve">　　在新进中央委员会的委员、候补委员和省部级主要领导干部学习贯彻习近平新时代中国特色社会主义思想和党的十九大精神研讨班开班式上，习近平同志指出，我国正处于一个大有可为的历史机遇期，发展形势总的是好的，但前进道路不可能一帆风顺，越是取得成绩的时候，越是要有如履薄冰的谨慎，越是要有居安思危的忧患，绝不能犯战略性、颠覆性错误。这深刻阐明了增强忧患意识、防范风险挑战要一以贯之的重要性，对于推进党的建设新的伟大工程、实现中华民族伟大复兴具有重要指导意义。</w:t>
        <w:br/>
        <w:t xml:space="preserve">　　忧患意识贯穿党的奋斗历程</w:t>
        <w:br/>
        <w:t xml:space="preserve">　　中华民族是历经磨难、不屈不挠的伟大民族，忧患意识是中华民族绵延不息、赓续繁荣的重要基因。从“祸兮福之所倚，福兮祸之所伏”到“生于忧患，死于安乐”，再到“忧劳可以兴国，逸豫可以亡身”“安而不忘危，存而不忘亡，治而不忘乱”，都是中华民族忧患意识的思想标识和鲜明体现。诞生于国家危亡、民族危难时刻的中国共产党继承了这一优良传统，把忧患意识深深融入革命、建设、改革的全部实践中。</w:t>
        <w:br/>
        <w:t xml:space="preserve">　　忧患意识为我国“站起来”提供强大思想武器。我们党在成立之初就洞悉“半独立的封建国家，执政的军阀每每与国际帝国主义互相勾结”是“中国内忧外患的源泉，也是人民受痛苦的源泉”，因而毅然带领中国人民走上革命斗争道路。面对严峻复杂的形势，我们党紧绷忧患意识之弦，毫不放松警惕，在艰苦卓绝的斗争中谱写了气吞山河的壮丽史诗。在新民主主义革命取得全国胜利前夕，毛泽东同志告诫全党，“因为胜利，党内的骄傲情绪，以功臣自居的情绪，停顿起来不求进步的情绪，贪图享乐不愿再过艰苦生活的情绪，可能生长。”因此，要有“进京赶考”的思想准备，牢记“两个务必”的优良作风。新中国建立之初，我们党秉持强烈的忧患意识，认真思考并妥善解决巩固新生人民政权、恢复国民经济、改变人民极端困苦的生活状况等一系列重大难题，在社会主义革命和建设方面取得了一系列重要理论和实践成果。</w:t>
        <w:br/>
        <w:t xml:space="preserve">　　忧患意识为我国“富起来”奠定稳固思想基础。进入改革开放新时期，我们党发出中国“底子薄”“人口多，耕地少”“仍然是世界上很贫穷的国家之一”的自我警醒，作出把党和国家工作中心转移到经济建设上来、实行改革开放的历史性决策，大力解放和发展社会生产力。进入21世纪，党的建设面临更严峻的考验。党的十六大鲜明提出，“全党同志一定要增强忧患意识，居安思危，清醒地看到日趋激烈的国际竞争带来的严峻挑战，清醒地看到前进道路上的困难和风险”；党的十七大再次指出，“要奋斗就会有困难有风险。我们一定要居安思危、增强忧患意识。”正是这种清醒自觉的忧患意识，为我国改革开放取得巨大成就奠定了稳固的思想基础，确保我们党始终走在时代前列。</w:t>
        <w:br/>
        <w:t xml:space="preserve">　　忧患意识为我国“强起来”提供坚强思想支撑。站在新的历史起点上，党的十八大强调，“面对人民的信任和重托，面对新的历史条件和考验，全党必须增强忧患意识，谦虚谨慎，戒骄戒躁，始终保持清醒头脑”。以习近平同志为核心的党中央把忧患意识转化为实际行动，提出一系列新理念新思想新战略，出台一系列重大方针政策，推出一系列重大举措，推进一系列重大工作，解决了许多长期想解决而没有解决的难题，办成了许多过去想办而没有办成的大事。在全面建成小康社会决胜阶段、中国特色社会主义进入新时代的关键时期，党的十九大着眼于进行伟大斗争、建设伟大工程、推进伟大事业、实现伟大梦想，再次号召全党要“勇于直面问题，敢于刮骨疗毒，消除一切损害党的先进性和纯洁性的因素，清除一切侵蚀党的健康肌体的病毒，不断增强党的政治领导力、思想引领力、群众组织力、社会号召力，确保我们党永葆旺盛生命力和强大战斗力”，为我们朝着伟大目标奋勇前进提供坚强政治保证。</w:t>
        <w:br/>
        <w:t xml:space="preserve">　　忧患意识蕴含全面从严治党的时代回答</w:t>
        <w:br/>
        <w:t xml:space="preserve">　　习近平同志指出，“我们必须以更大的决心和勇气抓好党的自身建设，确保党在世界形势深刻变化的历史进程中始终走在时代前列，在应对国内外各种风险和考验的历史进程中始终成为全国人民的主心骨，在发展中国特色社会主义的历史进程中始终成为坚强的领导核心。”党的十八大以来，我们党秉持强烈的忧患意识推动全面从严治党，对新形势下党的建设的重大问题作出深刻回答。</w:t>
        <w:br/>
        <w:t xml:space="preserve">　　巩固党的执政地位需要牢固树立忧患意识。党的领导地位和执政地位不是与生俱来的，也不是一劳永逸的。过去拥有不等于现在拥有，现在拥有不等于永远拥有；昨天的成功并不代表着今后能够永远成功，过去的辉煌并不意味着未来可以永远辉煌。不管党、不治党就有可能出问题甚至出大问题，结果不只是党的事业不能成功，还有亡党亡国的危险。因此，我们必须保持更加强烈的忧患意识。习近平同志多次强调“党面临的‘赶考’远未结束”“全党要牢记毛泽东同志提出的‘我们决不当李自成’的深刻警示，牢记‘两个务必’，牢记‘生于忧患，死于安乐’的古训，着力解决好‘其兴也勃焉，其亡也忽焉’的历史性课题”。这充分表明，我们党始终以对党和国家前途命运高度负责的态度管党治党，着力提高党的领导水平和执政水平。</w:t>
        <w:br/>
        <w:t xml:space="preserve">　　奋力推进伟大事业需要始终秉持忧患意识。伟大的事业需要坚强的党来领导。党的十八大以来，我们党带领全国各族人民迎难而上、奋力拼搏，推动中国特色社会主义事业取得全方位、开创性的成就，发生深层次、根本性的变革。今天的中国前所未有地接近伟大复兴的目标，也前所未有地接近世界舞台中心。但也要清醒认识到，决胜全面建成小康社会的艰巨任务、实现中华民族伟大复兴的历史使命，对党的建设提出新要求；影响党的先进性、弱化党的纯洁性的各种因素，给党的建设带来更大挑战。这就要求我们时刻保持忧患意识，“为之于未有，治之于未乱”，这样才能始终成为时代先锋、民族脊梁，才能确保在世界形势深刻变化的历史进程中始终走在时代前列，在应对国内外各种风险和考验的历史进程中始终成为全国人民的主心骨，在坚持和发展中国特色社会主义的历史进程中始终成为坚强领导核心。</w:t>
        <w:br/>
        <w:t xml:space="preserve">　　积极应对风险挑战需要不断增强忧患意识。鲜明的问题导向和突出的问题意识，是共产党人推动工作的科学态度。我们党干革命、搞建设、抓改革，从来都是为了解决中国的现实问题。全面从严治党也是如此，它奔着问题去，揪着问题改。新形势下，党面临的执政考验、改革开放考验、市场经济考验、外部环境考验是长期而复杂的，精神懈怠危险、能力不足危险、脱离群众危险、消极腐败危险更加尖锐地摆在全党面前。尤其是一些党员、干部中发生的贪污腐败、脱离群众、形式主义、官僚主义等问题，必须以更大决心、更大勇气、更大气力来解决。只有着力解决人民群众反映最强烈、对党的执政基础威胁最大的突出问题，坚决改变管党治党宽松软状况，才能确保党的执政基础和群众基础更加巩固，才能确保我们党经受住“四大考验”、克服“四种危险”，为党和国家各项事业发展提供坚强政治保证。</w:t>
        <w:br/>
        <w:t xml:space="preserve">　　忧患意识催生全面从严治党的创新实践</w:t>
        <w:br/>
        <w:t xml:space="preserve">　　“备豫不虞，为国常道”。忧患意识不仅诠释了我们党的使命担当、深刻回答了为什么要全面从严治党的问题，而且催生了全面从严治党的创新实践，科学回答了新时代如何管党治党的问题。</w:t>
        <w:br/>
        <w:t xml:space="preserve">　　把忧患意识转化为全面从严治党的新理念。忧患意识是一种责任，更是一种担当，孕育出全面从严治党的新理念，拓展了管党治党的实践境界。从把理想信念比喻为共产党人精神上的“钙”、强调拧紧世界观人生观价值观这个“总开关”，到提出“既严以修身、严以用权、严以律己，又谋事要实、创业要实、做人要实”；从把不良风气比作“一座无形的墙”、强调“作风建设永远在路上”，到强调“纪严于法、纪在法前”“把纪律挺在前面”“把权力关进制度的笼子”；从宣示反腐败以“零容忍”态度保持高压态势、没有免罪的“丹书铁券”“铁帽子王”，到坚持“打虎”“拍蝇”“猎狐”一起抓，以猛药去疴的决心推进反腐败斗争；从提出“信念坚定、为民服务、勤政务实、敢于担当、清正廉洁”的好干部标准，到“从严管好用好领导干部”“保证能者上、庸者下、劣者汰”……强烈的忧患意识逐渐凝聚成一系列从严治党的新理念，推动管党治党实践深入发展。</w:t>
        <w:br/>
        <w:t xml:space="preserve">　　把忧患意识转化为全面从严治党的新举措。意识只有转化为自觉行动，才能显现出对实践的指导作用。我们党把忧患意识转化成一系列新举措，以八项规定为切入口，严厉整治形式主义、官僚主义、享乐主义和奢靡之风；以开展群众路线教育实践活动为抓手，开展“四风”问题大排查大扫除；以“三严三实”专题教育为载体，给党员、干部“加油”“补钙”；推进“两学一做”学习教育常态化制度化，着力解决党章意识不强、看齐意识淡薄问题，实现党员、干部思想、作风、纪律上的新进步；以坚持思想建党与制度治党紧密结合为着力点，使制度成为硬约束而不是橡皮筋；严肃党内政治生活，提高党内政治生活的政治性、时代性、原则性、战斗性；紧抓“关键少数”，严厉整治群众身边的腐败问题；倡导积极健康的党内政治文化，全面净化党内政治生态；等等。正是依靠这一系列实实在在的新举措，让全面从严治党的过程成为形成风气、形成习惯、形成长效机制的过程，使“不敢腐”的目标初步实现，“不能腐”的笼子越扎越牢，“不想腐”的堤坝正在构筑。</w:t>
        <w:br/>
        <w:t xml:space="preserve">　　把忧患意识转化为全面从严治党的新动力。牢固树立忧患意识是为了更好认清形势、查找不足，明晰管党治党的方向。党的十八大以来，我们党牢记治乱兴衰的经验镜鉴，坚持管全党、治全党，真管真严、敢管敢严、长管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