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响。“目前高考还有特长生加分，在中考中获得特长加分的学生往往高考时也能取得相应加分或者录取资格，对高中提高升学率来说也有不小的作用。”</w:t>
        <w:br/>
        <w:t xml:space="preserve">　　为了招收到理想的体育特长生，当地一所高中经市教育局批准2017年起招收篮球、足球、乒乓球、网球项目不超过15名体育特长生，不过对特长生资格进行了严格限定：“必须是参加省教育厅或体育局组织的比赛，获得前六名（含）者，集体项目只认定篮球和足球两项。初中阶段就读期间，至少两次参加省级比赛，取得相应比赛成绩。若取得国家一级运动员资格或者参加省级以上比赛个人获得金牌的，不受以上限制。”除了资格规定，该校还将组织体育专项测试， 且文化成绩不得低于该市考生报名生源地统招最低录取控制线的80%。</w:t>
        <w:br/>
        <w:t xml:space="preserve">　　能否开设出面向所有学生的多样化课程，是“后特长生时代”对教育的挑战</w:t>
        <w:br/>
        <w:t xml:space="preserve">　　在张男星看来，高中必须结合自身办学特色，针对不同孩子的发展提供多样化的特色教育，培养全面发展又具有一定特长和兴趣的人才。兴趣班和特色班将不再是针对少数学生的“专利”，而是面向所有学生的不同选择机会。能否开设出这些面向所有学生的多样化课程，是“后特长生时代”学校教育的巨大挑战。</w:t>
        <w:br/>
        <w:t xml:space="preserve">　　上海是国家教育改革综合试验试点省市，在基础教育资源均衡化等方面都走在全国前列。记者了解到，上海目前正在大力探索高中教育的特色多样发展模式，招生由原来惟分数论的分层选拔转变为分类选择。未来清理和规范特长生招生后，如何落实与特色高中建设相应的中考和招生形式，正在讨论制定过程中。</w:t>
        <w:br/>
        <w:t xml:space="preserve">　　汤林春认为，虽然面临诚信体系缺失的社会环境，但信息化技术、大数据等发展，都为学校招生、人才选拔的公开公平公正提供了良好的操作基础。只要能精心设计适应素质教育、发展导向的新型人才选拔和培养评价体系，做到程序规范、信息公开，落实责任，接受监督，老百姓就不会有意见。</w:t>
        <w:br/>
        <w:t xml:space="preserve">　　“特长生选拔和奥数竞赛都不是坏事，坏在低龄化、大众化、功利化的取向。教育必须关注人的成长规律，不能只重结果不看过程。”上海静安区教育学院附属学校校长张人利说，上海已对中小学实行新的绿色指标评价体系，评价学校不只看学生整体的学习成绩，更重视投入产出比、教学过程和方法、看进步；对学生不只看学科知识和成绩，更强调跨学科、实践活动、团队合作和创新等能力，注重整个在校期间学生的兴趣特长等信息的伴随性积累，形成更客观全面的综合素质评价。</w:t>
        <w:br/>
        <w:t xml:space="preserve">　　本报北京2月26日电  （记者张烁）日前，教育部、民政部、人社部、工商总局等四部门印发通知，要求开展校外培训机构专项治理行动。通知强调，坚决纠正校外培训机构“超纲教学”“提前教学”“强化应试”等不良行为；严禁校外培训机构组织中小学生等级考试及竞赛，坚决查处将校外培训机构培训结果与中小学校招生入学挂钩的行为。</w:t>
        <w:br/>
        <w:t xml:space="preserve">　　据悉，近年来，一些面向中小学生举办的非学历文化教育类培训机构（以下简称校外培训机构）开展以“应试”为导向的培训，违背教育规律和青少年成长发展规律，影响了学校正常的教育教学秩序，造成学生课外负担过重，增加了家庭经济负担，社会反响强烈。通知旨在全面开展拉网式摸底排查，坚决治理一些校外培训机构存在的“有安全隐患、无证无照、‘应试’倾向、超纲教学”等人民群众反映最强烈的6类突出问题。</w:t>
        <w:br/>
        <w:t xml:space="preserve">　　具体治理任务和整改要求包括：一是对存在重大安全隐患的校外培训机构要立即停办整改。二是对未取得办学许可证、也未取得营业执照，但具备办理证照条件的校外培训机构，要指导其依法依规办理相关证照；对不符合办理证照条件的，要依法依规责令其停止办学并妥善处置。三是对虽领取了营业执照，但尚未取得办学许可证的校外培训机构，具备办证条件的，要指导其办证；对不具备办证条件的，要责令其在经营（业务）范围内开展业务，不得再举办面向中小学生的培训。四是坚决纠正校外培训机构开展学科类培训（主要指语文、数学等）出现的“超纲教学”“提前教学”“强化应试”等不良行为。校外培训机构开展学科类培训的班次、内容、招生对象、上课时间等要向所在地教育行政部门进行审核备案并向社会公布。五是严禁校外培训机构组织中小学生等级考试及竞赛，坚决查处将校外培训机构培训结果与中小学校招生入学挂钩的行为，并依法追究有关学校、培训机构和相关人员责任。六是坚持依法从严治教，坚决查处一些中小学校不遵守教学计划、“非零起点教学”等行为，严厉追究校长和有关教师的责任；坚决查处中小学教师课上不讲课后到校外培训机构讲，并诱导或逼迫学生参加校外培训机构培训等行为，一经查实，依法依规严肃处理，直至取消教师资格。</w:t>
        <w:br/>
        <w:t xml:space="preserve">　　据悉，专项治理分三个阶段进行：第一阶段，全面部署和排查摸底，于2018年6月底前完成；第二阶段，集中整改，于2018年底前完成；第三阶段，专项督促和检查，于2019年6月底前完成。县级教育行政部门将牵头建立“白名单”，公布无不良行为校外培训机构名单；建立“黑名单”，公布有安全隐患、无资质和有不良行为的校外培训机构名单。</w:t>
        <w:br/>
        <w:t xml:space="preserve">　　记者还从教育部获悉：2017年，我国义务教育阶段大班额、超大班额数量下降幅度是近10年来最大的一年。全国56人以上大班额减少了18.3%，66人以上超大班额减少了39.6%。</w:t>
        <w:br/>
        <w:t xml:space="preserve">　　本报北京2月26日电  （记者巨云鹏）据麦可思研究院对2012—2016届大学毕业生就业情况分析发现，2012至2016届本科毕业生中，在“300人以下用人单位”（以下简称“中小微用人单位”）就业的比例从40%上升为49%。高职高专毕业生在中小微用人单位就业的比例从55%上升至61%。</w:t>
        <w:br/>
        <w:t xml:space="preserve">　　值得关注的是，就职于中小微用人单位的2016届大学毕业生，其月收入和就业满意度均低于全国平均水平。在月收入方面，2016届就职于中小微用人单位的本科毕业生月收入为3972元，比全国本科平均水平（4376元）低404元；2016届就职于中小微用人单位的高职高专毕业生月收入为3412元，比全国高职高专平均水平（3599元）低187元。        </w:t>
        <w:br/>
        <w:t xml:space="preserve">　　在就业满意度方面，2016届就职于中小微用人单位的本科毕业生就业满意度为64%，比全国本科平均水平（66%）低2个百分点；2016届就职于中小微用人单位的高职高专毕业生就业满意度为61%，比全国高职高专平均水平（63%）低2个百分点。对2016届就职于中小微用人单位的大学毕业生就业现状不满意原因进行深入分析可看出，“收入低”和“发展空间不够”是最重要因素。</w:t>
        <w:br/>
        <w:t xml:space="preserve">　　虽然在中小微用人单位就业的毕业生毕业半年后的就业质量不乐观，但是从职业发展中期来看，就职于中小微用人单位的大学毕业生毕业3年后的月收入已有改善，月收入涨幅比例高于全国平均水平。</w:t>
        <w:br/>
        <w:t xml:space="preserve">　　连日来，全国各地的中小学校陆续迎来新学期，安全教育、传统文化……孩子们的第一课各具特色。</w:t>
        <w:br/>
        <w:t xml:space="preserve">　　在广州，荔湾区詹天佑小学举行消防演习，荔湾区消防大队和广东应急救援队分别通过视频和现场示范，向师生展示遭遇火灾时逃生技巧；华侨外国语学校则邀请宣讲辅导员用脱口秀的形式向中小学生宣讲居家、网络、交通和健康安全；而在第八十二中学，广州市政法委和市教育局联合举办反邪教警示教育活动……2月26日开学第一天，广州全市3000多所中小学（幼儿园）均通过不同形式开展开学“安全教育第一课”活动。</w:t>
        <w:br/>
        <w:t xml:space="preserve">　　在佛山，安全教育的形式更加新颖。清晨6点，天刚蒙蒙亮，南海海事处海事人员就整队启程前往海寿渡口，为学子安全上下学护航。由党员青年组成的“海事志愿服务队”在海寿渡口定点驻守，协助疏导学生上下渡船的同时对学生进行渡运安全教育。海事人员还向学生们赠送了一批特殊的开学礼物——印有水上安全知识的笔记本、渡运手册等宣传资料，篮球、乒乓球、跳绳等运动器材，也一并送到学生手中。</w:t>
        <w:br/>
        <w:t xml:space="preserve">　　在重庆市南川区庆元镇，海拔1000多米的世界自然遗产金佛山东坡上，一所只有一位教师6个学生的“微小学”福寿村小也迎来了自己的开学典礼。近年来，随着该村进城务工人员的增多，越来越多的孩子跟随父母进城读书，福寿村小的学生越来越少，但它的保留使孩子们能在家门口上学，免去了每天需步行10多公里、走两三个小时山路才能到庆元镇上读书的劳累。</w:t>
        <w:br/>
        <w:t xml:space="preserve">　　在山东青岛，广饶路小学通过舞狮、行传统拜年礼、书法贺新春等传统文化形式，开启新学期。</w:t>
        <w:br/>
        <w:t xml:space="preserve">　　本报北京2月26日电  （记者郑海鸥）由中国音乐文学学会、中共张家口市崇礼区委宣传部、张家口市崇礼区文广新局主办的《一首歌·恋上一座城》2022年冬奥会雪上赛事主办地——崇礼原创城市形象歌曲全国征集活动25日在京启动。</w:t>
        <w:br/>
        <w:t xml:space="preserve">　　张家口市委常委、崇礼区委书记王彪表示，此次征歌活动，旨在打造崇礼城市新名片，展示崇礼城市新形象，凝聚起共建美丽崇礼，共享冬奥盛会的强大合力，全面提升崇礼在国内外的知名度、美誉度和影响力，向世界展示国际知名冰雪运动和冰雪旅游胜地的独特魅力。</w:t>
        <w:br/>
        <w:t xml:space="preserve">　　据介绍，此次征集歌曲主题要鲜明，思想健康、旋律优美、风格新颖、流行性强，具有较强的吸引力和感召力；反映崇礼优美的自然风光、丰富的民俗文化、悠久的人文历史以及时尚、运动、自然的冬奥城市特色。</w:t>
        <w:br/>
        <w:t xml:space="preserve">　　此次征歌活动为期5个多月，即日起至6月24日为作品征集阶段；6月25日至7月14日组织知名词曲作家、音乐评论家、歌唱家等进行两轮评审，最后综合大众评选投票票数情况和专家意见，最终评选出一、二、三等奖及若干首优秀作品。</w:t>
        <w:br/>
        <w:t xml:space="preserve">　　社会保险基金的运行总体平稳</w:t>
        <w:br/>
        <w:t xml:space="preserve">　　人力资源和社会保障部副部长游钧2月26日在国务院新闻办发布会上说，2017年，我国积极应对人口老龄化，民生保障网进一步织密扎牢。基本养老保险去年底覆盖超9亿人，企业退休人员基本养老金实现“十三连调”，1亿多退休人员受益。</w:t>
        <w:br/>
        <w:t xml:space="preserve">　　随着老龄化加速推进，不少人对我国养老保险基金的支撑能力有所担心。游钧回应称，2017年企业职工养老保险收入3.27万亿，支出2.86万亿，当期结余4187亿，累计结余4.12万亿，累计结余资金可以支付17.3个月，确保发放没有问题。</w:t>
        <w:br/>
        <w:t xml:space="preserve">　　游钧解释说，当前我国社会保险特别是养老保险进入新的发展时期，基金的收支也呈现新的特点：一是基金收入增速在放缓，但是基金的增量并不减。2016年五项社会保险基金的收入5.36万亿，比2015年增加了7500多亿。2017年社会保险基金的收入达到6.6万亿，比2016年增加了1.28万亿。二是基金的支出呈刚性增长的态势，但是增幅在放缓。其中企业职工养老保险，2017年支出2.86万亿，比2016年增加了10.4%，但是比2016年的增幅下降了1.4个百分点。三是基金积累在持续增加。五项社会保险2015年的总收入累计结余5.9万亿，2016年达到6.6万亿，2017年达到7.6万亿。“我国社会保险制度还没有实现全国统筹，职工养老还是省级统筹，职工医保还是市级统筹，所以保障的负担不均衡，基金的分布不平衡，个别地区养老保险收支出现当期缺口。但是从全国范围看，社会保险基金的运行总体平稳，确保了各项保险待遇按时支付。”游钧说。</w:t>
        <w:br/>
        <w:t xml:space="preserve">　　游钧同时强调，老龄化的确对整个社会保险制度可持续发展带来了重大挑战。国家为此实施了全民参保登记计划，开展养老基金的投资运营，使基金保值增值，并且启动了划拨国有资产来充实社保基金以做强做大全国社保战略储备资金，这些都为社会保险制度的可持续发展奠定了坚实基础。此外，各级财政也加大了对社会保险的投入。2016年各级财政对社会保险的支出达到1万亿，主要是用于职工养老保险、城乡居民养老和城乡居民医保，占同期财政支出5.72%，比上一年增加了1.38个百分点。游钧表示，这一支出占比与其他国家特别是发达国家相比并不高，像美国、德国、日本等国，财政社保支出占比都在20%以上，所以相对负担并不重，还有潜力、有空间。</w:t>
        <w:br/>
        <w:t xml:space="preserve">　　城镇登记失业率降至3.9%</w:t>
        <w:br/>
        <w:t xml:space="preserve">　　我国就业状况持续改善。人社部副部长张义珍介绍说， 我国已连续5年每年城镇新增就业都达到1300万以上，特别是2017年又创了1351万的新高。城镇登记失业率和调查失业率都保持在较低的水平，其中城镇登记失业率在2017年年底为3.9%，是2002年以来的最低水平，说明就业状况总体是好的。</w:t>
        <w:br/>
        <w:t xml:space="preserve">　　就业稳中向好得益于什么？张义珍分析，首先是以习近平同志为核心的党中央坚强正确领导的结果，为做好就业工作提供了正确的指引。其次是经济持续健康稳定发展的结果。“这几年中国的经济总体上是处于中高速增长状况，特别是经济结构不断优化，经济发展质量不断提升，改革的红利也不断提升，所以经济发展对于就业的拉动作用不断增强。”三是坚持就业优先战略和实施积极就业政策效应发挥的结果。“广大的劳动者奋发有为、辛勤努力、积极参与也起了至关重要的作用。”</w:t>
        <w:br/>
        <w:t xml:space="preserve">　　就业扶贫是当前一项重要工作。张义珍透露，截至目前，人社部门已经核实的具有劳动能力的贫困人口有1838万。在摸清底数的情况下，人社部门建立健全扶贫的政策体系，大力开发就业岗位，帮助贫困劳动力提升技能，提供精准帮扶，已经有608万贫困劳动力实现了比较稳定的就业。她表示，增加就业是最有效、最直接的脱贫方式，人社部将在就业扶贫方面力争使具有劳动能力、劳动条件、劳动意愿的贫困劳动者都能尽早的实现就业。在此过程中，将采取送岗位、送技能、送服务的措施，争取使贫困劳动者得到更多有针对性的就业服务和帮扶。与此同时，将贫困人口纳入到社会保障的覆盖范围，争取应保尽保，对缴费确有困难的，协调相关方面，或者采取有关措施，予以补助救助。</w:t>
        <w:br/>
        <w:t xml:space="preserve">　　全国异地就医直接结算平稳运行</w:t>
        <w:br/>
        <w:t xml:space="preserve">　　游钧透露，经过努力，我国已如期建立了全国异地就医直接结算工程，于2016年底投入运行，并在去年平稳运行了一年。目前，跨省异地就医直接结算已经在全国范围内实现，在国家异地就医结算平台上备案的人员超过210万人，近9000家医疗机构并入联网，每天在国家平台上直接结算的超过1600人次，参保者每次住院少垫资1.6万。“异地就医直接结算极大地方便了参保人员，减轻了他们的垫资负担，减少了来回跑腿，有效遏制了一些不法分子利用虚假医疗票据来骗取医保基金的行为，维护了基金的安全。”游钧说。</w:t>
        <w:br/>
        <w:t xml:space="preserve">　　游钧介绍，目前异地就医秩序平稳有序。按照规定，符合条件的参保人员是四类人员，包括异地安置人员、长期异地居住人员、长期异地工作人员、符合异地就医转诊条件的人员。异地就医直接结算不等同于全国漫游，这四类人员还需要在参保地医保机构进行备案。所以，按照分级诊疗的要求，能够做到有序就医，没有出现无序的情况。“当然，系统运行的时间并不长，系统的稳定性、就医地管理的能力、资金收付的时效性还需要进一步完善和提升，基层的医疗机构还要进一步扩展进来。”</w:t>
        <w:br/>
        <w:t xml:space="preserve">　　游钧表示，对农民工和双创人员等群体的就医问题，人社部将通过简化备案流程、扩大基层医疗机构联网服务、建立快速发放社保卡机制来解决。</w:t>
        <w:br/>
        <w:t xml:space="preserve">　　“今年过年，终于是我给奶奶买东西、包红包了！”邹金呈喜上眉梢。过了年，他就32岁了，现在辽宁辽阳市的一家悬灸店工作。</w:t>
        <w:br/>
        <w:t xml:space="preserve">　　邹金呈从小和奶奶一起生活，18岁时患了强直性脊柱炎，20岁开始拄拐，病情发展又导致股骨头坏死，十几年看病花了近20万，一直靠奶奶照顾、贴补。</w:t>
        <w:br/>
        <w:t xml:space="preserve">　　“强直性脊柱炎又叫‘不死的癌症’，疼起来受不了”，邹金呈数起过去的日子，“严重时住院一天吃过8片止疼药，肠胃都吃坏了，晚上就没平躺着睡过觉，后半夜总是疼醒。身体不好，还能想着干啥？”那时邹金呈没有工作，每月只有182元的低保收入。</w:t>
        <w:br/>
        <w:t xml:space="preserve">　　2016年夏天，社区请他参加市残联组织的悬灸培训班。因为身体原因，邹金呈在凳子上坐不住，去了几次便没再去。培训班的主讲人张莉洲自己开办了一家悬灸养生所，课下联系到邹金呈。“这病花费大，张姐亲自给我打电话，说治疗费用他们担。”邹金呈说。</w:t>
        <w:br/>
        <w:t xml:space="preserve">　　通过一段时间的调理，邹金呈的病痛得到了缓解，走路不用拄拐了。张莉洲希望能让邹金呈留在店里工作，就鼓励邹金呈去参加市残联举办的电子商务职业技能培训班，“现在前台、电子记账、微信公众号都是小邹在做，交给他我放心。”</w:t>
        <w:br/>
        <w:t xml:space="preserve">　　2017年，邹金呈领到了自己的第一份工资，更在培训班上结识了自己的另一半。“去年10月结的婚，她是我的初恋。”邹金呈眉眼中全是笑。</w:t>
        <w:br/>
        <w:t xml:space="preserve">　　“残疾人有困难，企业想献爱心，政府要做好企业和残疾人的对接。”辽阳市残疾人联合会理事长王静波说。</w:t>
        <w:br/>
        <w:t xml:space="preserve">　　2017年，辽阳市残联实施多项举措：整合危房改造补贴资金，年前完成235户残困户的危房改造工程；对700户残疾人家庭进行无障碍改造；组织办学单位为残疾人上门授课；全面帮扶贫困和特殊需求残疾人康复、就业等，改善生产生活条件惠及12655人。</w:t>
        <w:br/>
        <w:t xml:space="preserve">　　本报北京2月26日电  （记者李红梅）日前，第四届全国社会保障学术大会在京举行。中国社会保障学会会长郑功成在会上指出，新时代的社会保障改革必须直面社会保障领域泛福利化与反福利化、地区与群体分割、多层次格局缺失等问题，应根据社会保障制度的内在要求完善社会保障管理体制。</w:t>
        <w:br/>
        <w:t xml:space="preserve">　　他指出，现行社会保障体系建设与新时代的新要求还有不少差距。一方面，泛福利化与反福利化等取向并存；另一方面，以往渐进改革中的政策局限性日益突显，这直接影响到了社会保障制度的健康发展。</w:t>
        <w:br/>
        <w:t xml:space="preserve">　　郑功成建议，新时代社会保障改革再出发必须首先厘清社会保障促进社会公平、落实共建共享和充分调动各方积极性的发展理念，根据社会保障制度的内在要求完善社会保障管理体制，打破同一类保障业务由不同部门分割管理的局面，实现同类业务、同质业务归集同一部门统一管理并集中问责，同时创新社会保障制度的运行机制，坚持分类、分层施策，凡政府负责的社会保障由公共部门或委托专业机构负责实施，凡市场主体、社会组织可以提供的真正交由市场主体、社会组织如慈善组织自主实施。</w:t>
        <w:br/>
        <w:t xml:space="preserve">　　奇奇里村是位于山西省永和县黄河乾坤湾对岸山崖上的一个小山村。前些年，全村700多口人中有323人属于贫困户。贫困户冯文忠和村里的大多数人一样选择了外出打工，也因此，他的婚事也被一拖再拖，成了村里年纪最大的“光棍”。</w:t>
        <w:br/>
        <w:t xml:space="preserve">　　2015年开始，奇奇里村大力发展认养农业、民宿休闲、乡村旅游等产业。冯文忠加入了村里的劳务工作队，在山沟里植树造林，队里不忙的时候还能出去打点零工，钱袋子渐渐鼓了起来。2017年，冯文忠回到奇奇里村，把自家的窑洞改造成农家乐。同年，他认识了刘翠翠，两人特别聊得来。刘翠翠看冯文忠老实能干，便同意嫁给他。图为43岁的新郎冯文忠背着新娘刘翠翠走回家中。 </w:t>
        <w:br/>
        <w:t xml:space="preserve">　　新华社记者 詹 彦摄 </w:t>
        <w:br/>
        <w:t xml:space="preserve">　　“雷锋班” 不缺岗</w:t>
        <w:br/>
        <w:t xml:space="preserve">　　本报记者 刘成友</w:t>
        <w:br/>
        <w:t xml:space="preserve">　　“坏了，坏了，我把家里的钥匙带来了！”“不着急，不着急，慢慢说。哦，多大点事呀？你把钥匙留给我，让家里人打电话找我取钥匙，你放心走就行！我叫索建民。”山东滕州火车站候车大厅，一名正准备检票的中年妇女，慌慌张张找到“雷锋服务台”值班员索建民求助。1个小时后，旅客的家人就来到车站顺利地把钥匙取走了。</w:t>
        <w:br/>
        <w:t xml:space="preserve">　　滕州火车站高峰时每天到发旅客近两万人，立足岗位学雷锋已经有50多年历史。“雷锋班”成员客运值班员张玉湖曾在人民大会堂与王进喜、时传祥等时代楷模一起接受表彰。如今，47岁的索建民又成为中宣部表彰的“全国岗位学雷锋标兵”，登过“中国好人榜”。“雷锋班”多年来也获得表彰无数。</w:t>
        <w:br/>
        <w:t xml:space="preserve">　　近年来，“雷锋班”开通微信服务平台，推出预约服务，尝试旅客微信支付购票服务。今年春运前夕，雷锋精神体验馆在候车大厅正式开馆，方便更多职工和候车旅客随时进行观摩学习，让雷锋精神深入人心。</w:t>
        <w:br/>
        <w:t xml:space="preserve">　　　　</w:t>
        <w:br/>
        <w:t xml:space="preserve">　　列车餐 品种多</w:t>
        <w:br/>
        <w:t xml:space="preserve">　　本报记者 张 枨</w:t>
        <w:br/>
        <w:t xml:space="preserve">　　在呼和浩特开往北京西的Z316次列车上，早晨8时，列车刚刚驶出呼和浩特站，厨师长王军便开始为旅途中的三餐忙碌起来。</w:t>
        <w:br/>
        <w:t xml:space="preserve">　　今年春运，王军所在的中铁呼和浩特局在普速列车上大力推行餐饮服务改革，通过“地面加工、统一配送”，推出多种营养套餐和牛肉面、葱油面、鸡蛋羹等多种列车餐食，品类更丰富、价格更实惠。</w:t>
        <w:br/>
        <w:t xml:space="preserve">　　王军告诉记者，如今列车餐食都由地面配餐中心提前制作为半成品，与以前在列车上现做相比，口感更好了。</w:t>
        <w:br/>
        <w:t xml:space="preserve">　　“面条需要一碗一碗地煮，过去厨房灶台有限，咱们根本没办法批量供应；现在，牛肉和卤料在车下就已经配制好了。一碗面的背后，至少有十几道工序和十几名厨师的支援呢。”王军说，内蒙古人爱吃面食，这一早晨他一个人就煮了40多碗牛肉面。</w:t>
        <w:br/>
        <w:t xml:space="preserve">　　列车上，不仅十几块钱就能吃饱，手机扫描车厢小桌板上的二维码点餐，注明车厢和铺位号码，列车工作人员就会在约定时间，将餐送到旅客所在的车厢。</w:t>
        <w:br/>
        <w:t xml:space="preserve">　　家住北京市延庆区香水园街道恒安社区的佟华老人和老伴张慧艳是一对空巢老夫妻，子女不在身边。张大妈有腰椎间盘突出，手术后弯不了腰，佟华自己腿又有残疾。“多亏街道为我们解决了大问题，家务事有人干了，门窗亮了，我们的心也敞亮了！”66岁的佟华老人说。</w:t>
        <w:br/>
        <w:t xml:space="preserve">　　2017年以来，香水园街道在12个社区全面推开“1+2+X精准帮扶”志愿服务项目，“1”即一个帮扶对象；“2”即一名党员、一名社工；“X”即若干帮扶项目；“精准帮扶”即政府主导，引进社会组织，为帮扶对象提供个性化的“菜单式”服务。</w:t>
        <w:br/>
        <w:t xml:space="preserve">　　空巢家庭现象越来越严重，很多患慢性病、大病的老人无法照顾自己基本的饮食起居。“一个人每天像窝在鸽子笼里一样。”被腿病困扰多年的82岁失独老人沈秀芬说。</w:t>
        <w:br/>
        <w:t xml:space="preserve">　　香水园街道党工委书记冯浙军在川北东社区慰问一户家庭时发现，两位老人多种病症缠身，两个女儿都不在身边。87岁的大妈在厨房切菜时划伤了手指，鲜血直流。这件事深深刺痛了冯浙军的心。香水园街道所辖老旧小区居多，许多老人的子女不在身边，得想想办法，不能让这些老人在一些琐事上为难着急。</w:t>
        <w:br/>
        <w:t xml:space="preserve">　　在香水园街道下辖的恒安社区，有一支“搭把手”志愿服务队，香水园街道班子在此基础上，利用党组织服务群众经费，聘请第三方服务企业上门服务，受助人享受每月200—400元不同额度的服务。“1+2+X精准帮扶”模式就此诞生。</w:t>
        <w:br/>
        <w:t xml:space="preserve">　　香水园注重发挥结对党员和社工在精神关爱方面的作用，然而，“并不是任何一名党员干部都能包办老人需要的各种服务，还要形成帮扶的长效机制。”冯浙军认为，必须让专业的人来干专业的事。</w:t>
        <w:br/>
        <w:t xml:space="preserve">　　经过遴选，香水园街道委托北京利嘉商圈公司为帮扶对象提供服务，并制定了服务项目及收费标准“菜单”。“受助人手里有一张记录卡，签字确认后服务人员才能到街道领取相应的服务费用。”香水园街道人大街工委副主任王静告诉记者。</w:t>
        <w:br/>
        <w:t xml:space="preserve">　　“目前我们提供的服务主要包括四大类，包括家政服务、代购服务、送餐服务、上门服务（理发、修脚等），老人可以按照自己的需求下单。”利嘉商圈负责人高雨介绍。</w:t>
        <w:br/>
        <w:t xml:space="preserve">　　从2017年1月全面铺开至今，受助人员从试点时期的18人增加到83人，投入资金近16万元。</w:t>
        <w:br/>
        <w:t xml:space="preserve">　　“1+2+X精准帮扶实现了街道买单、党员出力和第三方提供服务的有机结合，用为数不多的党建经费，解决了困难群众生活最后一公里的棘手问题。”延庆区委组织部副部长梁利锋评价说。</w:t>
        <w:br/>
        <w:t xml:space="preserve">　　对于史剧作家来说，何为史，就是要以宏大历史视野，正面、完整、真实、形象地再现历史大剧的历史风云；何为诗，就是要求全剧的描写、对话应尽量用诗化语言，尽可能用多种艺术创作手段塑造历史人物形象。史、诗两方面的艺术结合，就会成就史诗品格</w:t>
        <w:br/>
        <w:t xml:space="preserve">　　　　　</w:t>
        <w:br/>
        <w:t xml:space="preserve">　　我虽然是中央音乐学院作曲系毕业生，因喜读历史，自称是史海中的绿林好汉。上世纪60年代，我对中国近现代历史产生兴趣，想从中悟出更多人生哲理，历经十年潜心研读，暗自决定弃乐从文，学习太史公以人带史的传统，写一部上自辛亥革命下至中华人民共和国成立的大书，并选定孙中山、李大钊、毛泽东、周恩来等领袖人物作为这部大书的主人公。前20年，我写了《李大钊》《周恩来在上海》《毛泽东周恩来与长征》《开国领袖毛泽东》等近20部长篇史传文学；后20年，我写了《辛亥革命》《寻路》《长征》《延安颂》《解放》《换了人间》等20余部具有史诗品格的长篇电视连续剧。这就是我40多年来用汗水浇灌出来的创作成果。其间，很多师长和文友希望我总结重大革命历史题材创作经验，盖因自己羞赧始未动笔。长篇电视连续剧《换了人间》播出后，我蓦然发现自己已近“八十老翁何所求”的年龄，顿感有必要梳理一下自己走过的创作之路。</w:t>
        <w:br/>
        <w:t xml:space="preserve">　　用唯物史观解读中国革命历史</w:t>
        <w:br/>
        <w:t xml:space="preserve">　　古今中外作家艺术家的创作反复证明这样一条真理：同样一件史实，同样一位历史人物，在不同信仰作家艺术家笔下，呈现出完全不同的样貌。所以作家艺术家的世界观在创作中起决定性作用。</w:t>
        <w:br/>
        <w:t xml:space="preserve">　　长征是人类战争史上的奇迹，不仅以其独特的战争魅力，让中国人民心中产生无穷精神力量，它还突破时代和国界，在世界上广为传扬。但是，因世界观不同，有些人对长征下了不同结论，并在观众中产生不良影响。如：一说长征是主动进行的伟大</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