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领导小组组长张高丽27日会见载誉归来的平昌冬奥会中国体育代表团，向全体运动员、教练员和冬奥组委工作人员转达了党中央、国务院的亲切问候，强调体育战线要认真学习贯彻习近平新时代中国特色社会主义思想和党的十九大精神，牢固树立“四个意识”，坚定“四个自信”，弘扬中华体育精神和奥林匹克精神，实现北京冬奥会办赛精彩参赛出彩。</w:t>
        <w:br/>
        <w:t xml:space="preserve">　　张高丽在听取中国体育代表团汇报后，对大家取得的成绩表示祝贺。张高丽表示，在平昌冬奥会上，我国运动员取得了优良成绩，有的项目还取得了历史性突破，向世界展现了中国冰雪健儿积极进取、奋勇争先的精神风貌，展现了开放包容、文明进步的国家形象。这些成绩的取得，是在以习近平同志为核心的党中央坚强领导下，在全国人民的大力支持下，广大体育战线共同努力、团结奋斗，全体参赛运动员和教练员刻苦训练、辛勤付出的结果。</w:t>
        <w:br/>
        <w:t xml:space="preserve">　　张高丽强调，平昌冬奥会落下帷幕，冬奥会“北京周期”已经开启。习近平总书记通过视频向全世界发出了2022年相约北京的诚挚邀请。北京冬奥会是党和国家的一件大事，是全国人民的一件喜事，是全世界的一件盛事。要认真学习贯彻习近平总书记重要讲话和指示批示精神，全面落实“绿色办奥、共享办奥、开放办奥、廉洁办奥”理念，把北京冬奥会办成一届精彩、非凡、卓越的奥运盛会。</w:t>
        <w:br/>
        <w:t xml:space="preserve">　　张高丽表示，实现习近平总书记提出的“办赛精彩，参赛也要出彩”目标，要靠广大运动员、教练员去拼搏、去奋斗、去奉献。希望大家把在北京冬奥会上取得优异成绩作为重要政治任务完成好，不辜负总书记的关心和祖国人民的期待。要提高竞技水平，弘扬中华体育精神和奥林匹克精神，在北京冬奥会上展现出最佳竞技状态和水平，为实现体育强国梦贡献青春和力量。要抓住北京冬奥会难得机遇，推广普及冰雪运动，开创全民健身新局面。</w:t>
        <w:br/>
        <w:t xml:space="preserve">　　刘延东、蔡奇出席接见活动。</w:t>
        <w:br/>
        <w:t xml:space="preserve">　　《中国共产党中央委员会关于修改宪法部分内容的建议》25日公布，连日来，广大干部群众表示，坚决拥护中共中央关于修改宪法部分内容的建议。大家认为，作为中国特色社会主义法治建设的法律基石，宪法因时而发展、因势而完善，将更好适应新时代全面依法治国需要，进一步引领和推进法治中国建设，保障党和国家在全面依法治国新征程上行稳致远。</w:t>
        <w:br/>
        <w:t xml:space="preserve">　　坚持全面依法治国的必然要求</w:t>
        <w:br/>
        <w:t xml:space="preserve">　　治国无其法则乱，守法而不变则衰。</w:t>
        <w:br/>
        <w:t xml:space="preserve">　　中国特色社会主义事业进入新时代，全面依法治国迈上新征程。吉林长春市人民检察院检察长盛美军说，党中央对宪法修改的高度重视，让大家感受到坚定不移依法治国、依宪治国的坚定决心。</w:t>
        <w:br/>
        <w:t xml:space="preserve">　　“随着中国特色社会主义实践的发展而不断完善发展，是我国宪法发展的重要特点。历史证明，凡是宪法修改和实施得好的时候，法治就能发展进步，党和国家就能在法治轨道上不断前进。反之，人民利益和国家事业就会遭受损失。”西藏自治区昌都市察雅县委书记任厚明说。</w:t>
        <w:br/>
        <w:t xml:space="preserve">　　福建省莆田市政法委副书记廖仁喜表示，随着党和国家各项事业取得历史性成就，发生历史性变革，国家社会的大发展、大变革也体现在法治建设面临的新问题和新挑战上。宪法作出适当修改恰逢其时，将有效契合全面依法治国面临的新形势、新要求，为继续完善中国特色社会主义法律体系打好基础，筑牢新时代治国安邦的“定海神针”。</w:t>
        <w:br/>
        <w:t xml:space="preserve">　　“党中央对宪法修改的建议，立足新的历史方位，是以习近平同志为核心的党中央开启新时代全面依法治国新征程的重大举措和郑重宣示，充分展现了我们党对中国特色社会主义法治道路的清醒认识、坚定自信和高度自觉。”河北省法学会宪法学研究会理事肖可义激动地说，宪法不断发展进步，必将保障新时代全面依法治国不断夺取新的胜利。</w:t>
        <w:br/>
        <w:t xml:space="preserve">　　推动法治中国建设提升到新高度</w:t>
        <w:br/>
        <w:t xml:space="preserve">　　宪法建设和法治建设紧密结合，是推进国家法治化“换挡提速”的根本保障。</w:t>
        <w:br/>
        <w:t xml:space="preserve">　　贵州省务川县委副书记刘进表示，党中央的宪法修改建议，吸收了党的十八大以来我国法治建设各方面的新经验、新成果，对新时代法治中国建设的战略部署、发展方向、改革决策等都具有非凡的意义。维护宪法权威，就是维护党和人民共同意志的权威；宪法与时俱进，就是要保证人民根本利益得以实现。</w:t>
        <w:br/>
        <w:t xml:space="preserve">　　“从‘健全社会主义法制’到‘健全社会主义法治’，一字之变，蕴意深远。”中南财经政法大学教授徐汉明说，我国的法治建设是囊括立法、执法、司法、守法各环节的动态整体建设，最终实现国家治理体系和治理能力现代化的重大飞跃。</w:t>
        <w:br/>
        <w:t xml:space="preserve">　　将国家法治建设最新成果写入宪法，打造新时代法治国家、法治政府、法治社会建设的法律指南。</w:t>
        <w:br/>
        <w:t xml:space="preserve">　　“对地方立法权的完善，是宪法修改建议的一个亮点，更是我国国家治理体系和治理能力现代化的重要标识。”辽宁大学法学院院长杨松表示，党中央对法治建设规律认识的不断深化，以及社会主义法治体系不断完善的整体要求，必将进一步推动我国法治软硬实力同步提升。</w:t>
        <w:br/>
        <w:t xml:space="preserve">　　成都市锦江区纪委监委转隶干部王凉说，明确国家监察机关的宪法地位，充分体现了全面依法治国和全面从严治党有机统一、相互促进，保证国家的立法、行政、监察、司法等公权力在宪法框架下和法治轨道上有序运行。“党中央的修宪建议，体现依法治国、依宪治国精神，顺应时代发展潮流。”</w:t>
        <w:br/>
        <w:t xml:space="preserve">　　为党和国家长治久安提供坚实保障</w:t>
        <w:br/>
        <w:t xml:space="preserve">　　宪法的生命在于实施，宪法的权威也在于实施。</w:t>
        <w:br/>
        <w:t xml:space="preserve">　　“我国正处在实现中华民族伟大复兴中国梦的重要时期，修改宪法是为了更好地实施宪法，让宪法成为建设社会主义法治国家的坚强保障。”西南政法大学行政法学院副教授莫江平说，新时代的各项事业建设需要与时俱进的理论成果作为指导，宪法修改完善，会让经济社会等方方面面更有法治保障。</w:t>
        <w:br/>
        <w:t xml:space="preserve">　　广东佛山市高明区常务副区长管雪表示，近年来，党中央以上率下、带头尊崇和执行宪法，用具体行动指明了依法治国首先是依宪治国的方向。“基层党员干部更要努力落实宪法精神，强化法治思维，坚定不移地贯彻新发展理念，推动经济发展质量变革、效率变革、动力变革。”</w:t>
        <w:br/>
        <w:t xml:space="preserve">　　宪法的根基在于人民发自内心的拥护，依靠人民源自肺腑的信仰。只有全社会都自觉将宪法精神内化于心、外化于行，才能确保党和国家事业在法治轨道上不断前进。</w:t>
        <w:br/>
        <w:t xml:space="preserve">　　浙江台州市中级人民法院院长王中毅表示，人民法院将发挥普法先锋作用，利用修改宪法这一契机在广大干部群众中深入开展尊崇宪法、学习宪法、遵守宪法、维护宪法、运用宪法的宣传教育，弘扬宪法精神，增强广大干部群众的宪法意识，把全面依法治国推向新境界。</w:t>
        <w:br/>
        <w:t xml:space="preserve">　　广大干部群众表示，党中央修改宪法的建议顺应党心民心，要推动宪法实施，维护宪法的尊严和权威，为党和国家长治久安筑牢法治之基。</w:t>
        <w:br/>
        <w:t xml:space="preserve">　　（新华社北京2月27日电）  </w:t>
        <w:br/>
        <w:t xml:space="preserve">　　新华社北京2月27日电  国务院任免国家工作人员。</w:t>
        <w:br/>
        <w:t xml:space="preserve">　　任命李静海为第八届国家自然科学基金委员会主任，张希、高福、谢心澄、侯增谦、高瑞平（女）、王承文为第八届国家自然科学基金委员会副主任；任命马建华为长江水利委员会主任。</w:t>
        <w:br/>
        <w:t xml:space="preserve">　　免去魏山忠的长江水利委员会主任职务。</w:t>
        <w:br/>
        <w:t xml:space="preserve">　　2月2日下午，天津两会刚结束，天津四大班子首个现场办公会就直奔宝坻京津中关村科技城。一边是中关村发展集团、宝坻区相关负责人，一边是天津市直委办局十几位一把手，“今天就是要面对面、实打实，直奔主题，解决问题。”市委书记李鸿忠的开场白简短有力。</w:t>
        <w:br/>
        <w:t xml:space="preserve">　　企业税收市级留成返还区财政、促进人才落户……三小时会商，八个问题逐一落地。“还有两天才立春，我们已经感到了浓浓‘春消息’！我要告诉中关村的企业，来天津没错。”说到激动处，中关村发展集团总经理宣鸿站了起来。</w:t>
        <w:br/>
        <w:t xml:space="preserve">　　这样的“春消息”还有很多。优化营商环境“津八条”细化，引进人才“租房落户”政策出炉……2月22日，节后上班第一天，又有暖心发现：打今儿起，北京牌照小微型客汽车早晚高峰也可畅行津门。</w:t>
        <w:br/>
        <w:t xml:space="preserve">　　“京津冀协同发展是习近平总书记亲自谋划、亲自推动的重大国家战略，是天津千载难逢的历史性机遇。天津就是要在京津冀协同发展上率先舍得，率先担当。”天津市委、市政府态度坚决。为大局谋，算长远账，精准发力协同发展，天津跑出了加速度。</w:t>
        <w:br/>
        <w:t xml:space="preserve">　　这个加速度来之不易。</w:t>
        <w:br/>
        <w:t xml:space="preserve">　　滨海—中关村科技园定位为京津冀协同创新桥头堡，2014年就签了共建协议，之后两年未见动静。中关村有意，天津却“不接球”，选址悬而未决。2016年9月，天津市委主要负责同志履新，第一站就去滨海新区。两个月后，滨海—中关村科技园在北塘正式揭牌。“天津把最好的地块拿出来了！”科技园管委会副主任续光说，“两年难题两个月破解，秘诀就在舍得二字。”舍就是得。揭牌一年新增注册企业396家，百度创新中心、京东云创空间、深之蓝等优势项目纷纷落户，滨海—中关村科技园成协同创新样板。</w:t>
        <w:br/>
        <w:t xml:space="preserve">　　率先舍得，就必须算好发展大账，主动调整、主动付出。为打赢蓝天保卫战，天津2017年关停整治“散乱污”企业2.1万家，力度空前。七里海、大黄堡、北大港、团泊四大湿地，天津人视为京津冀之肾，虽只七里海一个国家级保护区，其他三块湿地保护标准也照此办理。</w:t>
        <w:br/>
        <w:t xml:space="preserve">　　率先担当，就要坚持问题导向，为大局蹚路子、试制度。设立雄安新区的重大决策去年4月1日公布，4月18日，天津党政代表团就到雄安学习考察签署战略合作协议。回津后梳理出交通一体化、生态环保、产业升级五大方面24个问题，分管市领导、责任部门、完成时限一一明确。“说个最具体的事儿。乙醇汽油推广，按要求京津冀2019年实现全覆盖，全国2020年基本覆盖。天津市委、市政府提出：为什么不能再提前一点？天津早一天用，早一天减排，就能为京津冀积累经验。国家方案刚公布，天津第一时间推出实施细则，把时限提前到2018年8月。”天津市发改委负责人感慨。</w:t>
        <w:br/>
        <w:t xml:space="preserve">　　主动作为，精准发力。2017年以来，服务京津冀协同发展，天津成就了很多前几年没想过、没做成的事——</w:t>
        <w:br/>
        <w:t xml:space="preserve">　　京津城际“月票制”，津冀国际集装箱码头揭牌。京津冀大数据协同处理中心成立，国能新能源汽车启动生产。中欧先进制造产业园产业规划编制完成，海河产业基金挂牌。协同创新18项改革全面实施，中国新一代人工智能发展战略研究院共建协议签约。7项金融创新政策全国推广，“放管服”改革领跑全国。2017年，京冀企业来津投资到位额超过1000亿元，天津企业到河北投资达435亿元。“以中新生态城为例，2017年纳税百万元以上的企业约450家，70%来自北京。”生态城管委会副主任杨志泽介绍。</w:t>
        <w:br/>
        <w:t xml:space="preserve">　　2017年，为支持蓝天保卫战，天津港提前半年一次性取消汽运散煤业务。“短期看损失较大，长远看倒逼天津港加速转型升级。我们在阳泉、兰州、乌兰察布扩大了无水港业务，加快推进北方国际集装箱枢纽港建设。”天津港集团总裁梁永岑坦言。</w:t>
        <w:br/>
        <w:t xml:space="preserve">　　今天的发展，没有一隅之战。切实转变发展观、树立正确政绩观，算全局账、政治账，终能以一时之“舍”，谋长远之“得”。这是京津冀协同发展四年来，给予津门的最好馈赠。</w:t>
        <w:br/>
        <w:t xml:space="preserve">　　本报北京2月27日电  （记者赵贝佳）据中央气象台预计，未来3天，内蒙古东部、黑龙江、吉林、辽宁东北部等地将有中到大雪，局地暴雪，强降雪主要出现在28日；新疆西部和北部多雨雪天气，海拔较高地区局地有大到暴雪。28日至3月1日，受冷空气影响，长江以北地区先后有4—6级偏北风，阵风7级左右；内蒙古中东部、东北地区、黄淮东部等地气温下降4—8℃，局地10℃以上。</w:t>
        <w:br/>
        <w:br/>
        <w:t xml:space="preserve">　　传统文化本身就有无穷魅力，今人只差一个爱上的机缘。国学的意义，在于“传承的价值观”“文化基因”以及“独特标识”</w:t>
        <w:br/>
        <w:t xml:space="preserve">　　　　 </w:t>
        <w:br/>
        <w:t xml:space="preserve">　　春节期间，一档吟唱古诗词的节目“燃”遍朋友圈。</w:t>
        <w:br/>
        <w:t xml:space="preserve">　　一提诗词吟唱，我们容易想起白须长袍的宿儒，用抑扬顿挫的古调吟咏古诗，雅则雅矣，却让习惯快餐文化的今人敬而远之。而这档《经典咏流传》，不但把古诗词唱出厚重的文化情感，也注入磅礴的现代风范。中央电视台推出的这一大型文化节目，古诗词联翩而来，喷珠溅玉；学者、明星、主持人绝活迭出，回清倒影，让观者听者心魂俱醉。难怪开播次日就拿下豆瓣9.4的高分。弹幕上，年轻人纷纷点赞，“听了想哭”“这气势，能把李白唱活过来”……</w:t>
        <w:br/>
        <w:t xml:space="preserve">　　李白的《将进酒》，他“天生我材必有用，千金散尽还复来”的潇洒不羁，被歌者“凤凰传奇”悉心演绎，更让乐曲原创者中科院“摇滚博导”陈涌海，带着我们一起，跨越1200年，燃烧在李白“黄河之水天上来”的境界，“与尔同销万古愁”。</w:t>
        <w:br/>
        <w:t xml:space="preserve">　　而清代诗人袁枚的《苔》并不知名，却一夜爆红，相关视频全网播放突破4000万。“白日不到处，青春恰自来。苔花如米小，也学牡丹开”，被乡村教师梁俊和贵州大山的孩子们天籁般唱出，平凡的、哪怕被太阳照拂不到的微弱生命，也有怒放的能量，给了观者最深的感动。一次吟唱，让一首“孤独了几百年”的小诗，被世人牢记。</w:t>
        <w:br/>
        <w:t xml:space="preserve">　　这让我们恍然：现代传播并非国学天敌，反而能让古典文化插上更有力的翅膀，让更多人分享。</w:t>
        <w:br/>
        <w:t xml:space="preserve">　　《三字经》《木兰诗》《鹊桥仙》《枉凝眉》《梁祝》《明日歌》……连续几个晚上，这些已成中国文化符号的经典之作，被虔敬用心地重新演绎。从此，我们与中国节，我们与至亲，我们随身相携的重重叠叠情感包袱里，会更多珍藏并分享着这些被李白、秦观、曹雪芹们口角噙香涵泳过，古人今人一起吟诵过的中国气派、中国瑰宝。</w:t>
        <w:br/>
        <w:t xml:space="preserve">　　其实，诗经“三百五篇，孔子皆弦歌之”。 我国的诗、歌、音乐，从来都缠绵相依。《诗经》的雅乐，《楚辞》的民歌元素，汉乐府丰富的音乐性，唐诗的平仄节奏，宋词、元曲的丝丝入乐，都曾令人叹为观止。而今音乐与诗词酣然重逢，让国人对古典诗词有了更丰富、更亲近、更喜悦的体验。</w:t>
        <w:br/>
        <w:t xml:space="preserve">　　当网络罩住全球，当AI炫目登场，人们曾经忧虑国学传承之难，仿佛一触即溃。而今，在众多文化人、媒体人、文艺人的共同努力下，有《中国诗词大会》《国家宝藏》《经典咏流传》等精品节目的纷纷加持，哀叹或可稍缓，先人远香，而今仍酣。</w:t>
        <w:br/>
        <w:t xml:space="preserve">　　国学的意义，在于“传承的价值观”“文化基因”以及“独特标识”。忘记了唐诗宋词，孔子屈原，昆曲京剧，湮没了“昔我往矣，杨柳依依；今我来思，雨雪霏霏”这些“无用”的东西，中国人除了黄皮肤、黑头发，在多元的世界里，我们靠什么让五千年屹立不倒的华夏文明继续瓜瓞绵绵？我们的孩子将从哪里得到民族自信与民族魂的滋养、欣赏中华民族的伟大与曼妙？</w:t>
        <w:br/>
        <w:t xml:space="preserve">　　《经典咏流传》再一次告诉我们，传统文化本身就有无穷魅力，今人只差一个爱上的机缘。如果沉迷玩王者荣耀的孩子们，在哪个晚上也能稳住心神听诵李白，曾辗转于屈原李白李清照唇齿之间的文化清香，或也会慢慢卷土重来呢！</w:t>
        <w:br/>
        <w:t xml:space="preserve">　　针对校外培训机构开展的整治行动，切口虽小，瞄准的却是社会治理、国家发展的大问题</w:t>
        <w:br/>
        <w:t xml:space="preserve">　　　 </w:t>
        <w:br/>
        <w:t xml:space="preserve">　　近日，教育部等四部门联合印发《关于切实减轻中小学生课外负担开展校外培训机构专项治理行动的通知》，决定开展校外培训机构专项治理行动，切实减轻中小学生课外负担。冬去春来，中小学校陆续开学，相关部门的措施能否给过热的校外培训有效降温，还孩子一片属于自己的天空，成为线上线下热议的话题。</w:t>
        <w:br/>
        <w:t xml:space="preserve">　　刚刚过去的寒假，是校外培训旺季。“假期比平时忙”，许多孩子早已习以为常；而动辄数千甚至上万的培训费用，更令不少家庭难堪重负。去年暑假，网文《月薪三万，还是撑不起孩子的一个暑假》曾刷屏朋友圈，击中的正是孩子的痛处、家长的焦虑。更令人担忧的是，校外培训还存在诸多不规范现象：有的培训机构场所过于简陋，存在重大安全隐患；有的则干脆不具备办学许可证和营业执照；有的只顾砸钱做广告招徕生源，而实际教学与宣传内容相去甚远……凡此种种，令家长寒心，治理的呼声越来越强烈。</w:t>
        <w:br/>
        <w:t xml:space="preserve">　　校外培训在满足孩子个性化教育、差异化发展的同时，也面临野蛮生长、过多过滥的窘境。实际上，任何产业领域在起步阶段都可能经历粗放发育期，问题关键不是简单“叫停”“打板子”，而是如何为不成熟的市场匹配成熟的监管机制，培育市场主体的法治精神，形成优胜劣汰的市场环境。此次教育部印发的通知中，既有对不符合要求的培训机构的惩戒，也有对“超纲教学”“提前教学”“强化应试”等不良行为的纠偏，全方位、多角度的监管举措正划定市场边界、厘定行业规则。</w:t>
        <w:br/>
        <w:t xml:space="preserve">　　市场反应只是表象，校外培训过热根源在于优质教育资源的供需不平衡问题。由于我国适龄入学儿童数量大，优质教育资源稀缺，不可避免导致好学校门前只能摆“独木桥”，并采取相对单一、教条化的评价体系。为了给孩子更好教育，家庭之间搞培训竞赛、争相培养“牛娃”、上“坑班”，也就不难理解。而由此形成的“影子教育”，不仅反过来冲击常规的义务教育体系，也打破了孩子在成长阶段的身心发育规律。超前学习打造的神童，能为家长在晒娃时带来一丝欣慰，却也可能为孩子的长远发展埋下隐患。</w:t>
        <w:br/>
        <w:t xml:space="preserve">　　教育的本质是培育健全人格。在义务教育阶段，孩子的性格、修养、情操以及身心健康，远比琐碎的知识重要得多。回归教育本质，需要家长、学校、企业乃至国家在教育的最根本理念上达成共识，共同努力。最近，教育部明确将在2020年前逐渐取消特长招生，这既是在制度上纠偏，也是让特长教育回归纯粹。另一方面，“巧妇难为无米之炊”，给校外培训降虚火，关键还是开源筑基，把优质教育资源的蛋糕进一步做大。近日，中央出台《关于全面深化新时代教师队伍建设改革的意见》，“真正让教师成为令人羡慕的职业”不再是一句空话，以优秀教师为代表的优质教育资源，有望拓展新的增量。</w:t>
        <w:br/>
        <w:t xml:space="preserve">　　更高质量的教育水平、更好的个人发展机会，是新时代美好生活的重要组成部分。在这个意义上，针对校外培训机构开展的整治行动，切口虽小，瞄准的却是社会治理、国家发展的大问题。狠抓落实，避免培训异化，回归教育本质，为孩子铺就更广阔的人生路，将给家庭带来更多获得感，也为科教兴国、人才强国提供强劲动力。</w:t>
        <w:br/>
        <w:t xml:space="preserve">　　使用好慈善信托这一抓手，有助于强化扶贫资金的自我造血功能，确保扶贫现金流的可持续，从而为实现精准扶贫、全面脱贫注入源头活水</w:t>
        <w:br/>
        <w:t xml:space="preserve">　　　　</w:t>
        <w:br/>
        <w:t xml:space="preserve">　　让贫困人口和贫困地区同全国一道进入全面小康社会是我们党的庄严承诺。确保2020年农村贫困人口脱真贫、真脱贫，时间紧任务重。实践表明，依靠给钱给物的扶贫方式，难以保证扶贫资金的持续性，必须从源头上提供扶贫资金的“活水”，为精准扶贫、全面脱贫提供内生动力。</w:t>
        <w:br/>
        <w:t xml:space="preserve">　　涵养精准扶贫的源头活水，需要多管齐下。而从基层实践来看，2016年慈善法的颁布，尤其是其中辟专章对慈善信托进行规定，为解决这一难题提供了新的思路。所谓慈善信托，是指委托人基于慈善目的，依法将其财产委托给受托人，由受托人按照委托人意愿以受托人名义进行管理和处分，开展慈善活动的行为。对于精准扶贫来说，慈善信托有慈善法、信托法等法律的明确支持，受到民政部门、银监部门的双重监管，信息披露公开、透明、及时，具有很强的造血功能，不失为精准扶贫的有力抓手。</w:t>
        <w:br/>
        <w:t xml:space="preserve">　　慈善信托这一崭新的扶贫形式，已经呈现出强大的生命力。中国慈善联合会日前发布的《2017年中国慈善信托发展报告》显示，去年全国共有24家信托公司和7家慈善组织成功备案了44单慈善信托产品，初始资金规模6.94亿元，合同金额规模7.89亿元。其中不少慈善目的为扶贫，具体涉及贫困人口救济、贫困儿童助学、老少边穷地区农业项目支持、鳏寡孤独人群生活救济、贫困地区基础设施建设资金支持等。为了对慈善信托更好管理和监督，银监会、民政部去年7月又颁布了慈善信托管理办法，从规范性文件的层面进行进一步细化，确保相关行为的合法合规。</w:t>
        <w:br/>
        <w:t xml:space="preserve">　　从当前的实践情况来看，在扶贫资金持续性方面，慈善信托具有很强的造血功能。信托机构作为受托人，可以发挥其专业的资产管理优势，较好地实现扶贫资金的保值增值，扶贫资金的本金部分可以长久存续、细水长流。尤其是随着后续更多爱心人士的加入，本金规模将不断增加，从而形成慈善资金的强大蓄水池，为慈善事业提供源源不断的现金流支持。</w:t>
        <w:br/>
        <w:t xml:space="preserve">　　与此同时，扶贫慈善信托依然任重道远。比如，从资金规模来看，目前扶贫慈善信托资金规模仍然是杯水车薪，而且很多社会爱心人士、关心扶贫事业的各种社会力量、负有扶贫攻坚职责的各级政府机构等，对慈善信托的认识还有很大不足，需要进一步加大宣传和推广力度，使大家充分了解慈善信托的有益功能。从实践层面看，慈善信托在税收等方面的政策优惠还没有完全落到实处，一些具体细则还不明确，需要尽快出台相关操作细则，使好制度最终落到实处。此外，慈善法和信托法等法律在关于慈善信托的立法方面，尚有需要进一步理顺和衔接的部分，有待未来通过规范性文件等方式予以进一步细化。</w:t>
        <w:br/>
        <w:t xml:space="preserve">　　完成2020年现行标准下农村贫困人口全部脱贫的目标，时间紧、任务重。使用好慈善信托这一抓手，有助于强化扶贫资金的自我造血功能，确保扶贫现金流的可持续，从而为实现精准扶贫、全面脱贫注入源头活水。</w:t>
        <w:br/>
        <w:t xml:space="preserve">　　（作者单位：对外经济贸易大学博士后流动站）</w:t>
        <w:br/>
        <w:t xml:space="preserve">　　虽然存在地域差异，但补习费用在家庭开支中的份额节节攀升，在不少地方已是普遍现象。除了数学、英语等传统科目，声乐、美术等功课背后都有庞大的补课群体。靠拼竞赛、拼难度来“培优”，成为补习费用越来越高的重要原因。中央经济工作会议指出，要着力解决中小学生课外负担重的突出问题。缓解家长的教育焦虑，减轻学生的学习负担，还需更精准的教育改革。</w:t>
        <w:br/>
        <w:t xml:space="preserve">　　这正是：</w:t>
        <w:br/>
        <w:t xml:space="preserve">　　校外补课风劲刮，</w:t>
        <w:br/>
        <w:t xml:space="preserve">　　家庭负担又加码。</w:t>
        <w:br/>
        <w:t xml:space="preserve">　　改革打开减压阀，</w:t>
        <w:br/>
        <w:t xml:space="preserve">　　教育方不被绑架。</w:t>
        <w:br/>
        <w:t xml:space="preserve">　　曹  一图  张  凡文  </w:t>
        <w:br/>
        <w:t xml:space="preserve">　　“中国美丽乡村产业发展委员会”“国际奥林匹克智能机器人协会”“全国产业创新研究院”……近日，民政部公布了最新一批未登记的涉嫌非法社会组织名单，其名称具有较强的迷惑性、欺骗性。</w:t>
        <w:br/>
        <w:t xml:space="preserve">　　近些年，一些“山寨组织”“非法组织”打着唬人旗号，敛财骗钱的现象多有发生，扰乱经济社会秩序，破坏社会组织的健康生长环境。因此，及时发现并公布非法社会组织的名单，对提醒公众谨防上当、净化社会环境，具有直接的现实意义。曝光名单是第一步，让非法社会组织无处藏身才是关键。一些非法组织之所以“打而不死”，一方面在于它们成立与组织活动的成本低、收益高；另一方面，即便名单公开，曝光一时，只要改头换面后还能继续活动。可以说，只有从根本上斩断非法社会组织的利益链，才能清除它们生存的土壤；只有依法加大对非法社会组织的惩处，才能形成威慑力。</w:t>
        <w:br/>
        <w:t xml:space="preserve">　　这就要求相关部门既要雷霆出击，又要破中有立。相信，以曝光名单为契机，在机制建设上着力，社会组织就能在法治轨道上顺利运转。</w:t>
        <w:br/>
        <w:t xml:space="preserve">　　一位诗人说：“你生而有翼，为何竟愿一生匍匐前进，形如虫蚁？”</w:t>
        <w:br/>
        <w:t xml:space="preserve">　　这是一声直击灵魂的质问。是啊，人人生而有翼，只要肯努力地展开双翅，朝天空飞去，谁都能拥有一片广阔的天地。可为什么有时候却一动不动地匍匐在地，形同虫蚁？</w:t>
        <w:br/>
        <w:t xml:space="preserve">　　“明明知道懒惰不对，可我就是不想努力。”“明明知道不能拖延，但不等到火烧眉毛还是不会开工。”有人说，在快节奏的今天，有一种“明明病”让人焦虑。懒惰和倦怠在恣意滋生，有的人已然忘记努力为何物，只会用“道理我都懂”来安慰自己。</w:t>
        <w:br/>
        <w:t xml:space="preserve">　　问题在于，既然明知努力就能进步，为何拒绝努力？</w:t>
        <w:br/>
        <w:t xml:space="preserve">　　因为努力不像口头表述那样简单，展翅翱翔要经历暴风和雨雪的锤炼。马尔克斯为写《百年孤独》曾足不出户、废寝忘食整整18个月；卡夫卡写小说总是熬至凌晨3点；齐白石练画虾曾画秃了无数支笔……努力是寂寞的，是艰苦的，既无鲜花为伍，亦没有舒适为伴。而人往往追求舒适，努力的艰辛让人望而却步。像个怕苦的病孩子面对一剂良药，却怎么也不敢喝下去。正因如此，病才难以痊愈。</w:t>
        <w:br/>
        <w:t xml:space="preserve">　　浮躁的心理和对结果的怀疑，是拒绝努力的另一个原因。诚然，努力是成功的必要条件，但应当如何努力？努力的时间需要多长？最终结果能否达到预期？面对种种不确定，一句“努力”给不出答案。“听了很多道理，却依然过不好这一生。”在这种心理的驱使下，一些人不再相信努力奋斗。展翅高飞的吸引力比不上匍匐于地的安逸舒适，惧怕辛苦和没有方向最终导致不思进取，安于现状。而越舒适越惧怕辛苦、越不愿面对不确定性，这样的恶性循环磨灭了努力的欲望。</w:t>
        <w:br/>
        <w:t xml:space="preserve">　　这样说来，不努力似乎变得理所当然。可梦想何在？志向何在？一生庸庸碌碌真的让你满足吗？“最怕你一生碌碌无为，还安慰自己平凡可贵。”不肯努力就将最终被时代的浪潮吞没。人之所以为人，是因为人有意志。不努力是进取精神的毁灭！从现在开始展翅还为时不晚，放弃眼前的舒适，拒绝匍匐于地，才能在磨砺中到达更高的境界。</w:t>
        <w:br/>
        <w:t xml:space="preserve">　　（摘编自2018年第2期《思维与智慧·下半月》，原题为《生而有翼为何匍匐于地》）</w:t>
        <w:br/>
        <w:t xml:space="preserve">　　各位读者，本版“新论”“大家谈”“中国道路中国梦”“来论”“干部谈读书”等栏目长期征稿，欢迎踊跃赐稿，请勿一稿多投。</w:t>
        <w:br/>
        <w:t xml:space="preserve">　　来稿请寄：rmrbpl@163.com</w:t>
        <w:br/>
        <w:br/>
        <w:t xml:space="preserve">　　编者的话</w:t>
        <w:br/>
        <w:t xml:space="preserve">　　春回大地气象新，奋斗人生幸福长。</w:t>
        <w:br/>
        <w:t xml:space="preserve">　　新春佳节，本报记者分赴大江南北、沿海边陲，进农村、入社区、走企业，倾听工农商学兵所思所想、所盼所愿，描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