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之所以散发出无穷魅力，就在于它源自用鲜血和汗水熔铸的革命文化和社会主义先进文化，是在长期艰苦奋斗中不断升华的文化精华。从红船精神、长征精神、延安精神、西柏坡精神，到雷锋精神、铁人精神、“两弹一星”精神，再到载人航天精神、抗震救灾精神、塞罕坝精神……这些宝贵的精神财富，是推动革命建设改革事业不断向前发展的强大精神动力，是中国共产党和中国人民伟大创造精神的生动体现。这是我们坚定文化自信的坚强基石。</w:t>
        <w:br/>
        <w:t xml:space="preserve">　　自信从实践中来。新中国成立之初，毛泽东同志曾预言：“随着经济建设的高潮的到来，不可避免地将要出现一个文化建设的高潮。”今天，这个预言正在变为现实。改革开放以来，在中国特色社会主义伟大实践中，中国道路不断拓展，中国理论不断丰富，中国制度不断完善，创造了世所罕见的“中国奇迹”，大大增强了中国特色社会主义文化的吸引力和影响力。这是我们坚定文化自信的现实支撑。</w:t>
        <w:br/>
        <w:t xml:space="preserve">　　文以载道，文以聚力。党的十九大吹响了新时代建设社会主义文化强国的响亮号角，明确了今后一个时期文化建设的指导方针和发展路径，为坚定文化自信、发展中国特色社会主义文化指明了前进方向。在推动社会主义文化繁荣兴盛的新征途中，必须坚持以马克思主义为指导，坚持“二为”方向和“双百”方针，坚持创造性转化、创新性发展，铸就中华文化新辉煌，为实现中华民族伟大复兴提供源源不断的强大精神动力。</w:t>
        <w:br/>
        <w:t xml:space="preserve">　　问答</w:t>
        <w:br/>
        <w:t xml:space="preserve">　　问：什么是创造性转化、创新性发展？</w:t>
        <w:br/>
        <w:t xml:space="preserve">　　答：中华优秀传统文化与社会主义市场经济、民主政治、先进文化、社会治理等还存在需要协调适应的地方。弘扬中华优秀传统文化，要处理好继承和发展的关系，重点做好创造性转化和创新性发展。创造性转化，就是要按照时代特点和要求，对那些仍有借鉴价值的内涵和陈旧的表现形式加以改造，赋予其新的时代内涵和现代表达形式，激活其生命力。创新性发展，就是要按照时代的新进步新进展，对中华优秀传统文化的内涵加以补充、拓展、完善，增强其影响力和感召力。</w:t>
        <w:br/>
        <w:t xml:space="preserve">　　二 牢牢掌握领导权</w:t>
        <w:br/>
        <w:t xml:space="preserve">　　意识形态决定文化的性质和方向，是文化的核心和灵魂，对一个政党、一个国家、一个民族的生存发展至关重要。马克思说过，如果从观念上来考察，那么一定的意识形态的解体足以使整个时代覆灭。历史和现实都警示我们，一个政权的瓦解往往是从思想领域开始的，思想防线被攻破了，其他防线就很难守住。</w:t>
        <w:br/>
        <w:t xml:space="preserve">　　古今中外的政治家都非常重视发挥意识形态的作用。意识形态关乎旗帜，关乎道路，关乎国家政治安全。我们党历来高度重视并善于做好意识形态工作，在革命建设改革的非凡历程中，始终注重发挥思想舆论的引领和激励作用，凝聚起亿万人民团结奋进的强大力量。特别是党的十八大以来，意识形态领域呈现出积极、健康、向上的良好态势，主旋律更加响亮，正能量更加强劲，人们的精神风貌更加昂扬，全党全社会团结奋进的思想基础更加巩固。有网友这样感叹：“大家从来没有像今天这样团结一致，心往一处想，劲儿往一处使。”</w:t>
        <w:br/>
        <w:t xml:space="preserve">　　意识形态领域看似平静，背后却暗流涌动。在当前复杂的国际国内形势下，特别是随着社会环境和现实条件的深刻变化，人们的价值观念多元多样多变，各种社会思潮此起彼伏。意识形态领域的纷争和较量具有长期性复杂性，面临的风险和挑战不容忽视。这就要求我们增强忧患意识，时刻保持清醒头脑，不断加强党对意识形态工作的全面领导，以更有力的举措、更有效的手段，把意识形态工作的领导权牢牢掌握在手中，使全体人民在理想信念、价值理念、道德观念上紧紧团结在一起。</w:t>
        <w:br/>
        <w:t xml:space="preserve">　　把牢“定盘星”。理论上清醒，政治上才能坚定。马克思主义是我们立党立国的根本指导思想，是社会主义意识形态的旗帜和灵魂。马克思主义中国化的最新成果，集中体现为习近平新时代中国特色社会主义思想。当前和今后一个时期，必须坚定不移高举这一中国共产党人的思想旗帜、中国人民的精神旗帜，推动习近平新时代中国特色社会主义思想深入人心，坚持不懈地用这一创新理论武装全党、教育人民，形成步调一致向前进的强大力量。</w:t>
        <w:br/>
        <w:t xml:space="preserve">　　握稳“方向盘”。导向是风向标，是意识形态的关键所在。导向正确，利党利国利民；导向错误，误党误国误民。牢牢把握意识形态工作领导权，要把坚持正确导向摆在首位，讲导向不含糊，抓导向不放松。特别是在当前媒体格局和舆论生态深度变革的形势下，要将把好导向的要求，贯通线上线下全领域，体现在理论武装、新闻出版、文艺创作和精神文明创建等各项工作之中。传播力决定影响力，创造力决定掌控力。把好导向，必须加强传播手段建设和创新，以媒体融合为重点，打造一批形态多样、手段先进、具有竞争力和公信力的旗舰媒体。</w:t>
        <w:br/>
        <w:t xml:space="preserve">　　种好“责任田”。这几年，意识形态领域之所以呈现出好的局面，一个重要的原因就是严格落实意识形态工作责任制。要进一步强化各级党委的责任担当，切实做到守土有责、守土负责、守土尽责。在大是大非、政治原则问题上，要敢抓敢管，敢于亮剑，当“战士”不当“绅士”，旗帜鲜明反对和抵制各种错误观点。</w:t>
        <w:br/>
        <w:t xml:space="preserve">　　解读</w:t>
        <w:br/>
        <w:t xml:space="preserve">　　意识形态工作本质上是政治工作</w:t>
        <w:br/>
        <w:t xml:space="preserve">　　蔡勇春：意识形态工作本质上是政治工作，要旗帜鲜明讲政治，增强政治意识、大局意识、核心意识、看齐意识，坚持党中央权威和集中统一领导，自觉在思想上政治上行动上同以习近平同志为核心的党中央保持高度一致，不断提高政治觉悟和政治能力，不断增强政治敏锐性和政治鉴别力，善于从政治上观察和处理问题。</w:t>
        <w:br/>
        <w:t xml:space="preserve">　　微言</w:t>
        <w:br/>
        <w:t xml:space="preserve">　　◆繁荣兴盛中国特色社会主义文化必须不忘本来、继承传统，抛弃过去、丢掉根本就等于割断精神命脉。</w:t>
        <w:br/>
        <w:t xml:space="preserve">　　◆思想的田野，如果科学真理不去占领，就会杂草丛生；心灵的空间，如果阳光雨露不去播洒，就会阴暗笼罩。</w:t>
        <w:br/>
        <w:t xml:space="preserve">　　◆意识形态斗争看似没有硝烟，但同样你死我活，必须敢于亮剑、勇于斗争，才能赢得主动、赢得胜利。</w:t>
        <w:br/>
        <w:t xml:space="preserve">　　◆价值观的影响犹如空气一样，无处不在、无时不有，它涵化于生活的点点滴滴，落脚在人的一言一行。</w:t>
        <w:br/>
        <w:t xml:space="preserve">　　◆文化如水，看似柔弱，实质坚强。文化，承载了推动国家进步的厚望。</w:t>
        <w:br/>
        <w:t xml:space="preserve">　　链接</w:t>
        <w:br/>
        <w:t xml:space="preserve">　　各级党委（党组）领导班子对本地区本部门本单位意识形态工作负主体责任</w:t>
        <w:br/>
        <w:t xml:space="preserve">　　按照属地管理、分级负责和谁主管谁负责的原则，各级党委（党组）领导班子对本地区本部门本单位意识形态工作负主体责任。党委（党组）书记是第一责任人，应当旗帜鲜明地站在意识形态工作第一线，带头抓意识形态工作，带头管阵地把导向强队伍，带头批评错误观点和错误倾向，重要工作亲自部署、重要问题亲自过问、重大事件亲自处置。党委（党组）分管领导是直接责任人，协助党委（党组）书记抓好统筹协调指导工作。党委（党组）其他成员根据工作分工，按照“一岗双责”要求，抓好分管部门、单位的意识形态工作，对职责范围内的意识形态工作负领导责任。</w:t>
        <w:br/>
        <w:t xml:space="preserve">　　——摘自《党委（党组）意识形态工作责任制实施办法》</w:t>
        <w:br/>
        <w:t xml:space="preserve">　　三 弘扬核心价值观</w:t>
        <w:br/>
        <w:t xml:space="preserve">　　近年来，不断涌现的时代楷模、道德模范、最美人物、身边好人等先进典型，在全社会引起强烈反响。从永葆本色的“老阿姨”龚全珍到“中国核潜艇之父”黄旭华，从新时代的全国优秀县委书记廖俊波到“当代愚公”黄大发，从“最美教师”张丽莉到“最美司机”吴斌，从“良心油条哥”刘洪安到“B超神探”贾立群……从他们身上，人们看到了一种精神、一种品格、一种力量。他们以实际行动，生动诠释了社会主义核心价值观的真谛，充分展现了当代中国人的精神风貌。</w:t>
        <w:br/>
        <w:t xml:space="preserve">　　价值观好比人生的指南针，每个人为人处世，总要受一定价值观的影响和支配。同样，一个国家、一个社会，也需要社会成员普遍认同的价值观来维系。其中居核心地位、起主导作用的就是核心价值观，它是一个民族赖以维系的精神纽带，是一个国家共同的思想道德基础。</w:t>
        <w:br/>
        <w:t xml:space="preserve">　　当今中国，社会主义核心价值观是中国精神的集中体现，凝结着全体人民共同的价值追求。党的十八大以来，以习近平同志为核心的党中央高度重视社会主义核心价值观建设，采取一系列重大举措，推动社会主义核心价值观广泛弘扬。放眼神州，从领导干部勇做先行者，到人民群众争当生力军，社会主义核心价值观建设呈现生机勃勃的繁荣景象。</w:t>
        <w:br/>
        <w:t xml:space="preserve">　　培育和践行社会主义核心价值观，是在人的头脑里搞建设，需要一以贯之、久久为功。面对新时代新要求，面对新征程新任务，培育和践行社会主义核心价值观更加重要、更为紧迫。</w:t>
        <w:br/>
        <w:t xml:space="preserve">　　教育引导入人心。古人云：“国无常俗，教则移风。”教育引导是基础性工作。只有依靠持续不断地教育引导和宣传普及，社会主义核心价值观才能家喻户晓、人人皆知。围绕立德树人根本任务，推动核心价值观融入国民教育、精神文明创建和精神文化产品创作生产传播之中。充分运用微博、微信、微视频、微电影等“微时代”传播方式，制作刊播具有传播力感染力的公益广告，让人们在潜移默化中受到熏陶，达到“随风潜入夜，润物细无声”的效果。</w:t>
        <w:br/>
        <w:t xml:space="preserve">　　实践养成见行动。“纸上得来终觉浅，绝知此事要躬行。”培育和践行社会主义核心价值观，必须与人们日常生活紧密联系起来，在落细、落小、落实上下功夫，收到“百姓日用而不知”的效果。充分利用重大纪念日、重要传统节日开展主题实践活动，开展升国旗、入党入团入队等有庄严感的仪式活动，让人们更好感悟社会主义核心价值观的真谛和要义。广泛开展文明城市、文明村镇、文明单位、文明家庭、文明校园和学雷锋志愿服务等精神文明创建活动，提高人民思想觉悟、道德水准和文明素养，促进全社会文明程度大幅提升。</w:t>
        <w:br/>
        <w:t xml:space="preserve">　　制度保障强约束。制度是管根本、管长远的。价值观的培育和践行，不只需要循循善诱，更需要制度来保驾护航。为更好推动社会主义核心价值观入法入规，2016年年底，中办、国办印发了《关于进一步把社会主义核心价值观融入法治建设的指导意见》，作出专门部署。下一步，最重要的是细化指导意见要求，把核心价值观切实融入法治国家、法治政府、法治社会建设全过程，贯穿立法、执法、司法、守法各环节，使法治建设体现更加鲜明的价值导向，惩恶扬善、扶正祛邪。</w:t>
        <w:br/>
        <w:t xml:space="preserve">　　四 文化发展促繁荣</w:t>
        <w:br/>
        <w:t xml:space="preserve">　　2017年春节前夕，在中国人最重要的传统佳节来临之际，旨在弘扬中华优秀传统文化的《关于实施中华优秀传统文化传承发展工程的意见》印发实施，给这个佳节增添了更多传统文化的意蕴。这是我国第一次以中办、国办的名义，全面部署中华优秀传统文化传承发展工作，为文化繁荣发展注入了生机活力，在全社会引发了广泛关注。</w:t>
        <w:br/>
        <w:t xml:space="preserve">　　近年来，我国文化建设呈现出一片繁荣发展的景象，文艺创作由“高原”向“高峰”迈进，文化事业、文化产业蓬勃发展，文化基础设施不断完善，群众文化生活日益丰富多彩，文化软实力和中华文化的影响力大幅提升。截至2016年年底，我国文化产业增加值达到3.08万亿元，占GDP比重提升到4.14%。目前，中国电视剧和图书年产量稳居世界第一，电影产量高居世界第二。文化的繁荣发展， 文化的自豪自信，极大丰富了人们的精神世界，增强了人们的精神力量。随着人民对美好生活的需要日益增长，对文化享受层次和质量提出了更高要求，迫切需要文化进一步繁荣发展。</w:t>
        <w:br/>
        <w:t xml:space="preserve">　　文艺创作出精品。从《三体》到《草房子》，从《琅琊榜》到《大唐荣耀》，从《大圣归来》到《湄公河行动》，从“中国诗词大会”到“朗读者”……我国文艺作品的创作好戏连台、精彩纷呈，这些文化饕餮盛宴让人们大饱眼福、大快朵颐。文艺是时代前进的号角，文艺创作大有可为。推动文艺繁荣发展，最根本的是要创作出更多无愧于时代、无愧于民族的优秀作品。广大文艺工作者要坚持以人民为中心的创作导向，深耕生活沃土，书写蓬勃实践，不断推出思想精深、艺术精湛、制作精良的精品力作。</w:t>
        <w:br/>
        <w:t xml:space="preserve">　　体制改革添动能。党的十八大以来，文化体制改革取得重大进展，推出300多项改革举措，基础性制度框架基本确立。要认真总结这几年积累的新鲜经验，围绕加快构建把社会效益放在首位、社会效益和经济效益相统一的体制机制，完善改革思路，抓住重点难点，创新改革举措，不断激发文化产业发展的活力和动力。同时，要推动文化事业的快速发展，完善公共文化服务体系，深入实施文化惠民工程，开展丰富多样的群众性文化活动。</w:t>
        <w:br/>
        <w:t xml:space="preserve">　　国际传播展魅力。文化是民族的，也是世界的。随着中国国际地位不断提高，讲好中国故事、传播好中国声音，向世界展现一个真实、立体、全面的中国，成为文化繁荣发展的一项重要使命和任务。在加快文化走出去步伐的过程中，必须坚持以我为主、兼收并蓄，加强对外文化交流合作，推动文明互鉴，着力推进国际传播能力建设，创新对外宣传方式，构建对外话语体系，让中国故事讲得越来越精彩，让中国声音传播得越来越响亮。</w:t>
        <w:br/>
        <w:t xml:space="preserve">　　文化凝结着过去，文化连接着未来。背倚5000年文明的厚重积淀，吮吸百年奋斗精神的丰富营养，扎根伟大实践的丰沃土壤，具有最深厚底蕴、最鲜亮底色、最雄浑底气的中国特色社会主义文化，必将奏出最响亮的时代强音，书写出更加辉煌灿烂的文化篇章。</w:t>
        <w:br/>
        <w:t xml:space="preserve">　　深度阅读</w:t>
        <w:br/>
        <w:t xml:space="preserve">　　1.中共中央办公厅、国务院办公厅：《关于实施中华优秀传统文化传承发展工程的意见》，《人民日报》2017年1月26日。</w:t>
        <w:br/>
        <w:t xml:space="preserve">　　2.中共中央办公厅、国务院办公厅：《国家“十三五”时期文化发展改革规划纲要》，《人民日报》2017年5月8日。</w:t>
        <w:br/>
        <w:t xml:space="preserve">　　江西贵溪</w:t>
        <w:br/>
        <w:t xml:space="preserve">　　农业园变身游乐场</w:t>
        <w:br/>
        <w:t xml:space="preserve">　　本报记者  齐志明</w:t>
        <w:br/>
        <w:t xml:space="preserve">　　正月初三，去二姨家拜年。二姨夫提议说，难得碰上暖阳当空，不如去体验下农业生态游。说走就走、打开导航，一家子直奔贵溪市雷溪镇鲶桥村金土地生态农业公司的种植基地。</w:t>
        <w:br/>
        <w:t xml:space="preserve">　　半个小时的车程，打个小盹就到了。睁眼一看，嚯，人还真不少，放眼望去，好一条车队长龙。</w:t>
        <w:br/>
        <w:t xml:space="preserve">　　只见基地大棚里：碧绿的铁皮石斛，明黄的太阳花，红彤彤的草莓，绿油油的大白菜，黄澄澄的金桔……这边，各色蔬果长势喜人，那边，游人们互动、自拍，甚是热闹。</w:t>
        <w:br/>
        <w:t xml:space="preserve">　　在蔬菜种植区，一位年轻爸爸正带着小儿子一起拔萝卜，父子俩手上沾满泥巴也不嫌脏，互相给对方脸上抹一下，笑脸变花脸。“你看现在这农村的路也畅通了，从县城来这开车才10来分钟，游乐配套设施也齐全了，带着孩子一起来，参加劳作亲近泥土，多好。”这位父亲说。古人讲“四体不勤，五谷不分”，平常被困在钢筋水泥里的城镇父母如今带着孩子们来到田间地头，是再好不过的亲子教育了。</w:t>
        <w:br/>
        <w:t xml:space="preserve">　　花卉区里，一位中年女士边赏花边玩起自拍。“一枝太阳花，在市里的花店买要花4元，在这里采摘只要2元。价格倒是其次，关键是养眼啊，这么多美美的花花草草，一番抚弄之后，再差的心情也都会被治愈了。”</w:t>
        <w:br/>
        <w:t xml:space="preserve">　　光是乐了游客还不够，质量还得跟上来。在基地游客服务中心，刚刚采摘上来的新鲜果蔬正被称重分装，检验后贴上专属的二维码标签。这是正在贵溪多家农企推广运用的农产品质量安全追溯体系。游客用手机一扫，就可以了解该产品播种、种植、采收、环境监测数据及质量安全等一系列信息。扫码知详情，一秒间，游乐场变身自然课课堂。</w:t>
        <w:br/>
        <w:t xml:space="preserve">　　看场面，甚是好看；察里子，“经济账”究竟如何？金土地女掌门徐闵洪给出了一串“大数据”：500万元——这是旅游观光给企业带来的年收入，占总收入的三成多；500多棵——这是樱花、桂花、紫薇等观赏树的总量；300多万元——这是建设游客服务中心的费用，在中心，游客可以尝鲜果，享小吃，做游戏；100亩——这是游客体验基地面积，种植的特色花卉果蔬依据游客喜好与时令变化而更换品种，争取每次来每次新；5公里——这是田间观光小道的路长，移步换景，处处皆景。</w:t>
        <w:br/>
        <w:t xml:space="preserve">　　亮眼的数据背后，是发展思路的转变。传统农产品转变为旅游产品，老土农业园升级为观光园，正所谓功夫在诗外，金土地在做的“这首诗”，是贵溪市写好以采摘休闲和民俗体验为主的乡村生态观光游文章的一个生动注脚。</w:t>
        <w:br/>
        <w:t xml:space="preserve">　　生态旅游大热，不仅带火了农企，也惠泽到农户。走进杨祖荫家草莓大棚，游客将一篮篮草莓递到他面前，等待称重付款。杨祖荫满脸挂着笑，微信或支付宝付款，省时又方便。交谈后得知，他原是村里的建档立卡贫困户，去年通过“合作社+基地+农户”的模式，加入了当地农民合作社，在企业技术人员的指导下种植了5亩草莓。现在一年下来光是游客采摘就能带来4万多元的收入。</w:t>
        <w:br/>
        <w:t xml:space="preserve">　　如今，除了像杨祖荫一样加入合作社参与种植，有的农户到企业基地务工，按日付酬，每月也有一笔可观的稳定收入，还有的开办农家乐，为游客提供绿色菜、家养肉禽。贫困户吃上“旅游饭”，打开方式虽然多种多样，却扎扎实实地鼓起了村民的钱袋子。</w:t>
        <w:br/>
        <w:t xml:space="preserve">　　</w:t>
        <w:br/>
        <w:t xml:space="preserve">　　浙江永嘉</w:t>
        <w:br/>
        <w:t xml:space="preserve">　　乡村筑起“家外之家”</w:t>
        <w:br/>
        <w:t xml:space="preserve">　　本报记者  柯仲甲</w:t>
        <w:br/>
        <w:t xml:space="preserve">　　自离家读大学起，已经很久没有好好触摸过家乡的山山水水了。</w:t>
        <w:br/>
        <w:t xml:space="preserve">　　今年春节回家，手边工作已完成得差不多，又恰逢这南方小城阴雨“放假”，阳光“上岗”，便想去老家温州永嘉境内的楠溪江走走。</w:t>
        <w:br/>
        <w:t xml:space="preserve">　　楠溪江以温婉雄奇的山水风光和世外桃源般的古村落群著称，记忆里去楠溪江游玩，看风景、坐竹筏、吃农家菜，一样都少不了。“你那是‘老三样’了。”同行的小学同学小陶笑道，“现在都流行在楠溪江找个精品民宿住上几晚，回归自然、放空身心。”</w:t>
        <w:br/>
        <w:t xml:space="preserve">　　“这倒是个新鲜事儿。以前住过村民开的家庭小客栈、镇上的宾馆，这精品民宿长什么样？”“说白了就是乡土气质再加上高端设施。”小陶给我科普的工夫，我们的车已来到了泰石村。</w:t>
        <w:br/>
        <w:t xml:space="preserve">　　泰石村本不是楠溪江流域热门的旅游目的地，不过这两年开业的一座精品民宿——悦庭楠舍，却让村子名声在外，游客络绎不绝。</w:t>
        <w:br/>
        <w:t xml:space="preserve">　　眼前的悦庭楠舍原先是村里一栋废弃的房屋，改造后有20多间客房。建筑背靠青山，面朝稻田，远方是一片竹子，楠溪江的一条支流在竹林后面缓缓流过。有山有水，却又不显山露水，藏于山水田园之间的建筑很是契合耕读文化含蓄内敛的气质。</w:t>
        <w:br/>
        <w:t xml:space="preserve">　　“当初选择在这儿经营民宿，既是喜欢楠溪江的耕读文化，也看中了这里旺盛的市场需求。”楠舍的设计师兼合伙人吕琨鹏介绍说，“这几年，人们对旅游的需求愈发多样化。工作的压力、城市的喧嚣，让越来越多城里人渴望在乡村找一个‘家外之家’。真正融入乡村，感受绿水青山的好生态，细细品味在地文化的味道，而不是走马观花看风景。”</w:t>
        <w:br/>
        <w:t xml:space="preserve">　　乡村“家外之家”的理念在一些规模更小的精品民宿，浸润得更加深透。我的朋友芗语（化名）花了整整3年在家乡的凹头村打造了民宿“芗邨邻里”。芗语的民宿只有少数几间房，民宿里的每一个物件都是她亲手挑选的，“不一定是最好的设施，但一定是最舒适的。让每一个客人看得见山、望得见水，更能感受浓浓的乡情和家庭的温馨。”</w:t>
        <w:br/>
        <w:t xml:space="preserve">　　筑好了“巢”，能引来多少“栖息之客”呢？从客房预订率来管窥一二。悦庭楠舍开业仅两年多，入住率已稳定在60%以上，赶上周末和节假日还得早早预订。另一家在圈子里非常知名的民宿“墟里”，现有的两个独栋民宿项目入住率常年保持在90%以上。“过年这几天提前3个多月就订出去了。”民宿合伙人胡珊告诉我，墟里团队非常看好楠溪江乡村生态旅游的前景，他们的第三个民宿项目已经在稳步推进。</w:t>
        <w:br/>
        <w:t xml:space="preserve">　　精品民宿是乡村旅游消费升级的产物，它的出现也进一步带动了乡村的发展。今年50岁的黄丽云是泰石村村民，在外打工多年的她两年前回村，在楠舍当起了保洁员。“这里挣的不比外面少。最关键的是在家门口就有工作，天天都能和家人在一起。”黄丽云说，目前有20多名泰石村村民在楠舍工作。</w:t>
        <w:br/>
        <w:t xml:space="preserve">　　比起摆在家门口的就业，更重要的是村民观念的改变和提升。“墟里”有定期的公众开放日，供村民参观。“村民们会觉得很惊讶，原来我们的老宅还能这么改造，还能卖得了这么贵的价钱呀？”胡珊告诉我，“现在很多村民都开始参与到生态旅游中来。看到这样的变化，我们觉得自己的事业很有价值。”</w:t>
        <w:br/>
        <w:t xml:space="preserve">　　本报北京2月27日电  （记者吴秋余）在国家税务总局今天举行的税收政策解读新闻发布会上，税务总局所得税司副司长刘宝柱介绍，2017年版年度纳税申报表今年开始启用，与上一版相比，新版年度纳税申报表结构更趋合理，修订后的表单数量压缩10%，并且必填表只有2张，其他均为选填表，有利于缩减纳税人的申报准备时间，最大限度减轻了纳税人的申报负担。</w:t>
        <w:br/>
        <w:t xml:space="preserve">　　对于广大企业财务人员而言，每年5月底前都有一项重要工作需要完成，就是企业所得税的汇算清缴，即依照税收相关法律和规定，向主管税务机关办理企业所得税年度纳税申报、结清上个年度的企业所得税税款。其中，填报企业所得税年度纳税申报表是重要环节，既是纳税人计算应纳税额、享受所得税优惠的重要载体，又是税务机关了解纳税人情况、开展后续管理的有效依托。</w:t>
        <w:br/>
        <w:t xml:space="preserve">　　新版纳税申报表根据最新政策对表单或者栏次进行调整，确保了纳税人可以全面及时享受相关优惠政策，填报过程也更为便捷，在申报表设计时更多考虑了信息化实现的要求，为各类纳税申报软件进一步优化自动计算、智能填报功能提供了便利条件。</w:t>
        <w:br/>
        <w:t xml:space="preserve">　　本报北京2月27日电  （记者王昊男）“对取得永久居留资格的外籍人才，在中关村示范区内开展担任新型科研机构法定代表人的制度试点。”“在中关村示范区内取消 ‘中外投资者应当是成立3年以上的人才中介服务机构’的要求，允许外资直接入股既有内资人才中介服务机构。”……27日上午，北京市委组织部、北京市人民政府新闻办公室联合举行新闻发布会，对《关于深化中关村人才管理改革，构建具有国际竞争力的引才用才机制的若干措施》进行发布解读。</w:t>
        <w:br/>
        <w:t xml:space="preserve">　　“绝大部分政策措施是在全国率先推出的，部分政策仅在北京先行先试，突破力度较大、政策含金量较高。”北京市委组织部副部长、新闻发言人李世新说。</w:t>
        <w:br/>
        <w:t xml:space="preserve">　　中关村科技园区管理委员会主任翟立新介绍，此次新政共20条，将主要解决国际人才“进得来”“留得下”“干得好”“融得进”的问题。</w:t>
        <w:br/>
        <w:t xml:space="preserve">　　无论是将村中闲置房屋改造成精品旅游民宿，还是把种植大棚升级为生态旅游基地，二者殊途同归，都是通过创新经营发展模式，让农民收入更多、乡村经济更活。对这些农村新业态的出现，我们应当点赞叫好。</w:t>
        <w:br/>
        <w:t xml:space="preserve">　　将乡村融入休闲观光旅游的大市场，对接城镇游客新兴旅游出行需求，不仅是对旅游市场消费升级的准确把握，更能够培育广大农村发展的新动能，大大提升种养殖基地、农产品等农村特有资源的附加值，为村民提供更多的就业机会，形成城市反哺农村、城乡居民同受益的双赢局面。</w:t>
        <w:br/>
        <w:t xml:space="preserve">　　毫无疑问，乡村振兴前景广阔，但部分乡村在新动能形成的进程中，依然存在着资金不足、人才短缺、空心化严重等现实制约。我们期待，依托管理智慧和管理水平的提升，这些问题能在不久的将来得到有效解决，为乡村持续振兴、城乡融合发展打开更广阔的大门。</w:t>
        <w:br/>
        <w:t xml:space="preserve">　　本报上海2月27日电  （记者谢卫群）浦东新区今天提出了“上海服务、上海制造、上海购物、上海文化”在浦东的行动方案，进一步提升浦东的竞争力。</w:t>
        <w:br/>
        <w:t xml:space="preserve">　　四大品牌建设，是上海市委明确推进供给侧结构性改革、建设现代化经济体系、推动高质量发展、创造高品质生活的重点，意在打造更多引领时代潮流、具有强烈时代气息和鲜明上海特色的新品牌。浦东率先推出行动方案，是对上海“四大品牌”建设的一次有益实践。</w:t>
        <w:br/>
        <w:t xml:space="preserve">　　浦东新区常委、常务副区长姬兆亮介绍，目前，浦东“四大品牌”建设已形成工作体系，正系统推进建设工作，首轮三年（2018—2020）行动方案已开始实施。</w:t>
        <w:br/>
        <w:t xml:space="preserve">　　春耕在即，山东省枣庄市山亭区发动千余名乡村种植、养殖等方面的“土专家”，通过现场讲解、结对帮扶等形式，向乡亲们传授农业技术、解决生产中遇到的技术难题，助力春耕生产。</w:t>
        <w:br/>
        <w:t xml:space="preserve">　　2月27日，山亭区水泉镇下辛庄村“土专家”李善青（左）讲解樱桃花期管理技术。</w:t>
        <w:br/>
        <w:t xml:space="preserve">　　刘明祥摄（人民视觉）</w:t>
        <w:br/>
        <w:t xml:space="preserve">　　本报北京2月27日电  （记者李心萍）记者27日从菜鸟网络获悉：菜鸟与天猫国际已经启用区块链技术跟踪、上传、查证跨境进口商品的物流全链路信息，这些信息涵盖了生产、运输、通关、报检、第三方检验等商品进口全流程，将给每个跨境进口商品打上独一无二的“身份证”，供消费者查询验证。</w:t>
        <w:br/>
        <w:t xml:space="preserve">　　菜鸟国际技术负责人唐韧介绍，区块链的最大特性就在于上传数据的不可篡改，通过商家、海关等各方上传的物流数据，消费者可以交叉认证自己购买商品的各项信息。目前，这项计划已经覆盖了上海、深圳、广州、杭州、天津、宁波、重庆、福州、郑州等保税口岸的菜鸟进口领域，已有超过50个国家的3万多种进口商品支持基于区块链技术的物流链路查询。</w:t>
        <w:br/>
        <w:t xml:space="preserve">　　本报广州2月27日电  （记者李刚）今天上午，广东省机场集团通报，作为全国三大枢纽机场之一的广州白云机场，其扩建工程二号航站楼及配套设施工程已于近期通过了竣工验收和民航中南地区管理局组织的行业验收，工程已经进入最后的收官阶段，计划4月26日正式启用。</w:t>
        <w:br/>
        <w:t xml:space="preserve">　　广州白云机场二号航站区总面积88.07万平方米，其中航站楼建筑面积65.87万平方米，交通中心面积22.2万平方米，设计年旅客吞吐量为4500万人次，值机柜台397个，二号航站楼将与一号航站楼融为一体。</w:t>
        <w:br/>
        <w:t xml:space="preserve">　　2017年广州白云机场旅客吞吐量达6584万人次，位列世界第十三名。二号航站楼投入运行后，到2025年广州白云机场旅客吞吐量将达1亿</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