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系的重要组成部分，大宗农产品期货市场（以下简称期货市场）在服务乡村振兴战略中肩负重要使命，发挥着积极作用。首先，期货市场由买卖双方交易形成公开透明的期货价格，在一定程度上反映市场对于未来一段时间（通常为12个月以内）的大宗农产品供求预期，并与现货价格一道构成丰富完整的价格体系，有助于合作社、种粮大户、新型农业经营主体等各类农业生产者以及贸易商、加工商等涉农企业合理安排生产、组织货源，引导资源要素合理流动配置，形成相对公平、稳定、均衡的供求关系。其次，农业生产者和涉农企业通过期货市场开展套期保值，可以有效管理农产品价格波动风险。此外，期货市场还可以通过交割地选取和设置，引导和支持物流节点建设；通过每交易日持续发布期货价格信号，引导广大农户进一步增强市场意识；通过组织各种形式的产业培训、会议交流，为决策部门、涉农企业和金融机构深入沟通搭建平台。</w:t>
        <w:br/>
        <w:t xml:space="preserve">　　我国农业生产、流通、加工、消费规模日趋庞大，涉农商品价格风险管理需求强烈，而农民收入保障不足，为期货市场发挥功能提供广阔空间。农产品价格形成机制不断完善，农业产业化、规模化、集约化程度不断提高，新型农业生产组织不断壮大，为农产品期货市场发展提供了坚实的市场基础。与此同时，我国期货市场经过20多年发展，已上市农产品期货23个、农产品期权2个，逐步形成一套与国情相适应并独具特色的规则制度体系、产品工具体系、业务运行体系、技术支持体系、风险防控体系和市场服务体系，具有较大市场规模和充足的市场流动性，成交量连续多年位居全球前列，在服务“三农”方面也积累了一定经验。</w:t>
        <w:br/>
        <w:t xml:space="preserve">　　“保险+期货”试点推进</w:t>
        <w:br/>
        <w:t xml:space="preserve">　　问：2015年大商所创新性推出“保险+期货”试点，目前试点推进情况如何？</w:t>
        <w:br/>
        <w:t xml:space="preserve">　　李正强：在中国证监会、中国保监会指导下，2015年大商所首次开展“保险+期货”试点。在试点中，大商所支持期货公司与保险公司设计农产品价格保险产品，涉农企业、合作社或农户向保险公司购买该保险产品，保险公司向期货公司购买再保险服务（场外期权），期货公司通过套期保值，将风险分散转移给具有风险偏好和风险承受能力的市场参与者，大商所为市场参与者履约提供担保。由此构建起从农户、涉农企业到保险公司、期货公司、期货市场的风险管理链条和业务运行闭环，实现通过期货市场管理价格波动风险。</w:t>
        <w:br/>
        <w:t xml:space="preserve">　　“保险+期货”试点一经推出，引起中农办、财政部、农业部等相关部委高度关注，得到各方积极响应和大力支持。2015年以来，国内三家商品期货交易所——大商所、郑商所、上期所累计投入约1.5亿元，支持30多家期货公司与多家保险公司合作，围绕大豆、玉米、鸡蛋、白糖、棉花、天然橡胶等农产品开展104个试点项目，涉及十多个省区市，覆盖农业种植面积数百万亩。其中，大商所累计投入8340万元，支持开展47个试点项目；仅2017年就在辽宁等7省区40个县市开展32个试点，为188个合作社和农场共计8万多农户提供服务，覆盖种植面积195万亩，最终为农民理赔4105万元。</w:t>
        <w:br/>
        <w:t xml:space="preserve">　　在试点工作中，相关部委和地方政府将财政支农资金用于农户保险费补贴。2017年，大商所支持的13个试点项目获得农业部和地方政府资金支持。中央和地方政府以财政资金补贴保费的方式支持“保险+期货”试点。一方面有助于政府调整完善农业补贴政策、改进补贴方式、提高补贴效率，有利于建立符合国际惯例的新型农业支持保护政策体系；另一方面意味着试点工作从市场自发提升到政府与市场双轮驱动，有利于提高试点质量、扩大试点范围、完善试点模式。</w:t>
        <w:br/>
        <w:t xml:space="preserve">　　试点实践证明，“保险+期货”是充分利用市场机制，更好发挥政府作用，促进保险、期货等金融资源整合，有效管理农产品价格波动风险，有力服务“三农”发展的新型模式。“保险+期货”模式构建了可持续、更完善的农业保险体制机制，为农业现代化发展提供了重要保障。目前“保险+期货”试点仍在探索中，需要政府给予更多引导和支持，特别是建立完善财政资金支持的制度安排，需要组织动员更多银行、保险、证券、期货等各类金融机构参与，推动试点在更大范围开展，同时还需要进一步提升期货市场的运行效率，提升承载能力和服务能力，更好地满足广大涉农企业和农业生产者套期保值需要。</w:t>
        <w:br/>
        <w:t xml:space="preserve">　　订单农业与保险期货结合</w:t>
        <w:br/>
        <w:t xml:space="preserve">　　问：今年的中央一号文件提出探索“订单农业+保险+期货（权）”试点，2018年大商所在推动相关工作上有哪些安排？</w:t>
        <w:br/>
        <w:t xml:space="preserve">　　李正强：探索“订单农业+保险+期货（权）”试点，是在总结已有经验基础上，对“保险+期货”模式的版本升级。一方面，引入“订单农业”，可以从政策层面引导更多涉农企业参与进来，通过他们在更大范围、更深层次连接更多农户。另一方面，2017年我国成功上市豆粕期权、白糖期权，填补了国内商品期货市场只有单一期货工具、没有期权的历史，提供了成本更低、效率更高的（场内）期权工具。在试点中引入“期权”，可以更有效地管理风险。</w:t>
        <w:br/>
        <w:t xml:space="preserve">　　我们相信，将“订单农业”与“保险+期货（权）”相结合，有助于发挥大型涉农企业一头衔接农户、一头对接金融机构的组织带动作用，有效解决农户生产规模小、种粮成本高、销售能力差、风险管理能力弱等问题，帮助小农户对接大市场、融入农业现代化。</w:t>
        <w:br/>
        <w:t xml:space="preserve">　　2018年，大商所将深入贯彻中央一号文件精神，借鉴西方成熟经验，推动涵盖“订单农业+保险+期货（权）”、场外期权等多种方式在内的农民种植（养殖）收入计划，支持多种类型金融机构与农业生产经营主体、地方政府对接，继续完善农业风险管理的方法和路径。</w:t>
        <w:br/>
        <w:t xml:space="preserve">　　向综合性衍生品交易所转型</w:t>
        <w:br/>
        <w:t xml:space="preserve">　　问：今年的中央一号文件指出“深入推进农产品期货期权市场建设”，对此，大商所有哪些发展计划？</w:t>
        <w:br/>
        <w:t xml:space="preserve">　　李正强：自2004年开始，中央一号文件连续十多年就期货市场建设做出部署，2016年以来又连续三年对农产品期权市场建设提出指导意见，充分反映党中央高度重视期货期权市场发展并寄予厚望。</w:t>
        <w:br/>
        <w:t xml:space="preserve">　　下一步，大商所将尽早完成从单一封闭的商品期货交易所向多元开放的综合性衍生品交易所战略转型。我们将加强一线监管，牢牢守住不发生系统性风险的底线；稳步扩大“保险+期货”“订单农业+保险+期货（权）”等试点，推出农民种植（养殖）收入保障计划，不断总结完善试点模式；稳步实施铁矿石期货国际化，实现对外开放重大突破，并为后续品种国际化积累经验；在总结豆粕期权上市经验基础上，加快推出玉米、鸡蛋等期权，平稳推出生猪等涉农期货品种，继续加强市场工具和品种建设；持续优化已上市品种合约规则和业务管理，不断提高市场运行效率；加强市场培育，努力为实体企业利用期货市场管理风险提供更多便利。</w:t>
        <w:br/>
        <w:t xml:space="preserve">　　春节刚过，内蒙古蒙草生态集团（以下简称“蒙草”）“西藏藏草生态研究院”筹备组的科研人员又打起背包，奔赴西藏，继续西藏植物资源调查与种质资源采集工作。生态修复到哪里，研究院就先建到哪里，这是蒙草在全国筹建的第十三个研究院。</w:t>
        <w:br/>
        <w:t xml:space="preserve">　　据介绍，蒙草以科技手段驯化乡土植物，修复生态环境。近年来，蒙草在草原生态修复、荒漠化治理、土壤修复、矿山修复、城市废弃地修复等多个领域开展科学研究，并将种子繁育、加工以及生态包等产品应用于实际的生态修复中。</w:t>
        <w:br/>
        <w:t xml:space="preserve">　　以乡土植物修复生态</w:t>
        <w:br/>
        <w:t xml:space="preserve">　　2014年，习近平总书记来到内蒙古调研，考察了蒙草抗旱植物研究院。</w:t>
        <w:br/>
        <w:t xml:space="preserve">　　位于和林格尔新区的乡土植物博物馆，陈列着蒙草近年来的研究成果。在这里，石竹、北葱、二色补血草、山韭、盐爪爪等数百种本土“野花野草”已成为生态修复的新品种。大青山前坡240公里生态修复、乌海矿区恢复、白云鄂博矿山公园等大型绿化项目，也成为蒙草驯化新产品的平台。</w:t>
        <w:br/>
        <w:t xml:space="preserve">　　近年来，蒙草在乡土植物科研领域累计投入8亿元，建立起13个专业类生态科研机构和相应种质资源库，围绕水土气、人草畜、微生物等影响生态环境的核心元素进行收集统计、研究分析。</w:t>
        <w:br/>
        <w:t xml:space="preserve">　　经过20余年的积累和实践，蒙草建起“土壤大数据”和“种质资源大数据”，收集乡土植物种植资源近2000种、3000余份，植物标本2800余种、2万余份，土壤样本近40万份。仅在内蒙古地区就采集近2000万个区位点进行乡土植物资源监测，基本覆盖整个内蒙古自治区主要地区。</w:t>
        <w:br/>
        <w:t xml:space="preserve">　　种业科技与生态修复并举</w:t>
        <w:br/>
        <w:t xml:space="preserve">　　据蒙草创始人王召明介绍，蒙草以国土绿化视野看发展、以生态产业思维求创新，已明确建立了“生态修复、种业科技”两条业务线。</w:t>
        <w:br/>
        <w:t xml:space="preserve">　　驯化乡土植物，修复生态，是蒙草的核心竞争力。结合研究体系和大数据平台，蒙草细分市场、做深科研，扩展出专业型的公路道路边坡类公司、土壤修复类公司、矿山修复类公司、草原生态修复类公司、盐碱地改良研究与修复公司、沙漠生态修复公司、工业废弃地修复公司等，将科研与业务发展相结合，深耕生态修复板块。</w:t>
        <w:br/>
        <w:t xml:space="preserve">　　同时，蒙草运用“种质资源大数据采集+土壤大数据分析”等方法，提出“育繁推一体化”的草种业发展战略，打造“植物科研+技术输出+种业基地+草种生产加工+草种销售”为一体的产业链模式。按照客户需求，蒙草推出实用性强、操作便捷的生态种子包产品，针对不同地域的不同特点，实现造花海花田，造缀花草原，并通过飞播修复、矿山修复和道路护坡绿化来治理草原、沙地与沙漠。</w:t>
        <w:br/>
        <w:t xml:space="preserve">　　蒙草通过深度挖掘植物的耐践踏、节水、易管理等特性，组建运动草公司，主打天然运动草坪，在北京和内蒙古建设繁育基地。2017年蒙草承建国安金冠·国奥村足球营项目，国家北方足球训练基地运动场项目也在进场筹备之中，总结形成系列标准和技术。球场之外，运动草还细分出走路草坪等。</w:t>
        <w:br/>
        <w:t xml:space="preserve">　　推进国际化合作</w:t>
        <w:br/>
        <w:t xml:space="preserve">　　在草原、矿山、盐碱地、垃圾场、工业废弃地、戈壁、荒漠等不同类型的生态系统修复及节水园林、生态景观建设、城市景观建设和运营中，蒙草的“生态土办法”及多项企业标准正逐步成为行业标准。</w:t>
        <w:br/>
        <w:t xml:space="preserve">　　依托草产业和生态修复的科研实力，蒙草的生态修复技术正围绕草原向沙地、矿山、盐碱地、城市生态等多种环境治理修复延展，在新加坡、蒙古、俄罗斯、加拿大等国建立起生态修复科研及种业合作关系，在国际上积极推进生态修复业务。</w:t>
        <w:br/>
        <w:t xml:space="preserve">　　蒙草数据平台可以集成某一地区近几十年以来的水土气、人草畜、微生物等生态关键因素指标数据，真正做到用数据力量实现精准生态治理，让科技成果惠及每一方生态、每一户居民。</w:t>
        <w:br/>
        <w:t xml:space="preserve">　　争当生态排头兵</w:t>
        <w:br/>
        <w:t xml:space="preserve">　　“我们不能满足于内蒙古的生态修复成果，要主动承担起国家西部地区的生态修复任务。”王召明说，“生态修复的前期投入很大，但我们更注重的是社会效益。”</w:t>
        <w:br/>
        <w:t xml:space="preserve">　　蒙草通过“草产品、草原生态、草产业运营、草生态资本”，规划在生态修复、种业科技、产业并购等方向分解和推进，努力打造草种业的第一品牌、草原生态修复的第一品牌、运动草坪第一品牌，最终搭建并实现“草原生态产业运营平台”。</w:t>
        <w:br/>
        <w:t xml:space="preserve">　　2017年，蒙草社会用工430万人次，供应链合作企业5000多家。以内蒙古为样板，蒙草将生态智慧复制成“藏草（西藏地区）、疆草（新疆地区）、秦草（陕西地区）、青草（青海地区）、滇草（云南地区）”等事业群。</w:t>
        <w:br/>
        <w:t xml:space="preserve">　　2月19日，农历大年初四，在位于河北省廊坊市香河县的中信国安第一城内，2018京津冀中华大庙会吸引数万宾客前来游玩，多种多样的皇城特色活动带游客穿越古今，感受皇城文化魅力。</w:t>
        <w:br/>
        <w:t xml:space="preserve">　　“这里还有精彩的威尼斯大马戏、好玩的冰雪嘉年华、美味的特色小吃一条街，家门口我们就玩得如此开心，真好！”廊坊市民王莹说。</w:t>
        <w:br/>
        <w:t xml:space="preserve">　　不仅有享誉京津的中华大庙会，廊坊还有高水平的戏曲艺术专场演出，安次区第什里风筝小镇举办的首届春节传统民俗文化节，霸州胜芳古镇推出的元宵灯会……独具特色的精彩演出、弘扬传统的非遗展演、抒发豪情的诗词朗诵，廊坊各地丰富多彩的文化活动让百姓体验到了浓浓的年味儿。</w:t>
        <w:br/>
        <w:t xml:space="preserve">　　看演出</w:t>
        <w:br/>
        <w:t xml:space="preserve">　　乐享艺术大餐</w:t>
        <w:br/>
        <w:t xml:space="preserve">　　“我们深入挖掘廊坊本土文化内涵，将学习贯彻党的十九大精神融入其中，通过组织开展群众喜闻乐见且形式多样的主题晚会、慰问演出、送文艺下基层和展览展示等活动，把文化惠民工程打造成老百姓的‘幸福工程’和‘民心工程’！”廊坊市委常委、宣传部长、统战部长王曦说。</w:t>
        <w:br/>
        <w:t xml:space="preserve">　　由廊坊本土优秀的文艺演出团体大厂评剧歌舞团编创的“不忘初心牢记使命”综艺情景主题晚会，在“放歌新时代·廊坊文化周”赴石家庄成功演出的基础上，元旦春节两节期间，继续在全市各地进行巡演。</w:t>
        <w:br/>
        <w:t xml:space="preserve">　　廊坊市壹佰剧院举办“梅花庆春”京津冀河北梆子展演，来自北京、天津、河北三地四个河北梆子剧团的多位梅花奖获得者连续演出了三天，为广大市民奉上了高水平的戏曲艺术大餐。</w:t>
        <w:br/>
        <w:t xml:space="preserve">　　“讴歌新时代”新年诗词朗诵会、“爱在春天”2018年电视春节晚会、“我身边的廊坊”摄影展、“共舞中国梦”舞蹈大赛优秀节目展演等文化活动，既为广大群众送上了节日的祝福，又持续掀起学习宣传党的十九大精神的热潮。</w:t>
        <w:br/>
        <w:t xml:space="preserve">　　春节期间，廊坊市组织开展了“放歌新时代”系列文化活动暨“大美廊坊”文化艺术节。整体活动分为“放歌十九大”主题文化活动、“文艺下基层”系列主题活动、“唱响新时代”文艺专场演出、“文化走出去”主题交流活动、“传承在行动”系列文化活动和“最美中国风”民俗文化活动六大板块。这些新春文化系列活动，从元旦前夕开始，将一直持续到元宵节。</w:t>
        <w:br/>
        <w:t xml:space="preserve">　　赏非遗</w:t>
        <w:br/>
        <w:t xml:space="preserve">　　弘扬传统文化</w:t>
        <w:br/>
        <w:t xml:space="preserve">　　为了传承发展中华民族的优秀传统文化，廊坊市深入挖掘本土文化底蕴，充分依托特色文化资源，在各县（市、区）组织开展内容丰富、主题鲜明的优秀传统文化传承活动，寓教于乐，弘扬中华传统美德和社会主义核心价值观。</w:t>
        <w:br/>
        <w:t xml:space="preserve">　　“咚咚咚……”2月19日，廊坊市安次区东储村文化广场上的“双龙会”伴着铿锵有力的锣鼓声精彩上演，吸引当地村民层层围观。东储“双龙会”是河北省非物质文化遗产，是当地祈求新年风调雨顺、五谷丰登、国泰民安的民俗活动。“每年春节看到这上下翻腾、蜿蜒遨游的双龙戏珠，就感觉年味儿更浓了。这演的是我们自己的文化，大伙儿都爱看！”村民王广州说。</w:t>
        <w:br/>
        <w:t xml:space="preserve">　　除了动的演出，还有静的展览。走进廊坊市博物馆，“传承记忆”传统文化展览吸引了不少小朋友前来参观。生肖文化展、民间工艺品展、木版年画展、民间画坛精品等，展现了吉祥喜庆的传统之美。</w:t>
        <w:br/>
        <w:t xml:space="preserve">　　在香河县、固安县、霸州市、文安县等地，各具特色的庙会、灯展、非遗展演、武术表演、戏曲曲艺、民间花会等节日民俗活动，以丰富多彩的形式，为广大基层群众带来新春的问候。</w:t>
        <w:br/>
        <w:t xml:space="preserve">　　送祝福</w:t>
        <w:br/>
        <w:t xml:space="preserve">　　温暖城乡百姓</w:t>
        <w:br/>
        <w:t xml:space="preserve">　　“走上台，笑开颜，十九大继续谱新篇，深化改革添动力，宏观协调攻难关……”大年初四下午，廊坊市曲协文艺小分队来到了广阳区民政事业服务中心，由市曲协自编自演的群口快板《十九大精神是指南》，博得了现场50余位老人、孩子的连连鼓掌。“我们这是光荣院、敬老院、爱心家园共同组成的一个大家庭，大家都盼着文艺团体来演节目，欢欢喜喜过佳节。”服务中心负责人贾雅娟说。</w:t>
        <w:br/>
        <w:t xml:space="preserve">　　廊坊市组织全市文艺工作者深入社区、村街、企业园区等地开展“情暖万家”慰问演出，为广大城乡群众送去佳节祝福和新春问候。市文艺团体利用两节送文化到基层的契机，对基层文化馆站和群众文化骨干进行业务辅导，帮助基层文艺团队提高业务水平，开展文化活动。</w:t>
        <w:br/>
        <w:t xml:space="preserve">　　针对城镇困难户、农村五保户、困难复员退伍军人、贫困失能老人、扶贫对象等弱势群体，廊坊全市志愿组织和志愿者开展“爱心暖春”志愿小分队帮扶活动，送春联、送福字，解难题、办实事，让他们度过一个温暖祥和的春节。</w:t>
        <w:br/>
        <w:t xml:space="preserve">　　编者按：举世瞩目的“两会时间”又来了，近3000名全国人大代表和2000多名全国政协委员将齐聚北京，共商国是。</w:t>
        <w:br/>
        <w:t xml:space="preserve">　　党的十八大以来的5年，是党和国家发展进程中极不平凡的5年。在以习近平同志为核心的党中央坚强领导下，统筹推进“五位一体”总体布局、协调推进“四个全面”战略布局，党和国家事业发展取得了历史性成就，发生了历史性变革，为实现中华民族伟大复兴的中国梦奠定了坚实的基础。</w:t>
        <w:br/>
        <w:t xml:space="preserve">　　党的十九大为我们指明了新时代中国特色社会主义发展方向，擘画了新时代发展的宏伟蓝图，开启了全面建设社会主义现代化国家新征程。</w:t>
        <w:br/>
        <w:t xml:space="preserve">　　2018年是全面贯彻党的十九大精神的开局之年，也是决胜全面建成小康社会、实施“十三五”规划承上启下的关键之年。认真开好两会、认真履职尽责是每一位代表委员的责任和义务。</w:t>
        <w:br/>
        <w:t xml:space="preserve">　　我们采访了部分全国人大代表和全国政协委员，请他们回顾过去5年的深刻变化，展望新时代、新征程，敬请关注。</w:t>
        <w:br/>
        <w:t xml:space="preserve">　　　　　　 </w:t>
        <w:br/>
        <w:t xml:space="preserve">　　新思想引领新实践</w:t>
        <w:br/>
        <w:t xml:space="preserve">　　十三届全国政协委员、中央党校校委委员 韩庆祥</w:t>
        <w:br/>
        <w:t xml:space="preserve">　　作为一名马克思主义理论研究者，感悟最深的经历是曾参与中央党校组织的“习近平治国理政思想研究”。在不断深入的研究过程中，我对习近平新时代中国特色社会主义思想有了更立体的思考和更深刻的认识。</w:t>
        <w:br/>
        <w:t xml:space="preserve">　　时代是思想之母，实践是理论之源。习近平新时代中国特色社会主义思想在理论上实现了马克思主义中国化的新飞跃。这一飞跃，植根于推进“整体转型升级”的新的历史性变革之中，立基于“中国特色社会主义进入了新时代”的历史方位之中，聚焦于对社会主要矛盾转化的分析和解决，形成于对“在新时代坚持和发展什么样的中国特色社会主义、怎样坚持和发展中国特色社会主义”这一重大时代课题的解答。</w:t>
        <w:br/>
        <w:t xml:space="preserve">　　习近平新时代中国特色社会主义思想在实践中形成了“伟大斗争、伟大工程、伟大事业、伟大梦想”治国理政的总体框架。习近平新时代中国特色社会主义思想是指导“四个伟大”实践的行动指南，是鲜活的当代中国马克思主义。</w:t>
        <w:br/>
        <w:t xml:space="preserve">　　在我看来，习近平新时代中国特色社会主义思想的另一个本质特征，是其全面系统的哲学思维。习近平新时代中国特色社会主义思想既构建了中国特色哲学社会科学新话语体系，又构建起“理论中的中国”，对内提升马克思主义主流意识形态话语权，对外提升中国在国际上的话语权和话语能力，集中体现在强调研究中国道路，强调中国理论、制度、文化等哲学意涵，建构中国理论，突出共识表达，创新制度性话语权。</w:t>
        <w:br/>
        <w:t xml:space="preserve">　　作为一名社科届政协委员，我将在履职工作中以高度的理论自觉和理论自信，以习近平新时代中国特色社会主义思想为引领，以中国特色社会主义新时代为源泉，研究总结和创新表达更多具有中国特色的创新理论，为构建“中国理论”贡献自己的力量。</w:t>
        <w:br/>
        <w:t xml:space="preserve">　　（本报记者 倪 弋整理） </w:t>
        <w:br/>
        <w:t xml:space="preserve">　　　　　 </w:t>
        <w:br/>
        <w:t xml:space="preserve">　　神州舒展美丽画卷</w:t>
        <w:br/>
        <w:t xml:space="preserve">　　十三届全国人大代表、甘肃省肃南裕固族自治县明花乡上井村妇联主席 杨海蓉</w:t>
        <w:br/>
        <w:t xml:space="preserve">　　祁连山是我们的母亲山，可是它的生态一度遭到破坏。2017年，中央督查组对此开展专项督查。铁腕整治，焕发新颜。如今不少乡亲见到我就说：“山上的树和草比过去多了，河里的水更深了，生态环境眼看着一天比一天好了。”我听了这些话，心里暖暖的。</w:t>
        <w:br/>
        <w:t xml:space="preserve">　　我是祁连山下的牧民，对这片家园充满感情，对环保问题也格外关注。过去5年，我作为甘肃省人大代表，提过调整祁连山保护区功能区划、石羊河流域纳入国家综合治理范围等诸多建议，有些也被有关部门采纳。</w:t>
        <w:br/>
        <w:t xml:space="preserve">　　在代表履职的过程中，我始终坚持学习中央精神，走访全国很多地方，从中深刻感受到，过去5年，党中央推进生态文明建设决心之大、力度之大、成效之大前所未有。“绿水青山就是金山银山”的理念深入千家万户、妇孺皆知，全社会贯彻落实绿色发展理念的自觉性和主动性明显增强；“打好污染防治战”“打赢蓝天保卫战”，我国的生态环境状况得到明显好转；还有开展中央环保督察，修订完善环境保护法等等，多措并举，生态环境保护从认识到实践都发生了历史性、根本性变化。</w:t>
        <w:br/>
        <w:t xml:space="preserve">　　党的十九大提出，“为把我国建设成为富强民主文明和谐美丽的社会主义现代化国家而奋斗”。增加“美丽”二字，令人振奋，催人奋进。我们要建设的现代化，既要创造更多的物质财富和精神财富，也要提供更多的优质生态产品，这都是人民群众对美好生活的需要。</w:t>
        <w:br/>
        <w:t xml:space="preserve">　　现在，我当选为全国人大代表，一定要扎实调研、认真履职，为天更蓝、水更清、山更绿鼓与呼。这些天，我正在基层走访调研农牧民搬迁的事情。核心区农牧民搬迁是保障祁连山国家西部生态安全屏障的现实需要，也是实现可持续发展的长远之计。如今，祁连山自然保护区肃南段核心区149户牧民的2.21万头只牲畜已全部退出，但如何坚持绿色发展、办好后续产业，让这片家园更富饶美丽，亟须进一步思考和规划。我也会把这个问题带到会场，听听大家的意见建议。</w:t>
        <w:br/>
        <w:t xml:space="preserve">　　（本报记者 付 文整理） </w:t>
        <w:br/>
        <w:t xml:space="preserve">　　　　　 </w:t>
        <w:br/>
        <w:t xml:space="preserve">　　改革激发社会活力 </w:t>
        <w:br/>
        <w:t xml:space="preserve">　　十三届全国政协委员、全国工商联副主席 叶 青</w:t>
        <w:br/>
        <w:t xml:space="preserve">　　“改革开放是决定当代中国命运的重大国策，也是决定实现‘两个一百年’奋斗目标、实现中华民族伟大复兴的关键一招。”党的十八大以来，以习近平同志为核心的党中央高举改革大旗，蹄疾步稳推进全面深化改革，坚决破除各方面体制机制弊端，社会活力得到空前激发，中国特色社会主义伟大事业由此步入崭新境界、结出丰硕果实。</w:t>
        <w:br/>
        <w:t xml:space="preserve">　　老百姓关心什么、期盼什么，改革就抓住什么、推进什么。挂号慢、看病贵？从预约挂号、分级诊疗，到医药分开、基本医保全面联网，老百姓的就医体验正悄然发生改变。办事难、办事慢？从简政放权、多证合一，到建立集中办公的政务大厅，让老百姓少折腾、不折腾。空气污染、堵车严重？治理大城市病与供给侧结构性改革协同作用，从促进企业转型升级提质增效，到以调整结构、分配资源疏解人口压力，还城市以美好和宜居。不断深入的改革也让广大农民共同参与现代化进程、共同分享现代化成果。改革不仅给农村带来环境的改变，更给农民带来眼界和思维方式的改变。今天，农村拥有越来越多的养老院、幼儿园、卫生所、活动中心。较高的网络覆盖率、智能手机使用率，让农民成为电商和网购一族，田间地头也能观看冬奥会直播，农舍小院里也在讨论国际形势。而中国如火如荼的改革正为世界贡献越来越多的“中国方案”，注入越来越多的“中国智慧”。</w:t>
        <w:br/>
        <w:t xml:space="preserve">　　今天，我们比历史上任何时期都更接近实现中华民族伟大复兴中国梦的目标，我们每个人都是新时代改革开放的见证者、参与者和受益者。我坚信，在以习近平同志为核心的党中央坚强领导下，把握发展机遇，脚踏实地、扎实工作、奋发有为，将个人梦和中国梦紧密结合起来，就一定能在实现中国梦中获得人生出彩的机会，就一定能为新时代中国特色社会主义贡献力量。</w:t>
        <w:br/>
        <w:t xml:space="preserve">　　（本报记者 张 璁整理） </w:t>
        <w:br/>
        <w:t xml:space="preserve">　　　　　 </w:t>
        <w:br/>
        <w:t xml:space="preserve">　　全面小康蹄疾步稳</w:t>
        <w:br/>
        <w:t xml:space="preserve">　　十三届全国人大代表、青海省贵德县河阴镇大史家村党委书记 毕生忠</w:t>
        <w:br/>
        <w:t xml:space="preserve">　　我是一名来自西部、来自基层的全国人大代表。过去5年，党和政府的一项项惠农政策温暖着农村群众，全面建成小康社会的步伐扎实稳健。</w:t>
        <w:br/>
        <w:t xml:space="preserve">　　在我们村，这些年发生的变化让老百姓看在眼里，暖在心里。“大病全覆盖、小病就近看”，城乡差距不断缩小，看病难问题得到改善，部分疾病的医保覆盖比率高达85%。教育方面，藏区牧民的孩子、外出务工人员的留守子女实现零辍学，九年义务教育全面覆盖，大大解决了群众的后顾之忧。</w:t>
        <w:br/>
        <w:t xml:space="preserve">　　生态保护和生产发展同步推进，农民群众在收入稳步提高的同时，还保住了绿水青山。大史家村原有贫困人口1300多名，到2017年11月仅剩70余人。下一步，党和政府将托底解决他们的生活问题。</w:t>
        <w:br/>
        <w:t xml:space="preserve">　　党的十九大胜利召开为2020年全面建成小康社会指明了新的前进方向。农村群众除了脱贫更要致富，应该大力推进乡村农业的集约化和产业化，走规模经济之路，建立农牧业生产合作社和水产养殖合作社，使45至55岁之间的中年农民可以就近工作，免去背井离乡之苦。</w:t>
        <w:br/>
        <w:t xml:space="preserve">　　目前，技术缺失和人才匮乏是阻碍合作社发展的重要因素。如何实现高科技养殖种植、如何向新型农民转型升级、如何实现农业产业现代化，这些问题还困扰着基层干部群众。科学的方法、有效的培训、懂技术的人才无疑是解决这些问题的关键。</w:t>
        <w:br/>
        <w:t xml:space="preserve">　　夯实基础设施规划建设，可以实现“惠通天下”的梦想。现代农村发展离不开便捷的交通，生活污水处理、牲口粪便处理、农药污染控制防范也都需要健全的基础设施。</w:t>
        <w:br/>
        <w:t xml:space="preserve">　　我相信，在党中央的坚强领导下，只要我们大家苦干实干，未来的农村将是美丽、环保、卫生的新农村，是人与自然完美融合的绿色家园。</w:t>
        <w:br/>
        <w:t xml:space="preserve">　　（本报记者 徐 隽整理） </w:t>
        <w:br/>
        <w:t xml:space="preserve">　　　　　</w:t>
        <w:br/>
        <w:t xml:space="preserve">　　从严治党成效卓著</w:t>
        <w:br/>
        <w:t xml:space="preserve">　　十三届全国人大代表、山东省淄博市原山林场党委书记 孙建博</w:t>
        <w:br/>
        <w:t xml:space="preserve">　　正月初七，节后上班第一天，我和林场其他184名党员参加为期5天的原山林场党员干部培训班，继续学习党的十九大报告、新党章和“八项规定”实施细则。</w:t>
        <w:br/>
        <w:t xml:space="preserve">　　过去5年，从严治党成效卓著，有目共睹：中央“八项规定”刹住了多年管不住的“四风”；坚持反腐无禁区、全覆盖，“打虎”“拍蝇”同步进行；政治生态愈发清明，为干事创业营造了良好的环境。</w:t>
        <w:br/>
        <w:t xml:space="preserve">　　我是一名基层党组织负责人。在履职调研过程中，我很关注党的建设。原山林场曾经一度濒临倒闭，但党委班子始终坚信：千难万难，相信党、依靠党就不难。林场把支部建在工作最前线，从党的思想建设、组织建设、制度建设等方面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