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增强军事理论的科技底蕴，以改革创新思维解决军队建设发展面临的大量新问题，让科技创新之光点亮强军兴军之路。</w:t>
        <w:br/>
        <w:t xml:space="preserve">　　（作者为中国工程院院士、国防科技大学计算机学院院长）</w:t>
        <w:br/>
        <w:t xml:space="preserve">　　全面建成世界一流军队，是习近平同志着眼中华民族伟大复兴提出的我军奋斗目标，是新时代对强军事业的顶层设计，内涵丰富、意蕴深刻，体现了战略谋划、建设标准、发展路径和价值取向的高度统一。全面建成世界一流军队，首先要准确把握其时代内涵。</w:t>
        <w:br/>
        <w:t xml:space="preserve">　　总体性范畴：实现政治、打仗、作风全面一流</w:t>
        <w:br/>
        <w:t xml:space="preserve">　　从要素看，当今世界一流军队不能在基本要素上存在短板和弱项，不能只是某一要素、平台、单元的单项冒尖，不可能依靠几件先进武器或几种高超战法独步天下，而只能是人、武器及二者结合诸要素的全面一流。作为党绝对领导下的人民军队，我军追求的是听党指挥、能打胜仗、作风优良的全面过硬，政治、打仗、作风是我军成为世界一流军队的基本要素。只有这三个基本要素全面一流，我军才能成为名副其实的世界一流军队。</w:t>
        <w:br/>
        <w:t xml:space="preserve">　　政治一流是我军的最大特色和最大优势。全面建成世界一流军队，必须坚持把政治建军作为立军之本，把巩固和拓展政治优势作为首要任务。其中，最重要的就是培养“四有”新一代革命军人，锻造“四铁”部队，坚决维护权威、维护核心、维护和贯彻军委主席负责制，确保全军坚决听从党中央、中央军委和习主席指挥，做到绝对忠诚、绝对纯洁、绝对可靠。</w:t>
        <w:br/>
        <w:t xml:space="preserve">　　打仗一流反映我军根本职能和军队建设根本指向。一流战斗力是一流军队的标配。全面建成世界一流军队，必须把打造一流战斗力作为核心目标，牢固树立战斗力标准，向能打仗、打胜仗聚焦，深入把握信息化战争制胜机理，统筹抓好实战化训练和战斗精神培育，锻造精锐作战力量，不断提高基于网络信息体系的联合作战能力，确保我军能够打赢一切战争、击败一切强敌，做到召之即来、来之能战、战之必胜。</w:t>
        <w:br/>
        <w:t xml:space="preserve">　　作风一流关系我军的性质宗旨本色。全面建成世界一流军队，必须把发扬我军光荣传统和优良作风作为根本保证，深入推进依法治军、从严治军，持之以恒正风肃纪，始终保持人民军队的铁胆雄风，做到血脉永续、根基永固、优势永存。</w:t>
        <w:br/>
        <w:t xml:space="preserve">　　总体而言，全面建成世界一流军队，就是要顺应现代战争信息主导、体系对抗大势，改变以往以要素、平台、单元建设为主的发展模式，强化聚焦实战、体系建设，全面推进政治建军、改革强军、科技兴军、依法治军，努力构建能够打赢信息化战争、有效履行使命任务的中国特色现代军事力量体系。</w:t>
        <w:br/>
        <w:t xml:space="preserve">　　历史性范畴：加快转型、整体重塑的跨越发展</w:t>
        <w:br/>
        <w:t xml:space="preserve">　　从纵向看，建设世界一流军队是一个自我革新、自我突破、自我超越的过程。91年来，我军在战斗中成长、在继承中创新，不断推动自身转型和重塑。但要全面建成世界一流军队，还需要实现跨越发展。</w:t>
        <w:br/>
        <w:t xml:space="preserve">　　我军是在陆军基础上、在机械化战争条件下、在打大规模地面战争背景下发展起来的，长期以来都是陆战型、国土防御型的力量结构。领导管理体制不科学、联合作战指挥体制不健全、力量结构不合理、政策制度相对滞后等，成为制约强军打赢的明显短板。解决这些问题，需要推进军队组织形态现代化。习近平同志强调，没有军队组织形态现代化，就没有国防和军队现代化。这就要求我们牢牢把握军队组织形态现代化这个指向。</w:t>
        <w:br/>
        <w:t xml:space="preserve">　　推进军队组织形态现代化，意在重塑我军组织形态、打造新的组织优势。过去讲我军的组织优势通常是指党的组织优势，这是我军必须始终保持的特有优势。在新时代，建设信息化军队、打赢信息化战争对我军组织优势提出新的更高的要求，要求有效解决制约国防和军队建设的体制性障碍、结构性矛盾、政策性问题。全面建成世界一流军队亟须发挥好“两个组织优势”：一是党的组织优势。通过全面加强军队党的建设，解决党组织功能弱化问题，增强党组织威信。二是军队组织形态优势。要深入推进领导指挥体制改革，构建军委—战区—部队的作战指挥体系、军委—军种—部队的领导管理体系，实现整个军队组织架构的重塑。坚持精兵作战、精兵制胜，优化我军规模结构和力量编成，为新型作战力量“腾笼换鸟”。加快推进以效能为核心的军事管理革命，提高军队专业化、精细化、科学化管理水平。</w:t>
        <w:br/>
        <w:t xml:space="preserve">　　比较性范畴：比肩竞争、走在前列的创新超越</w:t>
        <w:br/>
        <w:t xml:space="preserve">　　从横向看，全面建成世界一流军队不只是与自己比，更是与对手比。当前，世界各主要国家都在加紧推进军事转型。我军迈向世界一流，必须直面挑战、抢抓机遇、创新超越，使我军能够与世界强手抗衡、过招，并战而胜之。</w:t>
        <w:br/>
        <w:t xml:space="preserve">　　现代战争反复证明，当两支军队形成“技术代差”时，落后方几乎无还手之力，很难以弱胜强。目前，我军与发达国家军队在装备技术上还存在一定差距。全面建成世界一流军队，必须防止同军事强国形成新的技术鸿沟，努力在军事技术上实现“两个转变”：一是由跟跑并跑向并跑领跑转变，加强前瞻性、先导性、探索性、颠覆性的重大技术研究和新概念研究，加紧在一些战略必争领域形成独特优势，努力实现“弯道超车”“换道超车”。二是由“以劣胜优”向“以优胜优”“以优胜劣”转变，在保持政治先进性的同时全力强化技术先进性，为我军腾飞插上技术翅膀。唯有如此，才能彻底改变中国军队自鸦片战争以来技术装备落后的局面，从根本上掌握世界军事竞争的战略主动权。</w:t>
        <w:br/>
        <w:t xml:space="preserve">　　创新的时代呼唤创新的文化，国际军事竞争唯创新者胜。我军与世界军事强国的差距，直观上是装备技术的差距，深层上则是创新文化的差距。把人民军队全面建成世界一流军队，必须按照党的十九大报告提出的“建设创新型人民军队”，把弘扬创新文化作为重要基础工程，使创新真正成为引领军队发展的第一动力。要大力弘扬创新精神，完善军事创新的动力机制、激励机制、调控机制、保障机制、评估机制，构建完善以“能打胜仗”为根本目标的军事创新体系，使创新文化成为全面建成世界一流军队的强大引擎和有力支撑。</w:t>
        <w:br/>
        <w:t xml:space="preserve">　　（作者为军事科学院军队政治工作研究院副院长）</w:t>
        <w:br/>
        <w:t xml:space="preserve">　　寒冬料峭，一支空降兵分队从天而降，突袭“敌”哨、渗透破障、近身搏斗、一举实现“斩首”……这不是动作大片里的镜头，而是日前武汉军营开放活动中的一幕。现场观看的江城市民陈晓热血沸腾：“部队这样练兵备战，咱老百姓对强国强军有底气有信心！”</w:t>
        <w:br/>
        <w:t xml:space="preserve">　　武汉警备区政委张云德介绍，5年多来，武汉军地协作，将“军营开放日”活动作为“全民国防教育月”的重要抓手，先后举办各类“军营开放日”活动20余次，吸引数十万名群众参与和200多家境内外媒体关注。</w:t>
        <w:br/>
        <w:t xml:space="preserve">　　近年来，随着中央《关于加强新形势下国防教育工作的意见》出台，各地认识到军营开放在国防教育工作中的显著作用，陆续开展了此类活动。但囿于传统观念、安全保障、习惯做法和制度机制等多方面因素，“军营开放日”活动存在安全压力大、参与面偏小、开放程度不高等三大难题，好事办好并不容易。</w:t>
        <w:br/>
        <w:t xml:space="preserve">　　如何推动军营开放以更加规范和稳定的方式开展，让更多百姓有更多机会近距离一睹人民军队风采，了解和感知国防事业？</w:t>
        <w:br/>
        <w:t xml:space="preserve">　　把好“四关”保安全，消除部队“不敢办”的顾虑</w:t>
        <w:br/>
        <w:t xml:space="preserve">　　相对于其他国防教育形式，“军营开放日”活动的参与性和互动性更强，效果更好，但为何难以广泛推开？</w:t>
        <w:br/>
        <w:t xml:space="preserve">　　张云德介绍，确保安全是军营开放的底线，但由于参加活动的市民数量较多、年龄不一、背景复杂，加之活动现场区域较大，且陈列着许多武器装备，现场安全保障存在诸多困难。此外，还须防范不良用心者刺探军情、泄露军事秘密。正因如此，“军营开放日”活动呼声很响但应者寥寥，一些部队领导是不敢办而非不愿办。</w:t>
        <w:br/>
        <w:t xml:space="preserve">　　武汉市国防教育办公室主任张云飞称，为给部队“壮胆”，破解“不敢办”的难题，武汉市在历次“军营开放日”活动中探索出一揽子行之有效的应对举措。</w:t>
        <w:br/>
        <w:t xml:space="preserve">　　一是把好 “身份验证关”。依托地方公安、国安等部门对所有参与人员进行全面的身份审核。严防敌特人员、“法轮功”分子及其他高危人员进入活动现场。</w:t>
        <w:br/>
        <w:t xml:space="preserve">　　二是把好 “摄影拍照关”。武汉市严格筛选可供市民拍照的开放内容，不允许航拍摄影。同时派出大量督导人员在现场管控，确保一些可能涉密的照片不外流。</w:t>
        <w:br/>
        <w:t xml:space="preserve">　　三是把好 “新闻报道关”。明确要求所有新闻稿件在发稿前都必须由部队政治机关把关，未经允许，部队任何人均不得接受媒体采访；在接受采访时，不得提及部队编号、编制数量、装备性能指标等敏感信息。另外，地方网络管理部门加强对网络监管，一旦发现有问题的信息，立即处理。</w:t>
        <w:br/>
        <w:t xml:space="preserve">　　四是把好“现场管控关”。活动现场须有完善的交通疏导预案、周密的应急保障预案、临时医疗急救中心及配套生活设施。武汉每次“军营开放日”活动，都要求开辟多条车辆和人员的应急撤离通道，制定包括应对拥挤踩踏、建筑垮塌、人员发病、群体骚乱以及火灾车祸等突发事件的一揽子应急处置预案，并反复演练。</w:t>
        <w:br/>
        <w:t xml:space="preserve">　　“四关”联为一体，形成了垂直立体式的“军营开放日”安保控御体系。6年来，武汉举办的近20场大型“军营开放日”活动，均未出现任何安全问题。</w:t>
        <w:br/>
        <w:t xml:space="preserve">　　多措并举扩大参与面，化解“少数人游戏”的尴尬</w:t>
        <w:br/>
        <w:t xml:space="preserve">　　国防需要全民参与，军营开放活动也正因“开放”而广受民众推崇。但不少“军迷”反映，在很多地方，能够参与到活动中的往往是军人亲属、政府公务员、应征大学生等群体，开放范围较小。</w:t>
        <w:br/>
        <w:t xml:space="preserve">　　张云飞说，武汉在举办“军营开放日”活动时，将开放范围扩大到普通市民，但对于这座拥有千万人口的城市来说，走进军营的机会仍然是百不获一。</w:t>
        <w:br/>
        <w:t xml:space="preserve">　　为了实现“军营开放日”活动效果最大化，让更多市民参与其中，武汉围绕军营开放设计了一系列“衍生活动”。如举办以“我眼中的绿色军营”为主题的国防教育征文比赛和摄影比赛，将市民在军营所见所闻、所思所想记录下来，通过专题展览、新闻报道等方式，让没有机会走进军营的市民间接感受。</w:t>
        <w:br/>
        <w:t xml:space="preserve">　　另外，武汉还在市委党校党政领导干部培训班中开设“军事体验式教学课”，将国防教育课由教室延伸到军营，在单纯的理论讲解之外加入以体验为主的实践内容。</w:t>
        <w:br/>
        <w:t xml:space="preserve">　　尤其引人关注的是，武汉每次组织“军营开放日”活动，均邀请媒体全程分专题报道，以全媒体直播的形式报道，微博阅读量一度达到“1000万+”。</w:t>
        <w:br/>
        <w:t xml:space="preserve">　　“晒肌肉”也“晒传统”，应对“开放日不开放”的质疑</w:t>
        <w:br/>
        <w:t xml:space="preserve">　　“军营开放日”活动能否取得成功，部队展示内容是否有看点、有吸引力十分关键。然而由于部队的保密限制，许多老百姓喜闻乐见的项目或装备无法展示。一些地方的“军营开放”仅仅是参观内务、练练军体操、踢踢正步等内容，让参观者大呼“开放日不开放”。</w:t>
        <w:br/>
        <w:t xml:space="preserve">　　“必须要理顺民众的观赏需求、部队保密需求和国防教育的要求等三者的关系，才能叫好又叫座，持续举办下去”。在火箭军指挥学院教授邵永灵看来，“军营开放日”活动要做足功课、大胆尝试，持续激活大众的关注点和兴奋点。</w:t>
        <w:br/>
        <w:t xml:space="preserve">　　为更好实现国防教育的目标，武汉一方面加强把控防范风险，另一方面以更为开放的姿态打开营门，丰富开放内容。</w:t>
        <w:br/>
        <w:t xml:space="preserve">　　为此，武汉确定了动态实兵演练和静态装备展示相结合、特色课目演示与军事互动体验相结合、军事传统教育与官兵风貌彰显相结合的“三结合”内容展示原则。</w:t>
        <w:br/>
        <w:t xml:space="preserve">　　2015年，武汉空降兵军某部开放日活动现场，近80％的武器装备是首次与市民见面，一些参观者还在专门设置的军事体验区学习跳伞、折伞，参加轻武器射击，由观看者变成参与者，大大增强感染力和吸引力。</w:t>
        <w:br/>
        <w:t xml:space="preserve">　　不只“晒肌肉”，还要“晒传统”。见证国防实力、强化民族精神更是民众热衷于参加“军营开放日”活动的根本所在。2013年9月，一场主打优良传统的开放日活动在黄继光烈士生前所在部队举办，虽无炫酷的武器装备和刺激的军事体验，但同样收获了“满堂彩”。</w:t>
        <w:br/>
        <w:t xml:space="preserve">　　武汉如何敢于探索军营开放的“新境界”，湖北省军区政治工作局主任黄明村一语中的：“因为有能打胜仗的自信，所以军队才勇于向市民开放；也正因为在开放中实现了军民良性互动，这也让官兵更加自信。”</w:t>
        <w:br/>
        <w:t xml:space="preserve">　　党的十九大报告鲜明提出，发展新型作战力量。加强新型作战力量建设，是关乎国家安全和军队建设全局的重大战略问题，必须以习近平强军思想为引领，紧跟军事变革，紧贴担负任务，紧盯实战要求，加快推进重要领域和关键环节建设。</w:t>
        <w:br/>
        <w:t xml:space="preserve">　　新型作战力量建设必须紧紧围绕党的领导这个根本，铸牢听党指挥的政治根基。习主席始终把坚持党对军队绝对领导作为强军之魂。新型作战力量大多处在捍卫国家权益最前端、维护国家利益拓展最前列、处置重大突发事件最前沿，政治敏感性强，战略关联度高；新型作战力量作为作战体系的新锐力量，是敌对势力“西化”“分化”的重点，纯洁巩固的考验尤为严峻；新型作战力量是军事力量“走出去”的首选，海外部署、域外用兵、国际交流成为常态。为此，必须把加强党的领导作为固本工程紧抓不放，把贯彻军委主席负责制作为最高政治要求来遵循，坚决、全面、不折不扣地抓好各项要求落实。</w:t>
        <w:br/>
        <w:t xml:space="preserve">　　新型作战力量建设必须扭住备战打仗这个中心，实现作战能力的快速增长。习主席强调指出，“新型作战力量代表着军事技术和作战方式的发展趋势，是战斗力新的增长点”。提升新质作战能力等不得、慢不得，必须高点起步、加紧推进。着眼新型作战力量任务繁重的实际，建强精干多能的指挥体系、立体合成的力量体系、基于任务的战备体系、跟进及时的保障体系，提高基于网络信息体系的联合作战能力。着眼新型作战力量全域、全谱、全维多栖、全时应急作战要求，抓实险难课目、实兵对抗、联合演训，把战斗力这个唯一的根本标准立起来落下去。</w:t>
        <w:br/>
        <w:t xml:space="preserve">　　新型作战力量建设必须发动创新驱动这个引擎，激发弯道超车的内生动力。创新是军队发展进步的灵魂。新型作战力量建设没有惯例可循，必须以创新求突破，引领部队建设“弯道超车”。用理论创新来牵引，着眼“一流军队设计战争”，努力成为未来战争游戏规则的制定者。向科技创新要战力，既要提升广大官兵信息素养，大力推动训练革新；还要借助军民融合发展契机，建立创新协作机制，推进前沿科技向新质战力转化。靠大众创新提质效，尊重官兵主体地位，挖掘官兵创新潜能，激励官兵争当创新的实践者，打通创新驱动走向实践运用的“最后一公里”。</w:t>
        <w:br/>
        <w:t xml:space="preserve">　　新型作战力量建设必须瞄准世界一流这个目标，强化推进转型的责任担当。党的十九大报告明确提出，“到本世纪中叶把人民军队全面建成世界一流军队”。新型作战力量代表着战斗力的发展方向，在实现强军目标的伟大征程中处于引领地位，必须始终走在前列。以更新思想观念为先，用“全面建成世界一流”的奋斗目标强固信念追求，用科学理念改进工作指导，为思想“破障除冰”。以谋定目标规划为纲，跟进国防和军队现代化“三步走”战略进程，确立新型作战力量建设长远目标和阶段性目标，围绕前沿理论研究、新质能力建设、现代支援保障等重点推进，快速步入作战化、专业化、规范化、科技化建设轨道。</w:t>
        <w:br/>
        <w:t xml:space="preserve">　　（作者为91811部队政治委员，少将） </w:t>
        <w:br/>
        <w:t xml:space="preserve">　　“起飞就是打仗，升空就是作战……”飞行员代表誓言铿锵、信念坚决。近日，陆军第78集团军某陆航旅首飞仪式在内蒙古某机场举行。</w:t>
        <w:br/>
        <w:t xml:space="preserve">　　铁翼飞旋，战机轰鸣，9时37分，一枚绿色信号弹腾空而起，随着飞行指挥员一声令下，一级飞行员副旅长邓以军第一个驾鹰升空……旅组建半年多的首次飞行训练，升空迎敌的首仗正式打响，全旅官兵铆足劲向着“初战必胜”阔步疾行。</w:t>
        <w:br/>
        <w:t xml:space="preserve">　　杨再新摄 </w:t>
        <w:br/>
        <w:t xml:space="preserve">　　“号手就位！”随着一声令下，火箭军某导弹旅官兵在进行发射操作演练。面对导调组设置的突发情况，导弹旅官兵凭借在“全岗训练”“减员操作”中练就的过硬本领，精准将导弹“送上蓝天”……这如火如荼的训练场景就发生在新年伊始的火箭军某导弹旅演兵场上。中央军委举行2018年开训动员大会后，这支导弹旅闻令而动，学习贯彻习近平强军思想，推进练兵备战，潜心锻造克敌制胜的钢铁利剑。</w:t>
        <w:br/>
        <w:t xml:space="preserve">　　上世纪90年代，一支新型常规导弹旅应战而生、为战而建，成为中国战略导弹部队的新成员。从此，该导弹旅的一茬茬官兵闯戈壁、钻密林、上高原，以铁心跟党的政治情怀，誓当尖刀中的刀尖。组建20余年来，该导弹旅先后完成火力突击、红蓝对抗、发射演习、国庆首都阅兵等40余项重大军事行动。</w:t>
        <w:br/>
        <w:t xml:space="preserve">　　这支导弹旅地处军事斗争准备一线，部队按照“随时能战、准时发射、有效毁伤”的火箭军能打胜仗核心标准要求，狠抓战备，加大夜训力度。每次训练和重大任务后，旅第一时间采取检讨式总结的方式，系统梳理对抗演练成果、组织作战方案修订，完善“战备动态数据库”。</w:t>
        <w:br/>
        <w:t xml:space="preserve">　　在该旅，有着一场场与众不同的实装操作演示，通过抽签，号位全部打乱，年轻的下士在演训中成了指挥长。操作流程过半时，再次分发抽签卡，重新分配号位。其间，考核组还随机增加特情处置课目。这种“全岗单元”考核是旅队创新探索的“一精多能、多精全能”训练成果，官兵平时学习全部发射专业，操作所有发射号位，战时可以进行全岗互换操作、随机减员操作，有效增强过硬的能力底数。目前全旅1/3单元已成为全岗单元。从组建当年奔赴戈壁发射首发导弹，到如今长剑飞天，该导弹旅独立发射、连续转进、夜间火力突击等成为常态……发射场上的蜕变，见证着官兵将手中武器练到极致的不懈求索。</w:t>
        <w:br/>
        <w:t xml:space="preserve">　　从三尺灶台的炊事兵，逐渐成长为发射场上的“金手指”和“金牌指挥长”，指挥和发射导弹，被评为全军爱军精武标兵，荣立个人一等功……该导弹旅二级军士长何贤达入伍以来的成长轨迹体现的正是该旅抓人才队伍建设的观念：打仗拼的是整体实力，只有人人成才、人尽其才，才能增加胜算。近年来，导弹旅在人才培养上留下了一个个坚实足印——用制度机制引领育才导向。旅制定出台《人才队伍建设发展规划》《导弹旅营架指挥员能力资格认证办法》等，着力实现人才培养从“岗位有人”向“岗位出彩”转变、从保证任务完成向突出能力提高转变、从满足信息化建设需要向服务打赢信息化战争转变。用打仗标准选用打仗人才，切实形成“打仗型”人才吃香、“打赢牌”骨干受重用的浓厚氛围。注重研究探索新形势下士官队伍建设特点规律，按照“互结对子、内外结合、绩效考核、奖惩激励”的思路，邀请军地专家担当“特邀教员”，分批选拔优秀骨干到院校、厂家学习深造，一大批懂专业、会管理、能教学的士官骨干茁壮成长，成为部队练兵备战的中坚力量。 </w:t>
        <w:br/>
        <w:t xml:space="preserve">　　（蔡瑞金、李永飞、宋开国参与采写） </w:t>
        <w:br/>
        <w:t xml:space="preserve">　　日前，反映中国海军陆战队“蛟龙突击队”三栖作战风采的电影《红海行动》剧情引人关注，网友们纷纷点赞。影片由海军指导，根据“也门撤侨”真实事件改编，讲述了“蛟龙突击队”在异国他乡解救中国人质，与恐怖组织进行惊心动魄较量的精彩故事。除了海军现代化建设的众多先进武器装备一一出镜外，海军陆战队的现代战争场面也是重要看点。</w:t>
        <w:br/>
        <w:t xml:space="preserve">　　有军事理论家提出，陆军模块化、空军隐形化、海军两栖化，应是未来军队的发展方向。而小分队作战的“小型化”则是以上“三化”的重要标志。小分队作战，日益成为未来战场的重要作战样式。影视作品可以代表一个时代的风貌，可以引领一个时代的风气。电影正是以艺术的形式，充分反映了中国军队的规模结构和力量编成随着战争形态和作战方式变化而重塑的时代风采。中国海军陆战队自组建以来，充分发挥灵活机动、反应迅速、独立作战等特点优势，成为由海向陆突击的重要力量。特别是我军规模结构和力量编成改革以来，海军陆战队指挥层级更扁平，作战编组更灵活，合成化、模块化程度更高，迅速成为人民军队新型作战力量的重要组成部分。</w:t>
        <w:br/>
        <w:t xml:space="preserve">　　习主席一直高度重视军队的实战化训练。全军官兵贯彻落实党的十九大精神和强军思想，必须首先认识现代战争和真实战场，在近似实战的环境下摔打锻炼部队，坚持仗怎么打兵就怎么练，打仗需要什么就苦练什么，全面加强实战化军事训练，全面提高打赢能力。</w:t>
        <w:br/>
        <w:t xml:space="preserve">　　近日，人民日报推出“谁是站到最后的人”的视频（见二维码）被刷屏。作品有创意有温度，统计显示，视频访问量近1亿次。49名被测试者依次回答主持人问题，如能做到就仍站在原处，否则就移步到两边。最后，只剩下了5位军人。说军人是真正勇敢的人，这是毫无疑问的。但军人的勇敢不只是胆量，更在于奉献和牺牲。“不需要你认识，也不渴望你知道，却把保卫你作为勇敢的全部理由。”军人为了人民而奉献和牺牲，也应该赢得人们的尊重和爱戴。</w:t>
        <w:br/>
        <w:t xml:space="preserve">　　党的十九大报告指出：“让军人成为全社会尊崇的职业。”倘若军人乘车不能、不敢“坐下”，出行不能、不敢“优先”，怎么谈得上“尊崇”？</w:t>
        <w:br/>
        <w:t xml:space="preserve">　　让勇敢者勇于“坐下”、敢于“优先”，一定意义上讲，不在于内在的动力，而在于外部的支持。一方面，需要进一步加强有效的舆论引导。有记者在火车站等地采访调查发现，只有大约4%的受访者了解军人优先是有法可依的。只有不断加强国防观念和有关法规的宣传，让军人的英雄事迹和“依法优先”政策不断深入人心，才能让军人光明正大地“坐下”和“优先”。另一方面，需要进一步完善措施保障。只有不断从细节入手，不断加强“军人依法优先”通道和窗口等硬件设施建设，才能让军人畅通无阻地“坐下”和“优先”。</w:t>
        <w:br/>
        <w:t xml:space="preserve">　　1642年，在荷兰阿姆斯特丹的伦勃朗画室，已成名10余年的他带着多位订单人的期许，用富于创造力的画笔，调和饱含热情的颜料，在画布上展开一幅气势恢宏的画卷。停笔的那一刻，世界名画《夜巡》诞生。然而，在他将作品展示给主顾时，并没有像往常一样获得不绝于耳的赞许与肯定，因其在作品中过于“自我”与“超前”的艺术创举，主顾们否定了这幅力作，甚至引发了要求其赔偿的官司。</w:t>
        <w:br/>
        <w:t xml:space="preserve">　　同年，与伦勃朗相伴八载的妻子沙斯姬亚去世，曾经的家庭欢愉、经济富足及年少意气，都随着世事的改变而被打破。正如中国艺术研究院研究员陈醉所言，伦勃朗的一生可谓“半生富足，半生潦倒”，1642年正是伦勃朗的人生分水岭。</w:t>
        <w:br/>
        <w:t xml:space="preserve">　　2017年6月至9月，由美国莱顿收藏机构带来的“伦勃朗和他的时代”在中国国家博物馆展出，其中11幅伦勃朗早年的作品，引导我们走进伦勃朗的“前半生”，粗线条式勾勒出伦勃朗的艺术之路。</w:t>
        <w:br/>
        <w:t xml:space="preserve">　　天资卓越，学艺4年即独立创办画室</w:t>
        <w:br/>
        <w:t xml:space="preserve">　　伦勃朗·范·莱因1606年7月15日出生在荷兰莱顿，父亲是一名磨坊主，家境条件在当时不算太差。父母希望伦勃朗能够通过学习不断进阶，没想到在15岁时，他毅然放弃在莱顿大学的法律专业，选择了自己钟爱的艺术道路。1621年，伦勃朗在莱顿正式跟当地画家雅各·凡·斯威宁堡学艺，深入学习了素描与版画技艺，得到了在艺术方面的启蒙教育。</w:t>
        <w:br/>
        <w:t xml:space="preserve">　　在当地学艺3年后，伦勃朗前往阿姆斯特丹师从已颇有名气的历史画家彼得·拉斯特曼。这位去过意大利的老师，将17世纪初欧洲绘画中卡拉瓦乔对光线、明暗特有的戏剧化处理方式传授给了年轻的伦勃朗，对他日后的绘画创作产生了深远影响。尽管师从拉斯特曼仅半年有余，但伦勃朗的画艺快速提升。1625年，伦勃朗返回莱顿创办了自己的画室。那一年，他还不满20岁，一颗艺术新星冉冉升起。</w:t>
        <w:br/>
        <w:t xml:space="preserve">　　在“伦勃朗和他的时代”展览中，有3幅属于这一时期的作品，通过寓言式的艺术手法，讽刺了当时的社会现实，初露现实主义头角。尤其在《失去知觉的病人》作品中，画家用精致的构思、细腻的笔触、鲜艳的色彩再现了17世纪庸医治病的场面，画面的写实程度以及对光影、明暗对比的把握，让我们看到了一个年轻画家在学艺路上的求索。</w:t>
        <w:br/>
        <w:t xml:space="preserve">　　甜蜜爱情，带给他创作的黄金岁月</w:t>
        <w:br/>
        <w:t xml:space="preserve">　　1634年，是伦勃朗人生中一个重要节点。这一年，他再度回到阿姆斯特丹，与经营其作品的画商尤伦堡的侄女沙斯姬亚结婚。这位富有的女人，改变了伦勃朗的生活境遇。他开始频繁出入上流社会，在与名流显贵往来的同时，众多订单纷至沓来。甜美的爱情、宽裕的生活，让画家了无后顾之忧，安心创作。此后的8年，是他最幸福的一段时光，并逐渐由少年天才蜕变成为技艺精湛的青年才俊。</w:t>
        <w:br/>
        <w:t xml:space="preserve">　　创作于新婚之年的《眼部蒙上阴影的自画像》，流露出画家春风得意的情态。柔绵的光影下，头戴贝雷帽的伦勃朗目视前方，时髦而贵气的打扮，那似乎掩盖心绪却又遮挡不住贝雷帽的阴影，清瘦温润的面庞，上扬的胡须，笃定而自信的眼神等，这些被画家作“设定”或“写真”式处理的细节，是其内心愉悦的写照。这幅作品借助光影、技法来传递人物内心的特点，已诠释出伦勃朗在艺术上的日臻成熟。对他帮助甚大的妻子，此后也多次出现在其画作中，或是公主，或是花神，或是与伦勃朗以幸福伉俪的身姿出现。伦勃朗似乎在用最擅长的画笔，感念妻子带给他的黄金岁月。</w:t>
        <w:br/>
        <w:t xml:space="preserve">　　甜蜜的爱情，只是伦勃朗大师之路的助推，他对艺术的高度热情以及过人的艺术造诣，才是其不断走向成功的关键。1632年《杜尔普教授的解剖学课》的问世，让伦勃朗在阿姆斯特丹一夜扬名，树立起他在画坛的极高声望，以致在短短两年里，他就成功揽下50多个肖像画定件。应接不暇的订单，更促使其艺术名望快速提升。无人去估量这位青年画家的前途，却都以能获得他的一幅肖像创作为荣。</w:t>
        <w:br/>
        <w:t xml:space="preserve">　　光影大师，塑造鲜活的人物个性</w:t>
        <w:br/>
        <w:t xml:space="preserve">　　光线让艺术家着迷。尽管在伦勃朗之前的西方绘画史上，很多艺术家对光在绘画中的作用已有一定认识，但直到17世纪，以卡拉瓦乔等为代表的现实主义艺术家，才真正将对光的理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