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父母脑海中赖以生存并被认为是普遍正确的生活准则和价值观念，对不同时代环境中成长的年轻人而言，很可能会水土不服。一旦父母基于在家庭中的权威地位，将自己的想法强加给子女，争吵也就在所难免。“万言信”提到关于学校的选择、人生的规划，乃至委托熟人进行“照顾”反倒成为人际负担等等，很难通过一面之词判断对错。但信中的亲子冲突，很多不一定是“父母与子女的战争”，而是代际之间对于世界、对于人生等问题认识差异的体现。</w:t>
        <w:br/>
        <w:t xml:space="preserve">　　代际冲突几乎不可避免，如今还有不断加剧的趋势。一方面源于社会环境变化，年轻人更加追求个性、崇尚自由，对传统的由父母主导的家庭关系产生不小冲击。另一方面，互联网打开了更加平等开放的交流空间，但由于算法、屏蔽等技术的应用，文化圈层现象愈加显著，反而在代际之间筑起沟通的高墙。“交流的工具是多了，却越来越不懂孩子在想些什么。”许多父母心中的困惑，映照着冲突的根源。</w:t>
        <w:br/>
        <w:t xml:space="preserve">　　如何探索弥合代际冲突的方法？面对极端案例，我们也许无法说服矛盾双方各退一步；但在更普遍的生活经验里，父母和子女却拥有达成和解的广阔空间。作为父母，应多反思自身的教育方式，涵养循序渐进的耐心，多用引导代替教训，尝试理解子女所处的时代环境；作为子女，应在成长的积淀中学会换位思考，理解父爱母爱本身的局限性，包容时代在他们身上刻下的印记……努力增进超越代际并基于共情的有效沟通，即便无法一劳永逸解决问题，也有利于家庭构建和谐的亲子关系。</w:t>
        <w:br/>
        <w:t xml:space="preserve">　　父母与子女，构成我国家庭结构和伦理关系的核心。不可否认的是，以“孝”为核心要素的中国家庭伦理，不仅是“中国人之所以为中国人”的文化根脉，反映着人与人之间关爱、感恩等情感需求，更深刻塑造着每个人的生活方式与精神气质。因此，这封信也许会被忘记，但它所带来的反思却应该留下。</w:t>
        <w:br/>
        <w:t xml:space="preserve">　　长期以来面朝黄土背朝天、把国家当做唯一“客户”的黑龙江农民，最近有了一些新变化。用农民的话说是，“换了个活法”。最新统计数据显示，1600万黑龙江农民中投身市场创业者已达150万，实现创业纯收入330亿元。以前卖粮找“市长”，如今卖粮给市场，成为黑龙江农业转型发展的深刻写照。</w:t>
        <w:br/>
        <w:t xml:space="preserve">　　从历史的脉络看，黑龙江计划经济进入早、退出晚，市场意识相对薄弱，而农民尤甚。农民原粮卖得多、深加工产品卖得少，粮食卖给“市长”的多、卖给市场的少，在怎么种上想得多、怎么卖上想得少。随着粮食收储制度改革不断深入，决定价格的将是市场而非“市长”，从单纯的田间地头到多元的市场潮头，农民必须迈好这“关键一步”。</w:t>
        <w:br/>
        <w:t xml:space="preserve">　　从发展的机遇看，我国正处于消费结构不断升级的黄金期，从吃得饱到吃得好，消费者对优质绿色农产品需求旺盛，而黑龙江则有突出的供给优势。面向市场、进入市场、参与市场竞争，既是面对现实挑战的必要之举，也是实现长远增收、乡村振兴的必由之路。</w:t>
        <w:br/>
        <w:t xml:space="preserve">　　在采访中，记者接触到不少懂市场、爱农业的新农民。齐齐哈尔泰来县的胡艳萍，在互联网上开设专卖店，五谷杂粮深加工产品卖得有声有色。绥化北林区的王希文，种的绿色有机大米品质好，直接吸引了广东客商“私人定制”几百亩地。农垦系统的创业农场，从其他岗位分流大量人员到营销岗位，在全国各地跑订单。第一次农民创业大会时辛苦找典型，第三次大会时遍地是典型，黑龙江省农业系统的一位干部感慨，“经历过市场洗礼的农民，早已由‘要我闯市场’，变成‘我要闯市场’”。</w:t>
        <w:br/>
        <w:t xml:space="preserve">　　看到农民“不找市长找市场”的变化，更要读懂这个语境下另一层更为重要的含义：“市长”要撸起袖子加油干，带领农民闯市场。连续两年调减玉米种植面积，鼓励种植经济效益更好的蔬菜及杂粮杂豆；连续3年召开全省范围的农民创业大会，给农民闯市场支招、创业典型现身说法；搭建电商平台，组建营销联盟，为农民闯市场搭平台、铺路子……在政府“有形之手”的扶持下，农产品市场从小到大、从弱到强，蕴藏在黑龙江农业、农民身上的内生动力便被激发出来。佳木斯大米、庆安大米、泰来大米等特色农产品品牌，已逐渐在全国市场占据一席之地。</w:t>
        <w:br/>
        <w:t xml:space="preserve">　　建立市场意识，不仅意味着“种得好”向“卖得好”的转变，也意味着让“卖得好”倒逼带动“种得更好”。优质与优价不断平衡向上的过程，也是农民从重量转向更加重质的过程，更是现代农业拔地而起的过程。去年底的中央农村工作会议在制定乡村振兴发展战略时，特别强调了深化农业供给侧结构性改革的重要性。落实好中央部署，加快构建现代农业产业体系、生产体系、经营体系，促进小农户和现代农业发展有机衔接，我们这个农业大国才能实现向农业强国的根本性转变。</w:t>
        <w:br/>
        <w:t xml:space="preserve">　　放眼全国，农业农村发展正迎来一个大变革、大飞跃的关键期。未来希望就寄托于，让更多懂生产技术、有管理经验、熟悉市场的“新农民”脱颖而出，让农业真正成为实现国富民强的重要支点。</w:t>
        <w:br/>
        <w:t xml:space="preserve">　　（作者为本报黑龙江分社记者） </w:t>
        <w:br/>
        <w:t xml:space="preserve">　　近日，有消费者发现手机被开通了一项收费服务，运营商表示通过电话确认本人自愿办理，并有通话记录和录音为证。然而，当消费者要求出示开通凭证即“电话录音”时，却遭遇运营商的种种“不配合”。由于不易被发现、涉及金额小、维权成本高，此类扣费服务一直未被引起足够重视。不少网友吐槽，“薅羊毛”式的隐蔽扣费，该管管了。</w:t>
        <w:br/>
        <w:t xml:space="preserve">　　这正是：</w:t>
        <w:br/>
        <w:t xml:space="preserve">　　每每被扣费，</w:t>
        <w:br/>
        <w:t xml:space="preserve">　　过程多保密。</w:t>
        <w:br/>
        <w:t xml:space="preserve">　　海量微侵权，</w:t>
        <w:br/>
        <w:t xml:space="preserve">　　小鬼怕霹雳。</w:t>
        <w:br/>
        <w:t xml:space="preserve">　　王启峰图  亦  多文  </w:t>
        <w:br/>
        <w:t xml:space="preserve">　　在基层工作头绪多、任务重、难度大的情势下，基层干部如何纾解工作压力，接好招、干好事、能胜任、打赢各项攻坚战？这不仅涉及“技”的掂量，更要注重“道”的抉择，考验着基层干部的工作智慧。从认识、理念、思维、策略等方面着手练好内功，才能由被动接受压力转为主动纾解压力，闯出基层工作新路子。</w:t>
        <w:br/>
        <w:t xml:space="preserve">　　纾解压力的首要任务是调动个人的主观能动性，把待人、律己、做事、立业四个关键问题想清楚。待人要谈胸怀，“和而不同才能仁者爱人”，特别是对待群众多元化的诉求，用民主协商的办法凝聚人心，画好同心圆。律己要谈执行，“以上率下才能不令而行”，只有时时处处事事都有带头示范意识，才能真正得到组织认同、干部认同、群众认同。做事要谈大局，单兵冲锋模式解决问题的时代已经过去，只有政府、群众、社会等多方力量承担起各自应尽之责，才能破解基层难题。立业要谈改革，新时代社会主要矛盾已经发生变化，基层工作要紧跟形势变化，深入开展调查研究，找准问题症结，破立并举，打开工作新局面。</w:t>
        <w:br/>
        <w:t xml:space="preserve">　　理念是行动的先导。抓住工作的龙头，关键是树立四个方面的工作理念。一看精神面貌，敢不敢迎难而上动真碰硬、敢不敢自我加压变“乱”为“治”、敢不敢示范引领走在前列；二看工作标尺，能否出于公心、为了公众、促进公平；三看工作目标，可不可以马上就办、一抓到底；四看实现路径，有没有充分依赖信任班子成员、干部队伍、群众智慧。时常对照这四个层面的工作理念找差距，便能及时发现并解决工作中精神懈怠、标准不高、精力不足等问题，从千头万绪的工作中理清思路、轻装上阵。</w:t>
        <w:br/>
        <w:t xml:space="preserve">　　破解基层难题的关键是摒弃僵化思维，要把握好八种思维方法，提升解决复杂问题的能力。一要有底线思维。规矩和纪律是带电的高压线，必须划红线、知敬畏。二要有法治思维。落实法无授权不可为、法定职责必须为的要求，严格规范公正文明执法，用法律手段调节多元利益纠纷。三要有开放思维。最大限度汲取开门办公的营养，集众力、聚众智。四要有数据思维。汇聚数据既是精细化管理的基础工作，也是工作创新的源头活水，更是科学决策、精准决策的基本要求，需要在工作中不断强化。五要有依据思维。本着对工作高度负责的态度，追溯工作依据，避免工作拉抽屉、做无用功。六要有标准思维。各项工作有规范，组织才能高效、有序运行。七要有节俭思维。对待财政资金要精打细算，切实用好用活。八要有风险思维。牢记习近平总书记关于增强忧患意识、防范风险挑战的要求，结合本职岗位职责系统梳理风险点，主动防范。</w:t>
        <w:br/>
        <w:t xml:space="preserve">　　从策略角度来看，要辩证把握好三个关系。一是“争”与“不争”的关系，争责不争功、争活不争利。二是“快”与“不快”的关系，以群众意见为首要标准，多数群众支持的事立马就干，多数群众还有意见的事必须缓一缓。三是“看”与“不看”的关系，用欣赏的眼光看人优点，用包容的心态看人缺点。</w:t>
        <w:br/>
        <w:t xml:space="preserve">　　基础不牢，地动山摇。基层干部作为党联系百姓的末梢神经，学会弹钢琴，提高工作艺术，调整工作心态，才能实现与百姓最近、与百姓最亲。</w:t>
        <w:br/>
        <w:t xml:space="preserve">　　十九大报告指出，增强狠抓落实本领，坚持说实话、谋实事、出实招、求实效，把雷厉风行和久久为功有机结合起来，勇于攻坚克难，以钉钉子精神做实做细做好各项工作。</w:t>
        <w:br/>
        <w:t xml:space="preserve">　　真抓才能攻坚克难，实干才能梦想成真。本期大家谈，我们选刊3篇来稿，分享狠抓落实的观点方法。下一期，我们将继续关注如何增强驾驭风险本领，欢迎广大读者踊跃发言。</w:t>
        <w:br/>
        <w:t xml:space="preserve">　　来稿请寄：rmrbpl@163.com或传真至（010）65368684。</w:t>
        <w:br/>
        <w:t xml:space="preserve">　　——编 者 </w:t>
        <w:br/>
        <w:t xml:space="preserve">　　　　</w:t>
        <w:br/>
        <w:t xml:space="preserve">　　落实当有质量意识</w:t>
        <w:br/>
        <w:t xml:space="preserve">　　卢 山</w:t>
        <w:br/>
        <w:t xml:space="preserve">　　在质检领域，“ISO9001”是产品质量的象征。企业产品有质量的高低之别，工作落实同样也有效果的优劣之分。现实中，有的党员干部急于“落”而怠于“实”，只关注“做了”与否却不顾有没有“做好”，经常是有什么新提法，就拿着旧材料“照着模子编经验”。这样的“好做法”“好机制”往往华而不实，不但助长形式主义歪风，还损害党和政府的公信力。</w:t>
        <w:br/>
        <w:t xml:space="preserve">　　高质量是抓落实的内在要求。缺乏质量意识，就容易变成急功近利的“伪落实”。实践证明，没有一以贯之的质量意识，就不可能有善始善终的政策效果。从谋划到推进、再到收官，都必须善用质量的标尺，时刻衡量“目标是什么、进展怎么样、问题在哪里、下步怎么办”，锁定目标把好质量关。</w:t>
        <w:br/>
        <w:t xml:space="preserve">　　站在新的历史起点上，以高标准践行党的各项方针政策正当其时。对每一名党员干部来说，能否在狠抓落实方面有担当、有作为，既检验能力更考验心态。始终绷紧质量这根弦，说实话、谋实事、出实招、求实效，我们就能用落实的高质量助推事业发展的高质量。</w:t>
        <w:br/>
        <w:t xml:space="preserve">　　　　　 </w:t>
        <w:br/>
        <w:t xml:space="preserve">　　落实好才是真本事</w:t>
        <w:br/>
        <w:t xml:space="preserve">　　欧阳锡龙</w:t>
        <w:br/>
        <w:t xml:space="preserve">　　几年前，某地为迎接检查，在光秃秃的山坡“种”上了绿油油的“森林”，实际上是花大价钱请广告公司喷绘的假森林。这种掩耳盗铃、自欺欺人的做法，自然难逃人民群众的火眼金睛。时至今日，“假森林”的现象销声匿迹了，但落实不力的情况仍时有发生。在一些地方，要求落实的文件一个接一个，布置落实的会议一场接一场，然而要么内容空洞，要么好高骛远，开头轰轰烈烈，过程松松垮垮，不聚焦问题，不结合实际，如此落实也就难见成效。</w:t>
        <w:br/>
        <w:t xml:space="preserve">　　这个招，那个招，不落实都是虚招；这本事，那本事，落实好才是真本事。可以说，抓落实体现的是一种步步为营、不达目的不罢休的奋斗精神，承载的是一种攻坚克难、一锤接着一锤敲的务实作风。增强狠抓落实本领，就要从思想深处发力，全面理解和准确把握抓落实的方法论。比如，学习贯彻落实十九大精神，必须结合实际情况，吃透“上情”把握要义，结合“下情”对标聚焦，这样才能抓铁有痕、落地有声，把发展的机遇切实转化为实干的思路和有力的举措。</w:t>
        <w:br/>
        <w:t xml:space="preserve">　　　　　</w:t>
        <w:br/>
        <w:t xml:space="preserve">　　要做到“心中有数”</w:t>
        <w:br/>
        <w:t xml:space="preserve">　　蒲胜宇</w:t>
        <w:br/>
        <w:t xml:space="preserve">　　“张家长、李家短都要做到心中有数。”何为“心中有数”？在我看来，这里的“数”不仅指数量、数据，更指事情的来龙去脉、各种因素乃至运行规律。“心中有数”不仅彰显为民情怀，更折射落实水平、工作成效。反观现实生活，“好像”“似乎”“大概”“或许”……“心中没数”的现象屡见不鲜。如果不坚决摒弃，就容易决策失误、落实乏力，事业发展也就无从谈起。</w:t>
        <w:br/>
        <w:t xml:space="preserve">　　“心中有数”说易行难，须得下一番苦功夫。首先要“苦学”。改革步入深水区，新情况新问题层出不穷，专业对口不能“吃老本”，“半路出家”更要一步一个脚印，必须以坐“冷板凳”的精神学以致用、厚积薄发；其次要“真查”。调查研究是做好一切工作的基础，上观大势、下观小情。要深入实际、深入基层、深入群众，全面细致地了解实际情况，善于分析矛盾、发现问题，把握规律性的东西。最后要“实干”。“板凳要坐十年冷，文章不写一句空”。必须立足本职、埋头苦干。出真招、下真功，才能达到既会干、又能干、还干成的效果。</w:t>
        <w:br/>
        <w:t xml:space="preserve">　　京津冀、长三角、珠三角PM2.5平均浓度比2013年下降39.6%、34.3%、27.7% </w:t>
        <w:br/>
        <w:t xml:space="preserve">　　</w:t>
        <w:br/>
        <w:t xml:space="preserve">　　“2013年9月《大气污染防治行动计划》（以下简称‘大气十条’）发布实施以来，各地区各部门共同努力，全社会积极参与，‘大气十条’目标全面实现。” 1月31日，在环境保护部举行的例行新闻发布会上，环保部宣传教育司巡视员刘友宾表示。</w:t>
        <w:br/>
        <w:t xml:space="preserve">　　45项重点任务已完成</w:t>
        <w:br/>
        <w:t xml:space="preserve">　　空气质量正大幅提升</w:t>
        <w:br/>
        <w:t xml:space="preserve">　　监测数据显示：2017年，全国338个地级及以上城市PM10平均浓度比2013年下降22.7%；京津冀、长三角、珠三角等重点区域PM2.5平均浓度比2013年分别下降39.6%、34.3%、27.7%；北京市PM2.5平均浓度从2013年的89.5微克/立方米降至58微克/立方米。2018年1月1日—28日，全国338个地级及以上城市PM2.5浓度同比下降20%。</w:t>
        <w:br/>
        <w:t xml:space="preserve">　　在全面实现改善目标的同时，全国整体空气质量大幅改善。2017年，全国338个地级及以上城市二氧化硫浓度较2013年下降41.9%，74个重点城市优良天数比例为73.4%，比2013年上升7.4个百分点，重污染天数比2013年减少51.8%。</w:t>
        <w:br/>
        <w:t xml:space="preserve">　　“‘大气十条’确定的45项重点工作任务全部按期完成，我国产业、能源和交通结构调整取得重大突破。” 刘友宾说，全国煤炭消费占一次性能源消费的比重由67.4%下降至60%左右。京津冀大气污染传输通道城市完成电代煤、气代煤470万户，削减散煤1000余万吨。全国燃煤机组累计完成超低排放改造7亿千瓦，占煤电装机容量71%。淘汰地条钢1.4亿吨。10205家国家重点监控企业全部安装在线监测，实现24小时实时监管。</w:t>
        <w:br/>
        <w:t xml:space="preserve">　　刘友宾表示，下一步，环保部将会同各地区和有关部门制定实施打赢蓝天保卫战三年计划，明确治理思路和具体任务，指导京津冀及周边地区、长三角等重点区域出台大气污染防治配套实施方案，持续推进散煤污染治理，抓好重点行业提标改造，加快推进机动车污染治理，强化重点区域联防联控。</w:t>
        <w:br/>
        <w:t xml:space="preserve">　　质量改善还需下苦功</w:t>
        <w:br/>
        <w:t xml:space="preserve">　　不打监测数据歪主意</w:t>
        <w:br/>
        <w:t xml:space="preserve">　　截至目前，在空气质量监测网络方面，全国338个地级及以上城市布设1436个国控监测站点，全部具备PM2.5等六项指标监测能力；在地表水环境质量监测网络方面，国控断面扩展到2050个，覆盖全国十大流域1366条河流和139座重要湖库，基本满足水环境质量评价与考核需求。饮用水源地监测覆盖338个地级及以上城市和2856个县；在土壤环境监测网络方面，建成由38800多个点位组成的国家土壤环境监测网，基本实现了所有土壤类型、县域和主要农产品产地全覆盖，同时形成了以卫星遥感与地面核查相结合的生态监测体系。</w:t>
        <w:br/>
        <w:t xml:space="preserve">　　近日，宁夏石嘴山环保局大楼被雾炮车喷成冰雕，引发舆论广泛关注。此前，环保部已责成江西省、河南省严肃查处两起干扰环境监测典型案例。环保部环境监测司司长刘志全表示，出现这种情况，主要是不正确的政绩观造成的。有的地方历史欠账较多，急功近利，不在污染治理上下功夫，而在监测数据上做文章。</w:t>
        <w:br/>
        <w:t xml:space="preserve">　　“目前，媒体所有报道的案件多是环保部通过相关机制自查发现的。发现问题后，环保部均致函给地方人民政府和省环保厅，责成地方立即调查，严肃处理，并将处理结果报环保部。” 刘志全说，针对环境监测数据弄虚作假行为，环保部零容忍，绝不姑息，发现一起、查处一起、通报一起。各地环保部门已经将环境监测数据弄虚作假行为纳入当地“12369”举报受理平台，公众可以随时举报，并对地方查处结果进行监督。</w:t>
        <w:br/>
        <w:t xml:space="preserve">　　“老百姓的需求是我们工作努力的方向，环境质量改善必须下真功夫，部分城市通过几年努力和扎实工作，环境质量已经有了显著改善。目前，达标城市又增加了12个，达到99个。” 刘志全说，希望地方政府树立正确的政绩观，将环境质量改善重点放在优化产业布局、调整产业结构、加大污染治理、严格环境执法等削减污染的硬措施上，从根本上解决当地环境污染问题，绝对不能在环境监测及数据质量上打歪主意、动手脚。</w:t>
        <w:br/>
        <w:t xml:space="preserve">　　督察整改要严格把关</w:t>
        <w:br/>
        <w:t xml:space="preserve">　　推进排污许可制改革</w:t>
        <w:br/>
        <w:t xml:space="preserve">　　此前，第四批8个中央环保督察组已向吉林、浙江、山东、海南、四川、西藏、青海、新疆反馈督察意见。刘友宾表示，相关省（区）均表态要对问题一抓到底，整改到位。目前，各省（区）正在制定整改方案。</w:t>
        <w:br/>
        <w:t xml:space="preserve">　　“针对一些受到高度关注的突出环境问题，相关省（区）立行立改，取得了初步进展。”刘友宾说，吉林省取缔长白山违规建设高尔夫球场项目，严肃追究相关人员责任；海南省组织相关部门对违法违规填海项目进行全面清查；山东省滨州市加大过剩产能淘汰力度，开展电解铝行业违法违规项目清理整顿专项行动，关停产能269.2万吨。</w:t>
        <w:br/>
        <w:t xml:space="preserve">　　刘友宾表示，下一步，环保部将对督察整改方案严格审核把关，确保措施有力；定期清单化调度整改工作进展，督促各地按时完成整改任务；针对突出问题，进行点穴式督察，推动有关地方扎实解决问题；适时对整改不力的地方，采取函告、通报、约谈和问责等措施，传导压力，压实责任。</w:t>
        <w:br/>
        <w:t xml:space="preserve">　　记者还获悉：截至去年底，全国核发钢铁、水泥等15个行业排污许可证2万余张，京津冀大气污染传输通道城市钢铁、水泥等高架源排污许可证已完成核发。下一步，环保部将继续推进排污许可制改革，完善法规标准和技术体系，加大无证排污监管执法力度，公开曝光典型违法案例，继续推动重点行业排污许可证的申请与核发，逐步实现固定污染源的全覆盖。</w:t>
        <w:br/>
        <w:t xml:space="preserve">　　近日，中共中央、国务院印发了《关于全面深化新时代教师队伍建设改革的意见》。教育部负责人就有关问题，回答了记者提问。</w:t>
        <w:br/>
        <w:t xml:space="preserve">　　《意见》是新中国成立以来党中央出台的第一个专门面向教师队伍建设的里程碑式政策文件</w:t>
        <w:br/>
        <w:t xml:space="preserve">　　问：出台《意见》的重大意义是什么？</w:t>
        <w:br/>
        <w:t xml:space="preserve">　　答：《意见》是新中国成立以来党中央出台的第一个专门面向教师队伍建设的里程碑式政策文件。出台《意见》，是以习近平同志为核心的党中央高瞻远瞩、审时度势，立足新时代作出的重大战略决策，将教育和教师工作提到了前所未有的政治高度，对于建设教育强国、决胜全面建成小康社会、夺取中国特色社会主义伟大胜利、实现中华民族伟大复兴的中国梦，具有十分重要的意义。</w:t>
        <w:br/>
        <w:t xml:space="preserve">　　问：全面深化新时代教师队伍建设改革总体上要把握哪些要求？</w:t>
        <w:br/>
        <w:t xml:space="preserve">　　答：全面深化新时代教师队伍建设改革，目的是要培养造就党和人民满意的高素质专业化创新型教师队伍。要坚持五个基本原则：一是确保方向，确保党牢牢掌握教师队伍建设的领导权；二是强化保障，把教师工作置于教育事业发展的重点支持战略领域；三是突出师德，把提高教师思想政治素质和职业道德水平摆在首要位置；四是深化改革，把管理体制改革与机制创新作为突破口；五是分类施策，根据各级各类教师的不同特点和发展实际，考虑区域、城乡、校际差异，采取针对性的政策举措。</w:t>
        <w:br/>
        <w:t xml:space="preserve">　　全面加强师德师风建设将主要采取加强教师党支部和党员队伍建设、提高思想政治素质、弘扬高尚师德等举措</w:t>
        <w:br/>
        <w:t xml:space="preserve">　　问：在全面加强师德师风建设方面有哪些具体举措？</w:t>
        <w:br/>
        <w:t xml:space="preserve">　　答：教师发展，师德为要。总起来看，我国教师队伍是好的、健康积极向上的，但个别教师违反师德现象时有发生，严重损害了师道尊严，影响了教师形象。我们将主要采取如下几方面举措：一是加强教师党支部和党员队伍建设。将全面从严治党要求落实到每个教师党支部和教师党员，把党的政治建设摆在首位，用习近平新时代中国特色社会主义思想武装头脑。二是提高思想政治素质。加强理想信念教育，深入学习领会习近平新时代中国特色社会主义思想，引导教师树立正确的历史观、民族观、国家观、文化观，坚定“四个自信”。三是弘扬高尚师德。健全师德建设长效机制，引导广大教师以德立身、以德立学、以德施教、以德育德。开展教师宣传国家重大题材作品立项，推出一批让人喜闻乐见、能够产生广泛影响、展现教师时代风貌的影视作品和文学作品。注重加强对教师思想政治素质、师德师风等的监察监督，着力解决师德失范、学术不端等问题。</w:t>
        <w:br/>
        <w:t xml:space="preserve">　　问：如何更好地提升教师专业素质能力？</w:t>
        <w:br/>
        <w:t xml:space="preserve">　　答：教师教育是培养教师的关键环节，是教育事业的工作母机，是教师队伍建设的源头活水，是先导性、关键性、基础性工作。大力振兴教师教育，是提升教师专业素质能力的关键。主要包括如下几个方面举措：一是加大对师范院校支持力度。研究制定师范院校建设标准和师范类专业办学标准，重点建设一批师范教育基地。改革招生制度，提高生源质量，鼓励有志于从教的优秀学生进入师范专业。完善教育部直属师范大学师范生公费教育政策，履约任教服务期调整为6年。二是支持高水平综合大学开展教师教育。推动一批有基础的高水平综合大学成立教师教育学院，设立师范专业。创新教师培养形态，突出教师教育特色，重点培养教育硕士，适度培养教育博士。三是分类提高教师教育质量。培养专业化的中小学教师、善保教的幼儿园教师、“双师型”的职教教师、创新型的高校教师。</w:t>
        <w:br/>
        <w:t xml:space="preserve">　　问：在切实理顺体制机制方面有哪些具体举措？</w:t>
        <w:br/>
        <w:t xml:space="preserve">　　答：教育改革进入深水区和攻坚期，在教师队伍管理方面还有一些难啃的硬骨头。深化教师管理综合改革，是理顺体制机制的前提。要抓住问题要害，聚焦管理顽疾，实施破解之策。一是创新和规范中小学教师编制配备。盘活事业编制存量，优化编制结构。加大中小学教职工编制统筹配置和跨区域调整力度，省级统筹、市域调剂、以县为主，动态调配。二是优化义务教育教师资源配置。实行义务教育教师“县管校聘”，深入推进县域内义务教育学校教师校长交流轮岗，实行学区（乡镇）内走教制度。三是完善中小学教师准入和招聘制度。新入职教师必须取得教师资格。提高入职标准，逐步将幼儿园教师学历提升至专科，小学教师学历提升至师范专业专科和非师范专业本科，初中教师学历提升至本科，有条件的地方将普通高中教师学历提升至研究生。四是深化中小学教师职称和考核评价制度改革。适当提高中小学中级、高级教师岗位比例。五是健全职业院校教师管理制度。完善职业院校教师资格标准，探索将行业企业从业经历作为认定教育教学能力，取得专业课教师资格的必要条件。六是深化高等学校教师人事制度改革。积极探索实行高等学校人员总量管理。将高等学校教师职称评审权直接下放至高等学校。突出教育教学业绩和师德考核，将教授为本科生上课作为基本制度。</w:t>
        <w:br/>
        <w:t xml:space="preserve">　　不断提高地位待遇，让教师有更多的获得感、幸福感、安全感，成为让人羡慕的职业</w:t>
        <w:br/>
        <w:t xml:space="preserve">　　问：在提高教师地位待遇方面有哪些具体举措？</w:t>
        <w:br/>
        <w:t xml:space="preserve">　　答：不断提高地位待遇，让教师有更多的获得感、幸福感、安全感，教师才会有更多的荣誉感、责任感，才能真正成为让人羡慕的职业。一是突显教师职业的公共属性，强化教师承担的国家使命和公共教育服务的职责。二是完善中小学教师待遇保障机制，确保中小学教师平均工资收入水平不低于或高于当地公务员平均工资收入水平，绩效工资分配向班主任和特殊教育教师倾斜。三是大力提升乡村教师待遇，落实艰苦边远地区津贴政策，依据学校艰苦边远程度实行差别化补助，鼓励有条件的地方提高补助标准。四是维护民办学校教师权益，民办学校应与教师依法签订合同，保障其福利待遇和其他合法权益，并为教师足额缴纳社会保险费和住房公积金。五是推进高等学校教师薪酬制度改革，建立体现以增加知识价值为导向的收入分配机制。六是提升教师社会地位，加大教师表彰力度。</w:t>
        <w:br/>
        <w:t xml:space="preserve">　　问：如何确保《意见》政策举措落地见效？</w:t>
        <w:br/>
        <w:t xml:space="preserve">　　答：一分部署，九分落实。一是强化组织保障。实行一把手负责制，各省、自治区、直辖市党委常委会每年至少研究一次教师队伍建设工作。二是强化经费保障。各级政府要将教师队伍建设作为教育投入重点予以优先保障，优化经费投入结构，优先支持教师队伍建设最薄弱、最紧迫的领域。三是强化督查督导。各级党委和政府要将教师队伍建设列入督查督导工作重点内容，并将结果作为党政领导班子和有关领导干部综合考核评价、奖惩任免的重要参考。</w:t>
        <w:br/>
        <w:t xml:space="preserve">　　国将兴，必贵师而重教。近年来，教师队伍建设取得显著成就，但不平衡不充分的问题依然突出。有的地方在教育事业发展中重硬件轻软件、重外延轻内涵，有的教师素质能力难以适应新时代人才培养需要，有些教师的准入、招聘、交流、退出等体制机制还不完善……破除瓶颈障碍、满足人民期待、实现更加公平而有质量的教育，全面深化教师队伍建设改革迫在眉睫。《关于全面深化新时代教师队伍建设改革的意见》的出台正为这些问题的解决提供了顶层设计。</w:t>
        <w:br/>
        <w:t xml:space="preserve">　　如果说教师肩负的是塑造灵魂、塑造生命、塑造人的时代重任，那么教师教育就是实现这一重任的源头活水。振兴教师教育，就要全面加强师德师风建设，加强理想信念教育，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