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能人才等，通过下乡担任志愿者、投资兴业、包村包项目、行医办学、捐资捐物、法律服务等方式服务乡村振兴事业。研究制定管理办法，允许符合要求的公职人员回乡任职。吸引更多人才投身现代农业，培养造就新农民。加快制定鼓励引导工商资本参与乡村振兴的指导意见，落实和完善融资贷款、配套设施建设补助、税费减免、用地等扶持政策，明确政策边界，保护好农民利益。发挥工会、共青团、妇联、科协、残联等群团组织的优势和力量，发挥各民主党派、工商联、无党派人士等积极作用，支持农村产业发展、生态环境保护、乡风文明建设、农村弱势群体关爱等。实施乡村振兴“巾帼行动”。加强对下乡组织和人员的管理服务，使之成为乡村振兴的建设性力量。</w:t>
        <w:br/>
        <w:t xml:space="preserve">　　（五）创新乡村人才培育引进使用机制。建立自主培养与人才引进相结合，学历教育、技能培训、实践锻炼等多种方式并举的人力资源开发机制。建立城乡、区域、校地之间人才培养合作与交流机制。全面建立城市医生教师、科技文化人员等定期服务乡村机制。研究制定鼓励城市专业人才参与乡村振兴的政策。</w:t>
        <w:br/>
        <w:t xml:space="preserve">　　十一、开拓投融资渠道，强化乡村振兴投入保障</w:t>
        <w:br/>
        <w:t xml:space="preserve">　　实施乡村振兴战略，必须解决钱从哪里来的问题。要健全投入保障制度，创新投融资机制，加快形成财政优先保障、金融重点倾斜、社会积极参与的多元投入格局，确保投入力度不断增强、总量持续增加。</w:t>
        <w:br/>
        <w:t xml:space="preserve">　　（一）确保财政投入持续增长。建立健全实施乡村振兴战略财政投入保障制度，公共财政更大力度向“三农”倾斜，确保财政投入与乡村振兴目标任务相适应。优化财政供给结构，推进行业内资金整合与行业间资金统筹相互衔接配合，增加地方自主统筹空间，加快建立涉农资金统筹整合长效机制。充分发挥财政资金的引导作用，撬动金融和社会资本更多投向乡村振兴。切实发挥全国农业信贷担保体系作用，通过财政担保费率补助和以奖代补等，加大对新型农业经营主体支持力度。加快设立国家融资担保基金，强化担保融资增信功能，引导更多金融资源支持乡村振兴。支持地方政府发行一般债券用于支持乡村振兴、脱贫攻坚领域的公益性项目。稳步推进地方政府专项债券管理改革，鼓励地方政府试点发行项目融资和收益自平衡的专项债券，支持符合条件、有一定收益的乡村公益性项目建设。规范地方政府举债融资行为，不得借乡村振兴之名违法违规变相举债。</w:t>
        <w:br/>
        <w:t xml:space="preserve">　　（二）拓宽资金筹集渠道。调整完善土地出让收入使用范围，进一步提高农业农村投入比例。严格控制未利用地开垦，集中力量推进高标准农田建设。改进耕地占补平衡管理办法，建立高标准农田建设等新增耕地指标和城乡建设用地增减挂钩节余指标跨省域调剂机制，将所得收益通过支出预算全部用于巩固脱贫攻坚成果和支持实施乡村振兴战略。推广一事一议、以奖代补等方式，鼓励农民对直接受益的乡村基础设施建设投工投劳，让农民更多参与建设管护。</w:t>
        <w:br/>
        <w:t xml:space="preserve">　　（三）提高金融服务水平。坚持农村金融改革发展的正确方向，健全适合农业农村特点的农村金融体系，推动农村金融机构回归本源，把更多金融资源配置到农村经济社会发展的重点领域和薄弱环节，更好满足乡村振兴多样化金融需求。要强化金融服务方式创新，防止脱实向虚倾向，严格管控风险，提高金融服务乡村振兴能力和水平。抓紧出台金融服务乡村振兴的指导意见。加大中国农业银行、中国邮政储蓄银行“三农”金融事业部对乡村振兴支持力度。明确国家开发银行、中国农业发展银行在乡村振兴中的职责定位，强化金融服务方式创新，加大对乡村振兴中长期信贷支持。推动农村信用社省联社改革，保持农村信用社县域法人地位和数量总体稳定，完善村镇银行准入条件，地方法人金融机构要服务好乡村振兴。普惠金融重点要放在乡村。推动出台非存款类放贷组织条例。制定金融机构服务乡村振兴考核评估办法。支持符合条件的涉农企业发行上市、新三板挂牌和融资、并购重组，深入推进农产品期货期权市场建设，稳步扩大“保险+期货”试点，探索“订单农业+保险+期货（权）”试点。改进农村金融差异化监管体系，强化地方政府金融风险防范处置责任。</w:t>
        <w:br/>
        <w:t xml:space="preserve">　　十二、坚持和完善党对“三农”工作的领导</w:t>
        <w:br/>
        <w:t xml:space="preserve">　　实施乡村振兴战略是党和国家的重大决策部署，各级党委和政府要提高对实施乡村振兴战略重大意义的认识，真正把实施乡村振兴战略摆在优先位置，把党管农村工作的要求落到实处。</w:t>
        <w:br/>
        <w:t xml:space="preserve">　　（一）完善党的农村工作领导体制机制。各级党委和政府要坚持工业农业一起抓、城市农村一起抓，把农业农村优先发展原则体现到各个方面。健全党委统一领导、政府负责、党委农村工作部门统筹协调的农村工作领导体制。建立实施乡村振兴战略领导责任制，实行中央统筹省负总责市县抓落实的工作机制。党政一把手是第一责任人，五级书记抓乡村振兴。县委书记要下大气力抓好“三农”工作，当好乡村振兴“一线总指挥”。各部门要按照职责，加强工作指导，强化资源要素支持和制度供给，做好协同配合，形成乡村振兴工作合力。切实加强各级党委农村工作部门建设，按照《中国共产党工作机关条例（试行）》有关规定，做好党的农村工作机构设置和人员配置工作，充分发挥决策参谋、统筹协调、政策指导、推动落实、督导检查等职能。各省（自治区、直辖市）党委和政府每年要向党中央、国务院报告推进实施乡村振兴战略进展情况。建立市县党政领导班子和领导干部推进乡村振兴战略的实绩考核制度，将考核结果作为选拔任用领导干部的重要依据。</w:t>
        <w:br/>
        <w:t xml:space="preserve">　　（二）研究制定中国共产党农村工作条例。根据坚持党对一切工作的领导的要求和新时代“三农”工作新形势新任务新要求，研究制定中国共产党农村工作条例，把党领导农村工作的传统、要求、政策等以党内法规形式确定下来，明确加强对农村工作领导的指导思想、原则要求、工作范围和对象、主要任务、机构职责、队伍建设等，完善领导体制和工作机制，确保乡村振兴战略有效实施。</w:t>
        <w:br/>
        <w:t xml:space="preserve">　　（三）加强“三农”工作队伍建设。把懂农业、爱农村、爱农民作为基本要求，加强“三农”工作干部队伍培养、配备、管理、使用。各级党委和政府主要领导干部要懂“三农”工作、会抓“三农”工作，分管领导要真正成为“三农”工作行家里手。制定并实施培训计划，全面提升“三农”干部队伍能力和水平。拓宽县级“三农”工作部门和乡镇干部来源渠道。把到农村一线工作锻炼作为培养干部的重要途径，注重提拔使用实绩优秀的干部，形成人才向农村基层一线流动的用人导向。</w:t>
        <w:br/>
        <w:t xml:space="preserve">　　（四）强化乡村振兴规划引领。制定国家乡村振兴战略规划（2018—2022年），分别明确至2020年全面建成小康社会和2022年召开党的二十大时的目标任务，细化实化工作重点和政策措施，部署若干重大工程、重大计划、重大行动。各地区各部门要编制乡村振兴地方规划和专项规划或方案。加强各类规划的统筹管理和系统衔接，形成城乡融合、区域一体、多规合一的规划体系。根据发展现状和需要分类有序推进乡村振兴，对具备条件的村庄，要加快推进城镇基础设施和公共服务向农村延伸；对自然历史文化资源丰富的村庄，要统筹兼顾保护与发展；对生存条件恶劣、生态环境脆弱的村庄，要加大力度实施生态移民搬迁。</w:t>
        <w:br/>
        <w:t xml:space="preserve">　　（五）强化乡村振兴法治保障。抓紧研究制定乡村振兴法的有关工作，把行之有效的乡村振兴政策法定化，充分发挥立法在乡村振兴中的保障和推动作用。及时修改和废止不适应的法律法规。推进粮食安全保障立法。各地可以从本地乡村发展实际需要出发，制定促进乡村振兴的地方性法规、地方政府规章。加强乡村统计工作和数据开发应用。</w:t>
        <w:br/>
        <w:t xml:space="preserve">　　（六）营造乡村振兴良好氛围。凝聚全党全国全社会振兴乡村强大合力，宣传党的乡村振兴方针政策和各地丰富实践，振奋基层干部群众精神。建立乡村振兴专家决策咨询制度，组织智库加强理论研究。促进乡村振兴国际交流合作，讲好乡村振兴中国故事，为世界贡献中国智慧和中国方案。</w:t>
        <w:br/>
        <w:t xml:space="preserve">　　让我们更加紧密地团结在以习近平同志为核心的党中央周围，高举中国特色社会主义伟大旗帜，以习近平新时代中国特色社会主义思想为指导，迎难而上、埋头苦干、开拓进取，为决胜全面建成小康社会、夺取新时代中国特色社会主义伟大胜利作出新的贡献！</w:t>
        <w:br/>
        <w:t xml:space="preserve">　　（新华社北京2月4日电）  </w:t>
        <w:br/>
        <w:t xml:space="preserve">　　四川省阿坝藏族羌族自治州小金县美兴镇大坝村乡村公路海拔近3000米，道路蜿蜒曲折，实施8.35公里道路硬化工程后，解决了该村223人出行难问题。</w:t>
        <w:br/>
        <w:t xml:space="preserve">　　党的十八大以来，全国新建改建农村公路127.5万公里，99.24％的乡镇和98.34％的建制村通上了沥青路、水泥路，农村“出行难”问题得到有效解决。重点支持贫困地区改造建设了约4万公里资源路、旅游路、产业路，一些当地特色产业，因路而起，因路而兴。“四好农村路”让农村更强、农民更富、乡村更美。</w:t>
        <w:br/>
        <w:t xml:space="preserve">　　图为近日大坝村乡村公路鸟瞰。</w:t>
        <w:br/>
        <w:t xml:space="preserve">　　本报记者 雷 声摄 </w:t>
        <w:br/>
        <w:t xml:space="preserve">　　新春伊始，中共中央、国务院公开发布《关于实施乡村振兴战略的意见》。这是新世纪以来，党中央连续发出的第十五个指导“三农”工作的“一号文件”。今年一号文件立足新时代“三农”发展新的历史方位，对实施乡村振兴战略作出顶层设计，把农业农村优先发展作为现代化建设的一个重大原则，把振兴乡村作为实现中华民族伟大复兴的一个重大任务，对新时代做好“三农”工作具有十分重要的指导意义。</w:t>
        <w:br/>
        <w:t xml:space="preserve">　　党的十八大以来，以习近平同志为核心的党中央坚持把解决好“三农”问题作为全党工作重中之重，持续加大强农惠农富农政策力度，扎实推进农业现代化和新农村建设，全面深化农村改革，农业农村发展取得了历史性成就、发生了历史性变革，为党和国家事业全面开创新局面提供了重要支撑，也为实施乡村振兴战略奠定了良好基础。</w:t>
        <w:br/>
        <w:t xml:space="preserve">　　农业农村农民问题是关系国计民生的根本性问题。我国社会主要矛盾已经转化为人民日益增长的美好生活需要和不平衡不充分的发展之间的矛盾，解决好发展不平衡不充分问题，要求我们更加重视“三农”工作，更加重视乡村。没有农业农村的现代化，就没有国家的现代化。没有乡村的振兴，就没有中华民族伟大复兴。实施乡村振兴战略，是解决人民日益增长的美好生活需要和不平衡不充分的发展之间矛盾的必然要求，是实现“两个一百年”奋斗目标的必然要求，是实现全体人民共同富裕的必然要求。</w:t>
        <w:br/>
        <w:t xml:space="preserve">　　实施乡村振兴战略，是我们党“三农”工作一系列方针政策的继承和发展，是中国特色社会主义进入新时代做好“三农”工作的新旗帜和总抓手。必须立足国情农情，切实增强责任感使命感紧迫感，协调推进农村经济、政治、文化、社会、生态文明建设和党的建设，加快补齐“三农”短板，夯实“三农”基础，让乡村尽快跟上国家发展步伐。</w:t>
        <w:br/>
        <w:t xml:space="preserve">　　实施乡村振兴战略，要顺应亿万农民对美好生活的向往，以产业兴旺为重点，提升农业发展质量，培育乡村发展新动能；以生态宜居为关键，推进乡村绿色发展，打造人与自然和谐共生发展新格局；以乡风文明为保障，繁荣兴盛农村文化，焕发乡风文明新气象；以治理有效为基础，加强农村基层基础工作，构建乡村治理新体系；以生活富裕为根本，提高农村民生保障水平，塑造美丽乡村新风貌；以摆脱贫困为前提，打好精准脱贫攻坚战，增强贫困群众获得感。</w:t>
        <w:br/>
        <w:t xml:space="preserve">　　实施乡村振兴战略，必须把制度建设贯穿其中，以完善产权制度和要素市场化配置为重点，推进体制机制创新，强化乡村振兴制度性供给；必须破解人才瓶颈制约，把人力资本开发放在首要位置，汇聚全社会力量，强化乡村振兴人才支撑；必须解决钱从哪里来的问题，加快形成财政优先保障、金融重点倾斜、社会积极参与的多元投入格局，强化乡村振兴投入保障。</w:t>
        <w:br/>
        <w:t xml:space="preserve">　　办好农村的事情，实现乡村振兴，关键在党。要坚持和完善党对“三农”工作的领导，健全党委统一领导、政府负责、党委农村工作部门统筹协调的农村工作领导体制。各级党委和政府要提高对实施乡村振兴战略重大意义的认识，真正把实施乡村振兴战略摆在优先位置，把党管农村工作的要求落到实处。</w:t>
        <w:br/>
        <w:t xml:space="preserve">　　在中国特色社会主义新时代，乡村是一个可以大有作为的广阔天地，迎来了难得的发展机遇。实现乡村振兴，我们有党的领导的政治优势，有社会主义的制度优势，有亿万农民的创造精神，有强大的经济实力支撑，有历史悠久的农耕文明，有旺盛的市场需求。乡村振兴的号角已经吹响，这既是一场攻坚战，更是一场持久战。让我们以习近平新时代中国特色社会主义思想为指导，认真贯彻落实习近平总书记“三农”思想，坚定信心、埋头苦干，扎扎实实把乡村振兴战略向前推进，推动农业全面升级、农村全面进步、农民全面发展，书写好中华民族伟大复兴的“三农”新篇章。</w:t>
        <w:br/>
        <w:t xml:space="preserve">　　1月25日，搭载着41节建材、工业机械、汽车配件等货物的山东临沂至莫斯科（明斯克）的首列中欧班列从临沂站开出。“别看现在是每月对开1列，因为行程比水运缩短了一个月，根据客户需求，三个月后这趟中欧班列有望每月对开2至4列。”临沂车务段货运中心副主任徐才苓说。</w:t>
        <w:br/>
        <w:t xml:space="preserve">　　不仅是山东，在郑州、武汉，装有速冻汤圆、道口烧鸡、鹃城豆瓣酱、涪陵榨菜以及福达坊芝麻油的中国年货，也在加紧装车，赶在春节前由中欧班列运抵欧洲。</w:t>
        <w:br/>
        <w:t xml:space="preserve">　　大通道——去年开行3673列，开行质量不断提升，回程班列快速增长</w:t>
        <w:br/>
        <w:t xml:space="preserve">　　1月19日19时，由36组集装箱组成，搭载着汽车配件、工程设备、日用百货的X9089次货物列车从中欧班列乌鲁木齐集结中心驶出，经由阿拉山口出境，在哈萨克斯坦库雷克港再通过海运抵达阿塞拜疆首都巴库。该趟铁海联运班列全程历时8天、行程4186公里，较以往运输方式节省时间2/3以上。</w:t>
        <w:br/>
        <w:t xml:space="preserve">　　X9089次货物列车是中欧班列乌鲁木齐集结中心开行的首趟中国·乌鲁木齐—哈萨克斯坦·库雷克—阿塞拜疆·巴库铁海联运班列，为中国至格鲁吉亚、伊朗、土耳其、俄罗斯、白俄罗斯、乌克兰等亚欧国家互通往来提供了又一高效、便捷的物流运输新通道。</w:t>
        <w:br/>
        <w:t xml:space="preserve">　　据悉，X9089次货物列车搭载的货物来自上海、山东、浙江、广州等地，统一在中欧班列乌鲁木齐集结中心集结后运往巴库。中欧班列乌鲁木齐集结中心发挥地缘优势，打造以乌鲁木齐为起点的西联东出、东联西出全程物流通道吸引了内陆省区货物的大量集结，构建的“通道+枢纽”中欧班列运输新格局正发挥着积极的作用。</w:t>
        <w:br/>
        <w:t xml:space="preserve">　　“这趟班列的开行，为我们公司出口到西亚、东欧的货物提供了全新的物流模式，原来到巴库要一个月左右，通过这趟班列运输只有不到10天，减少了物流中转环节，大大提升了运输效率，为我们拓展海外市场又增加了一条新的物流通道。”上海郑明国际贸易有限公司总经理刘畅说，首趟乌鲁木齐—库雷克—巴库铁海联运班列的开行，打破了以往运往该地区货物大多依赖港口的制约，大大增加了出口产品附加值。</w:t>
        <w:br/>
        <w:t xml:space="preserve">　　像X9089次这样的中欧班列，去年迎来了爆发式增长。2017年，中欧班列共开行3673列，同比增长116%，超过过去6年的总和。</w:t>
        <w:br/>
        <w:t xml:space="preserve">　　据国家发改委新闻发言人严鹏程介绍，自2016年中欧班列统一品牌以来，中欧班列快速发展，开行质量不断提升，货值显著增加，回程班列快速增长，不仅有效地促进了沿线各国间的经贸往来，也有力地带动了我国开放型经济的快速发展。“尤其2017年，中欧班列服务范围快速拓展，国内开行城市38个，到达欧洲13个国家36个城市，较2016年新增5个国家23个城市，铺画运行线路达61条，取得了重要的阶段性成果。”</w:t>
        <w:br/>
        <w:t xml:space="preserve">　　高品质——较开行初期，运输时间缩短约三成，费用下降约40%</w:t>
        <w:br/>
        <w:t xml:space="preserve">　　今年1月，中国铁路沈阳局集团有限公司把中欧班列沈阳至二连浩特线，从试运行线转为图定线，又一列中欧班列从“临客”升级为“班车”。“现在开行的中欧班列已经由最初的每周1—2列增长到每周6列。截至今年元月，已累计开行中欧班列956列，预计到4月底有望突破1000列。”中国铁路沈阳局集团有限公司货运处长李宝旭说。</w:t>
        <w:br/>
        <w:t xml:space="preserve">　　是什么让中欧班列呈现爆发式增长？运到时限短，运输效率高。“为提升中欧班列开行品质，我们提供充足运力保证，做到有需求就开车，运行途中重点放行，确保实现速度最快、时限最短，为东北地区对外开放注入了新活力、新动能。”李宝旭说。</w:t>
        <w:br/>
        <w:t xml:space="preserve">　　从大连通过海运到荷兰鹿特丹等欧洲城市至少要40多天，而通过中欧班列，经满洲里出境，只需18天左右便可抵达；从威海至德国杜伊斯堡，经阿拉山口出境，全程1.1万公里，单程运行只需15天，运行时间比海运节省了一半。</w:t>
        <w:br/>
        <w:t xml:space="preserve">　　据严鹏程介绍，目前，我国已经铺画了时速120公里中欧班列专用运行线，全程运行时间从开行初期的20天以上逐步缩短至12—14天。</w:t>
        <w:br/>
        <w:t xml:space="preserve">　　物流成本低，资金占用少。中欧班列运输时间比海运减少60%，运输费用比空运减少80%，有效减少了资金占用率，缓解了企业现金流压力，帮助企业延展了发展空间。“班列全部采用集装箱运输，便于铁路运输两端的装卸作业和接取送达，可有效减少因装卸而导致的货物破损和丢失。”徐才苓说，鉴于铁路运输更加环保，铁路部门和地方政府还分别给予一定的优惠扶持政策，也让中欧班列运输成本更低。据介绍，目前中欧班列整体运输费用较开行初期下降约40%。</w:t>
        <w:br/>
        <w:t xml:space="preserve">　　新纽带——今年将推进中欧班列成为更具竞争力国际物流品牌</w:t>
        <w:br/>
        <w:t xml:space="preserve">　　“越来越多的客户认可中欧班列的高性价比。运往欧洲的货品，不仅有高大上的‘中国制造’，借助特种冷藏集装箱，潜江的小龙虾、梁子湖的生鲜以及汉产蔬菜也将陆续发往欧洲。”汉西车务段货运副段长叶雄说，2017年中欧班列（武汉）共往返开行375列，2018年计划往返开行500列，同比增长33.3%。</w:t>
        <w:br/>
        <w:t xml:space="preserve">　　经过中国铁路总公司积极与通道沿线国家铁路、海关、质检等部门对接，中欧班列实行24小时咨询、受理和全程信息追踪服务，叫响了中欧班列品牌。</w:t>
        <w:br/>
        <w:t xml:space="preserve">　　货源品类越来越丰富，给沿线各国百姓带来了实实在在的获得感。由开行初期的手机、电脑等IT产品逐步扩大到建材、食品、轻工产品等六大类、共计206个品种。衣服鞋帽、葡萄酒、咖啡豆等“海淘”热门货，正通过中欧班列穿梭亚欧大陆。特别是由欧洲回程的中欧班列，已经形成以汽车零配件、钢板等机械设备零配件为主的固定货源，实现了重去重回，互联互通。</w:t>
        <w:br/>
        <w:t xml:space="preserve">　　国际班列的开行不仅为“中国制造”走出去创造了机会，更为中国与欧亚国家开展产能合作搭建了桥梁。2017年，爱菊集团位于哈萨克斯坦的30万吨油脂厂建成投产，来自哈萨克斯坦的油脂以陕西为中心开始销往全国各地。包括油脂厂在内的“中哈爱菊农产品加工园区”能顺利落地，很大一部分原因就是中欧班列的开通，将海上运输原料的一个多月，缩短为7到10天。</w:t>
        <w:br/>
        <w:t xml:space="preserve">　　中欧班列正成为新时代联通亚欧大陆的实体纽带，带动我国内陆地区开放型经济发展，促进与沿线国家的务实合作，为完善国际物流运输体系，贡献国际陆路运输的中国方案和中国贡献。“2018年，将推进中欧班列更高质量、更好效益、更可持续发展，成为更具竞争力的国际物流品牌。”严鹏程说。</w:t>
        <w:br/>
        <w:t xml:space="preserve">　　在新一轮“放管服”改革中，山东有关部门提出“挖井不忘吃水人”的理念，要求紧密围绕群众和企业发展需要，增强服务效能，提高服务质量。</w:t>
        <w:br/>
        <w:t xml:space="preserve">　　“放管服”改革让群众尝到了甜头，可是在一些地方和领域，群众和企业获得感还不明显，一些难点、痛点和堵点并未清除。这就要求把群众“吃水”的呼声作为政府“挖井”的第一信号。水甜不甜，好喝不好喝，根据群众的感受和评判，才能把井挖得更好。</w:t>
        <w:br/>
        <w:t xml:space="preserve">　　“问政于民方知得失，问需于民方知冷暖，问计于民方知虚实。”时刻“不忘吃水人”，多开展调查研究，真正沉下去，听听服务对象的需求和心声，才能有效改进政府工作，补上短板和不足。</w:t>
        <w:br/>
        <w:t xml:space="preserve">　　实施乡村振兴战略，是党的十九大作出的重大决策部署，是决胜全面建成小康社会、全面建设社会主义现代化国家的重大历史任务，是新时代“三农”工作的总抓手。现就实施乡村振兴战略提出如下意见。</w:t>
        <w:br/>
        <w:t xml:space="preserve">　　一、新时代实施乡村振兴战略的重大意义</w:t>
        <w:br/>
        <w:t xml:space="preserve">　　党的十八大以来，在以习近平同志为核心的党中央坚强领导下，我们坚持把解决好“三农”问题作为全党工作重中之重，持续加大强农惠农富农政策力度，扎实推进农业现代化和新农村建设，全面深化农村改革，农业农村发展取得了历史性成就，为党和国家事业全面开创新局面提供了重要支撑。5年来，粮食生产能力跨上新台阶，农业供给侧结构性改革迈出新步伐，农民收入持续增长，农村民生全面改善，脱贫攻坚战取得决定性进展，农村生态文明建设显著加强，农民获得感显著提升，农村社会稳定和谐。农业农村发展取得的重大成就和“三农”工作积累的丰富经验，为实施乡村振兴战略奠定了良好基础。</w:t>
        <w:br/>
        <w:t xml:space="preserve">　　农业农村农民问题是关系国计民生的根本性问题。没有农业农村的现代化，就没有国家的现代化。当前，我国发展不平衡不充分问题在乡村最为突出，主要表现在：农产品阶段性供过于求和供给不足并存，农业供给质量亟待提高；农民适应生产力发展和市场竞争的能力不足，新型职业农民队伍建设亟需加强；农村基础设施和民生领域欠账较多，农村环境和生态问题比较突出，乡村发展整体水平亟待提升；国家支农体系相对薄弱，农村金融改革任务繁重，城乡之间要素合理流动机制亟待健全；农村基层党建存在薄弱环节，乡村治理体系和治理能力亟待强化。实施乡村振兴战略，是解决人民日益增长的美好生活需要和不平衡不充分的发展之间矛盾的必然要求，是实现“两个一百年”奋斗目标的必然要求，是实现全体人民共同富裕的必然要求。</w:t>
        <w:br/>
        <w:t xml:space="preserve">　　在中国特色社会主义新时代，乡村是一个可以大有作为的广阔天地，迎来了难得的发展机遇。我们有党的领导的政治优势，有社会主义的制度优势，有亿万农民的创造精神，有强大的经济实力支撑，有历史悠久的农耕文明，有旺盛的市场需求，完全有条件有能力实施乡村振兴战略。必须立足国情农情，顺势而为，切实增强责任感使命感紧迫感，举全党全国全社会之力，以更大的决心、更明确的目标、更有力的举措，推动农业全面升级、农村全面进步、农民全面发展，谱写新时代乡村全面振兴新篇章。</w:t>
        <w:br/>
        <w:t xml:space="preserve">　　二、实施乡村振兴战略的总体要求</w:t>
        <w:br/>
        <w:t xml:space="preserve">　　（一）指导思想。全面贯彻党的十九大精神，以习近平新时代中国特色社会主义思想为指导，加强党对“三农”工作的领导，坚持稳中求进工作总基调，牢固树立新发展理念，落实高质量发展的要求，紧紧围绕统筹推进“五位一体”总体布局和协调推进“四个全面”战略布局，坚持把解决好“三农”问题作为全党工作重中之重，坚持农业农村优先发展，按照产业兴旺、生态宜居、乡风文明、治理有效、生活富裕的总要求，建立健全城乡融合发展体制机制和政策体系，统筹推进农村经济建设、政治建设、文化建设、社会建设、生态文明建设和党的建设，加快推进乡村治理体系和治理能力现代化，加快推进农业农村现代化，走中国特色社会主义乡村振兴道路，让农业成为有奔头的产业，让农民成为有吸引力的职业，让农村成为安居乐业的美丽家园。</w:t>
        <w:br/>
        <w:t xml:space="preserve">　　（二）目标任务。按照党的十九大提出的决胜全面建成小康社会、分两个阶段实现第二个百年奋斗目标的战略安排，实施乡村振兴战略的目标任务是：</w:t>
        <w:br/>
        <w:t xml:space="preserve">　　到2020年，乡村振兴取得重要进展，制度框架和政策体系基本形成。农业综合生产能力稳步提升，农业供给体系质量明显提高，农村一二三产业融合发展水平进一步提升；农民增收渠道进一步拓宽，城乡居民生活水平差距持续缩小；现行标准下农村贫困人口实现脱贫，贫困县全部摘帽，解决区域性整体贫困；农村基础设施建设深入推进，农村人居环境明显改善，美丽宜居乡村建设扎实推进；城乡基本公共服务均等化水平进一步提高，城乡融合发展体制机制初步建立；农村对人才吸引力逐步增强；农村生态环境明显好转，农业生态服务能力进一步提高；以党组织为核心的农村基层组织建设进一步加强，乡村治理体系进一步完善；党的农村工作领导体制机制进一步健全；各地区各部门推进乡村振兴的思路举措得以确立。</w:t>
        <w:br/>
        <w:t xml:space="preserve">　　到2035年，乡村振兴取得决定性进展，农业农村现代化基本实现。农业结构得到根本性改善，农民就业质量显著提高，相对贫困进一步缓解，共同富裕迈出坚实步伐；城乡基本公共服务均等化基本实现，城乡融合发展体制机制更加完善；乡风文明达到新高度，乡村治理体系更加完善；农村生态环境根本好转，美丽宜居乡村基本实现。</w:t>
        <w:br/>
        <w:t xml:space="preserve">　　到2050年，乡村全面振兴，农业强、农村美、农民富全面实现。</w:t>
        <w:br/>
        <w:t xml:space="preserve">　　（三）基本原则</w:t>
        <w:br/>
        <w:t xml:space="preserve">　　——坚持党管农村工作。毫不动摇地坚持和加强党对农村工作的领导，健全党管农村工作领导体制机制和党内法规，确保党在农村工作中始终总揽全局、协调各方，为乡村振兴提供坚强有力的政治保障。</w:t>
        <w:br/>
        <w:t xml:space="preserve">　　——坚持农业农村优先发展。把实现乡村振兴作为全党的共同意志、共同行动，做到认识统一、步调一致，在干部配备上优先考虑，在要素配置上优先满足，在资金投入上优先保障，在公共服务上优先安排，加快补齐农业农村短板。</w:t>
        <w:br/>
        <w:t xml:space="preserve">　　——坚持农民主体地位。充分尊重农民意愿，切实发挥农民在乡村振兴中的主体作用，调动亿万农民的积极性、主动性、创造性，把维护农民群众根本利益、促进农民共同富裕作为出发点和落脚点，促进农民持续增收，不断提升农民的获得感、幸福感、安全感。</w:t>
        <w:br/>
        <w:t xml:space="preserve">　　——坚持乡村全面振兴。准确把握乡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