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通人最伟大，同时让我感到幸福都是奋斗出来的”。所有的不平凡都是从平凡中脱颖而出，而实现中华民族伟大复兴的中国梦，也必将在一个又一个普通人的奋斗中照进现实。</w:t>
        <w:br/>
        <w:t xml:space="preserve">　　（作者为湖南省娄底市工商局干部）  </w:t>
        <w:br/>
        <w:t xml:space="preserve">　　从个体的切身感受出发，才能让全面深化改革指向人民对美好生活的向往</w:t>
        <w:br/>
        <w:t xml:space="preserve">　　</w:t>
        <w:br/>
        <w:t xml:space="preserve">　　最近，一款“蛙儿子”的养成类游戏，让不少玩家操起了爹妈的心。然而现实中，生儿育女却是一道关乎生与死的严肃命题。近日，一部名为《生门》的纪录片，就为大家讲述了产房内外的故事，引起了很多人的共鸣。</w:t>
        <w:br/>
        <w:t xml:space="preserve">　　在影片中，生门，只是医院妇产科病房的普通间隔。门内，母亲们在经受疼痛的洗礼，创造生命诞生的奇迹；门外，孩子的降临也是巨大考验，促使医、患、属在金钱、职责、感情之间取舍抉择。700多天的摄制、80多个家庭迎接生命时的场景，让《生门》成就了一次丰富的记录，拥有了震撼人心的力量。</w:t>
        <w:br/>
        <w:t xml:space="preserve">　　透过《生门》的镜头，我们观察到许多微妙的细节和隐匿的情感。30多岁的夏锦菊恳求保留住子宫，却也因此心脏两次停止跳动、全身多次换血，让主刀医生左右为难；怀了双胞胎的陈小凤面临早产难产，家人不得不回老家村里挨家挨户借钱，皱巴巴的钞票上沾满了人情人心；已经有了两个闺女的曾宪春，冒死也要生个儿子，只是为了“家里没有儿子，会被看不起”……一个个凶险万分的病情实录，一场场令人窒息的紧张救治，一幕幕追问人性的生死瞬间，让与生死擦肩而过的产妇、与死神赛跑的医生和与命运抗争的家庭之间，产生了巨大的剧情张力，犀利地剖析着当下的世事百态。</w:t>
        <w:br/>
        <w:t xml:space="preserve">　　当然也有不一样的声音。有人认为，《生门》放大了痛苦，甚至会因此“挑战女性生育欲望”。据说在电影版的放映中，有女性观众因观影不适选择了退场。应该说，《生门》用直白不加修饰的镜头，生猛地解剖产房内外发生的一切，自然也就会揭开一时欢喜背后的厚重。应该说，这不是为了一窥生育过程，而是用生育的艰险、痛苦，乃至天人交战的挣扎，来反复确认生命的弥足珍贵。正如有观众评价，《生门》就是一把手术刀：克制、冷静、犀利，为观众展现了现实生活的残酷；而在此之外，还有不经意一瞥的柔光，让这部片子显得不那么冰凉。</w:t>
        <w:br/>
        <w:t xml:space="preserve">　　但对这部片子的思考不应止于咏唱生命的赞歌，对现实的高度聚焦，敦促我们去关注推开“生门”之后的生活。陈小凤的双胞胎孩子郑秋和郑心平安降生，但举债度日的艰难，在两个名字合成的“愁”字里尽显无疑。曾宪春终于生了个大胖小子，是不是真的从此就能在人前抬起头？“每月32号休息”的医生李家福，又如何在平凡中延续救死扶伤的伟大？某网站点赞最多的评论一针见血：“全片看完，感受到的不仅是母亲之苦，更是医疗资源的不均衡之苦，社会保障的不健全之苦，制度的不完善之苦，价值观的愚昧之苦。”</w:t>
        <w:br/>
        <w:t xml:space="preserve">　　减轻痛苦的最佳方式，是正视痛苦然后着力消除。从榆林产妇事件引发的讨论，到《人间世》还原真正的医患关系，再到《生门》所展现的经济、社会、伦理等方面的问题，无一不是全面深化改革的剑锋所向。有的已经解决，比如异地医保结算，医药分开改革，新农合覆盖范围不断延伸；有的还未曾根除，因病致贫、因病返贫不时发生，落后的生育观在一些地方短时间难以扭转。改革没有完成时，只有进行时。只有从个体的切身感受出发，多从基层和群众关心的问题上找突破口，才能让全面深化改革指向人民对美好生活的向往。</w:t>
        <w:br/>
        <w:t xml:space="preserve">　　“生活”是两个简单的汉字，但生与活从来都不容易。不管是感怀父母的养育之恩，还是感慨人生的酸甜苦辣，抑或是反思社会的顽瘴痼疾，每个人都能从《生门》中有所体悟。赞叹生命之门的不易，咀嚼生活之门的滋味，我们才能推开那道属于自己的生门。</w:t>
        <w:br/>
        <w:t xml:space="preserve">　　核心阅读</w:t>
        <w:br/>
        <w:t xml:space="preserve">　　春节将至，大龄单身青年婚恋问题再次成为热点话题。据统计，截至2017年，我国适婚单身人数近2亿。随着生活节奏的加快，无暇交友、圈子过窄等因素致使越来越多的年轻人选择网上相亲，进而催生了庞大的网络婚恋市场；然而，通过婚恋网站结识的“真命天子”可能是“有剧本”的骗子，婚骗、酒托饭托花篮托等现象亦时有发生……网上相亲到底靠不靠谱？如何辨别网站上的真假信息？网络婚恋市场又该如何规范？请看记者调查。</w:t>
        <w:br/>
        <w:t xml:space="preserve">　　</w:t>
        <w:br/>
        <w:t xml:space="preserve">　　相亲对象真假难辨</w:t>
        <w:br/>
        <w:t xml:space="preserve">　　■信息随意填、审核把关松，部分平台虚假用户信息泛滥</w:t>
        <w:br/>
        <w:t xml:space="preserve">　　来自山西的付先生，30岁了仍然单身。近日，他在微博、微信上看到几则婚恋交友信息，点击进入发现，均为不同的婚恋交友网站下载界面，“名为‘单身交友’‘有缘婚恋’等几个婚恋APP中，不需要任何个人信息就可以注册使用。几个APP里不仅出现相同的用户信息和用户照片，就连界面风格也相差无二。”</w:t>
        <w:br/>
        <w:t xml:space="preserve">　　根据这一线索，记者了解到，在某电商平台上有多家出售婚恋网站开发源码的商家，价格从十几元到几千元不等，其中就有付先生见到过的操作界面“模板”，购买这些婚恋网站开发源码时不需要提供任何经营许可证明或婚介行业行政许可。</w:t>
        <w:br/>
        <w:t xml:space="preserve">　　“这些源码均为已开发好的程序，不仅可以自动生成网页链接，加钱还可以生成APP。”商家介绍说，在程序操作后台，能实现虚拟用户一键添加、批量处理，图片网络抓取，自动发送聊天信息，获取用户地理位置等操作，技术门槛低、操作简单便捷。</w:t>
        <w:br/>
        <w:t xml:space="preserve">　　“这类婚恋网站有个共同特点，就是在使用过程中会不断地跳出充值界面，不充值就不能进行聊天、查看资料等操作。”付先生说，用户在充值前往往会收到不少“打招呼”信息，充值之后就没了音信，有些甚至连网页都无法再次进入。</w:t>
        <w:br/>
        <w:t xml:space="preserve">　　前不久，家住石家庄的霍女士就在某婚恋网站“受了骗”。霍女士告诉记者，她在某网站线下实体店注册会员，交了高达一万元的半年度会员费后，却并没有找到靠谱的对象。</w:t>
        <w:br/>
        <w:t xml:space="preserve">　　“他们（婚恋网站）利用一种‘话术’，通过几个小时的交谈给你‘洗脑’，游说你选择相亲服务。”霍女士说，交了钱之后，网站安排了几个相亲对象，见面发现对方既不符合霍女士的要求，其个人情况与之前的介绍也相差甚远。随后霍女士要求退会员费，却被告知“已经见面就算完成服务，不予退款”。反复协商未果之下，她对婚恋网站彻底寒了心。</w:t>
        <w:br/>
        <w:t xml:space="preserve">　　“打开搜索引擎，搜索‘婚恋网站’‘婚恋交友’，搜出来的信息10条中就有8条是诈骗、维权等信息。我这次也是白白花了一大笔冤枉钱！以后如果还有朋友要上婚恋交友平台找对象，我一定阻拦！”霍女士说。</w:t>
        <w:br/>
        <w:t xml:space="preserve">　　此外，北京某仲裁机构也曾仲裁过不少诈骗、婚托婚骗的案例，有的被骗了几百万，有的则是被骗车骗房，失信事件种类五花八门。</w:t>
        <w:br/>
        <w:t xml:space="preserve">　　“注册门槛低、信息随意填、审核把关松，直接导致虚假用户信息的产生。”中国人民大学法学院教授刘俊海说，这些问题不仅出现在一些虚假婚恋网络平台上，即使一些大型婚恋网络平台也时有发生。</w:t>
        <w:br/>
        <w:t xml:space="preserve">　　另一方面，“现在很多的婚恋网站甚至没有经营许可证明，且传播隐秘性高，处于监管真空地带。”刘俊海说，随着网络用户接入量逐渐提升，婚恋网站的类型与数量也在疯长，良莠不齐。</w:t>
        <w:br/>
        <w:t xml:space="preserve">　　实名认证难以落实</w:t>
        <w:br/>
        <w:t xml:space="preserve">　　■手机号注册漏洞多，商家借机赚钱赚流量、获取用户身份信息</w:t>
        <w:br/>
        <w:t xml:space="preserve">　　“从婚恋网站上看，‘优质资源’很多，女生个个长相出众，男生大多月入5万、有车有房、海归精英，但是深入聊天发现，很多都是虚假的。”有网友不禁发问：“作为婚恋网站，为什么不履行监管责任？”</w:t>
        <w:br/>
        <w:t xml:space="preserve">　　“线上那么多会员信息，根本不可能一一监管。再说了，如果每一个注册用户都得通过‘实名认证’，我们哪还会有这么多‘资源’？”一位世纪佳缘门店的“红娘”告诉记者，线上平台是他们获取用户手机号的重要手段，“有了手机号，我们才能一个一个打电话邀请他们来线下门店成为付费会员。‘实名认证’反而会影响生意。”</w:t>
        <w:br/>
        <w:t xml:space="preserve">　　“曾经遇到过一位小伙子，打电话过去，对方说他其实已婚了，只是想在这里交友，对于这种情况，我们也束手无策。”这位“红娘”继续介绍说。</w:t>
        <w:br/>
        <w:t xml:space="preserve">　　事实上，《网络安全法》第二十四条已明确提出，“在与用户签订协议或者确认提供服务时，应当要求用户提供真实身份信息。”但在实际操作过程中，一些企业却以“技术难度大”“数据信息庞大”等为由，迟迟没有落实。</w:t>
        <w:br/>
        <w:t xml:space="preserve">　　刘俊海认为，“实名认证”一直没有落实，是因为在现在网络生态下，一些网民有较强的交友需求，但目的并不单纯；同时有些商家想借机赚钱赚流量，“跑马圈地”式获取用户身份信息，明知道存在信息虚假，也不及时制止处理，有纵容嫌疑。</w:t>
        <w:br/>
        <w:t xml:space="preserve">　　对此，有人说用手机号注册已经是走出了实名认证的第一步。</w:t>
        <w:br/>
        <w:t xml:space="preserve">　　“把手机号注册作为实名依据，是不可靠的。” 刘俊海认为，由于历史原因，许多手机号并没有实现实名登记，同时手机号可以注销，或利用他人身份信息办理号码等。真正的实名注册，还是要通过银行卡信息、身份证信息或护照信息完成。</w:t>
        <w:br/>
        <w:t xml:space="preserve">　　相关专家也表示，不同于其他类型网站，婚恋网站的会员信息审核具有特殊性，呼吁公安部门“公民网络身份识别系统”、民政部门“公民婚姻状况数据库”等信息联网，确保用户信息核实渠道畅通。对于婚恋网站方面，即使在以上信息公开度还有限时，也应积极履行核实责任。</w:t>
        <w:br/>
        <w:t xml:space="preserve">　　亟须加大监管力度</w:t>
        <w:br/>
        <w:t xml:space="preserve">　　■提高违法成本，对失信网站加强整改</w:t>
        <w:br/>
        <w:t xml:space="preserve">　　其实，针对网络婚恋乱象的治理行动，从行业发展初期就已开始——</w:t>
        <w:br/>
        <w:t xml:space="preserve">　　2015年，国家网信办、公安部、工信部等有关部门联合开展了“婚恋网站严重违规失信”专项整治行动，针对备案信息虚假、恶意泄露用户注册信息等方面的失信网站采取关停措施；2017年9月，共青团中央、民政部、国家卫生计生委三部委联合印发《关于进一步做好青年婚恋工作的指导意见》的通知，推动实名认证和实名注册在婚恋交友平台的严格执行……</w:t>
        <w:br/>
        <w:t xml:space="preserve">　　重拳之下，为何乱象刹不住车？</w:t>
        <w:br/>
        <w:t xml:space="preserve">　　“阳奉阴违的做法目前在网络平台比较普遍，监管就像‘一阵风’，管完了又得等几年。在这个冷却期，许多企业想着大捞一笔，不顾行业规范，一味追求经济利益。”刘俊海认为，企业的违法成本较低，守信成本较高，就会出现这种“钻空子”的现象，“应兴利除弊，堵住口，刹住车。失信网站立即关停，并对企业负责人采取严厉措施；对尚有漏洞的予以警告处分，停业整改。”</w:t>
        <w:br/>
        <w:t xml:space="preserve">　　“除了政府、行业监管，用户也要紧绷神经，管好自己的‘钱袋子’。”河北天捷律师事务所律师王金胜说，许多消费者维权能力还需要提升，在权益受损时要学会保留证据，例如保留合同原件、聊天记录截屏等，必要时到公证部门予以公证，以作为维权证据。</w:t>
        <w:br/>
        <w:t xml:space="preserve">　　相关专家还建议，找对象，应树立正确的交友观，选择积极阳光、健康向上的交友方式，参加正规交友单位组织的活动；对于互联网上的信息，要提升识辨能力，需要签署合同时，要仔细核查，确保人身财产安全。</w:t>
        <w:br/>
        <w:t xml:space="preserve">　　本报北京2月4日电  （记者卢晓琳）国防部新闻发言人任国强就美国公布《核态势审议报告》发表谈话。北京时间2月3日，美国国防部发布《核态势审议报告》，妄加揣测中国发展意图，渲染中国核力量威胁，中方对此表示坚决反对。</w:t>
        <w:br/>
        <w:t xml:space="preserve">　　中国坚定走和平发展道路，坚定奉行防御性国防政策。始终恪守在任何时候、任何情况下不首先使用核武器政策，明确承诺无条件不对无核武器国家和无核武器区使用或威胁使用核武器。中国在核武器发展方面始终采取极为克制的态度，始终把自身核力量维持在国家安全需要的最低水平。</w:t>
        <w:br/>
        <w:t xml:space="preserve">　　核态势审议首先要正确看待时代大势。和平与发展是不可逆转的世界潮流，美方是拥有世界最大核武库的国家，应主动顺应这一潮流，而非背道而驰。我们希望美方摒弃冷战思维，切实承担自身核裁军特殊、优先责任，正确理解中方战略意图，客观看待中国的国防和军队建设，同中方相向而行，使两军关系成为中美关系的稳定因素，共同维护好世界与地区的和平、稳定与繁荣。</w:t>
        <w:br/>
        <w:t xml:space="preserve">　　新华社贵阳2月4日电  （记者张玉清、黄书波）空军失事飞机牺牲官兵追悼会4日在空军驻贵州某部举行，军地领导、部队官兵和烈士家属沉痛哀悼革命烈士。</w:t>
        <w:br/>
        <w:t xml:space="preserve">　　1月29日下午，空军一架飞机在贵州境内飞行训练中失事，机上人员不幸牺牲，为国防和军队现代化建设，为建设强大的现代化人民空军，献出了宝贵的生命。2月2日，南部战区空军批准他们为革命烈士。</w:t>
        <w:br/>
        <w:t xml:space="preserve">　　长空砺剑洒热血，万里云天祭忠魂。这次飞行训练中牺牲的官兵，多次出色完成军事演习和战备训练等重大任务，在维护国家主权安全、维护国家发展利益中作出了重要贡献。他们把最美好的年华献给了强军事业，把无悔的青春融入了祖国空天。</w:t>
        <w:br/>
        <w:t xml:space="preserve">　　飞行是勇敢者的事业，确保飞行安全是世界各国空军的共同追求和良好愿望。空军官兵对牺牲战友深表痛惜，对烈士家属表示深切慰问。空军将继续坚持从难从严开展实战化军事训练，忠实履行新时代使命任务，不断提升新时代打赢能力，不负祖国和人民的期望重托。</w:t>
        <w:br/>
        <w:t xml:space="preserve">　　近年来，网络婚恋市场风生水起。一些婚恋网站为了“跑马圈地”博取庞大用户基数，对用户“实名制”睁一只眼闭一只眼，甚至沦为诈骗团伙、地下交易的“骗子窝”。但事实上，做真实可靠的用户信息与优质贴心的服务，才是互联网企业立足市场、长久发展的良方。</w:t>
        <w:br/>
        <w:t xml:space="preserve">　　有人说，互联网时代，用户本身即价值。但对于婚恋网站，真正有价值的应该是确实有需求的真实用户，那些不愿意接受实名认证、交友目的不单纯的用户，虽可能带来短期收益，但长此以往，可能搅乱网站运营秩序、破坏行业发展规律，许多有真实需求的“优质用户”也会因此流失，网站运营终将难以为继。</w:t>
        <w:br/>
        <w:t xml:space="preserve">　　因此，只有做好“实名制”认证、用户信息审核，才能做到兼顾自身发展与惠民便民的双赢。</w:t>
        <w:br/>
        <w:t xml:space="preserve">　　日前，江苏淮安市码头镇皇达花卉基地的工人在智能温室内采摘蝴蝶兰。</w:t>
        <w:br/>
        <w:t xml:space="preserve">　　近年来，淮安市加快培育苗木花卉等特色优势产业，促进农业增产增效、农民持续增收。目前，该基地已建成栽培蝴蝶兰智能温室6万平方米，形成集研发、引进、培育、生产和销售于一体的产业体系，是亚洲最大的单体蝴蝶兰生产基地、全国最大的蝴蝶兰出口企业。</w:t>
        <w:br/>
        <w:t xml:space="preserve">　　杨  飞摄（人民视觉）</w:t>
        <w:br/>
        <w:t xml:space="preserve">　　1月25日，搭载着41节建材、工业机械、汽车配件等货物的山东临沂至莫斯科（明斯克）的首列中欧班列从临沂站开出。“别看现在是每月对开1列，因为行程比水运缩短了一个月，根据客户需求，三个月后这趟中欧班列有望每月对开2至4列。”临沂车务段货运中心副主任徐才苓说。</w:t>
        <w:br/>
        <w:t xml:space="preserve">　　不仅是山东，在郑州、武汉，装有速冻汤圆、道口烧鸡、鹃城豆瓣酱、涪陵榨菜以及福达坊芝麻油的中国年货，也在加紧装车，赶在春节前由中欧班列运抵欧洲。</w:t>
        <w:br/>
        <w:t xml:space="preserve">　　大通道——去年开行3673列，开行质量不断提升，回程班列快速增长</w:t>
        <w:br/>
        <w:t xml:space="preserve">　　1月19日19时，由36组集装箱组成，搭载着汽车配件、工程设备、日用百货的X9089次货物列车从中欧班列乌鲁木齐集结中心驶出，经由阿拉山口出境，在哈萨克斯坦库雷克港再通过海运抵达阿塞拜疆首都巴库。该趟铁海联运班列全程历时8天、行程4186公里，较以往运输方式节省时间2/3以上。</w:t>
        <w:br/>
        <w:t xml:space="preserve">　　X9089次货物列车是中欧班列乌鲁木齐集结中心开行的首趟中国·乌鲁木齐—哈萨克斯坦·库雷克—阿塞拜疆·巴库铁海联运班列，为中国至格鲁吉亚、伊朗、土耳其、俄罗斯、白俄罗斯、乌克兰等亚欧国家互通往来提供了又一高效、便捷的物流运输新通道。</w:t>
        <w:br/>
        <w:t xml:space="preserve">　　据悉，X9089次货物列车搭载的货物来自上海、山东、浙江、广州等地，统一在中欧班列乌鲁木齐集结中心集结后运往巴库。中欧班列乌鲁木齐集结中心发挥地缘优势，打造以乌鲁木齐为起点的西联东出、东联西出全程物流通道吸引了内陆省区货物的大量集结，构建的“通道+枢纽”中欧班列运输新格局正发挥着积极的作用。</w:t>
        <w:br/>
        <w:t xml:space="preserve">　　“这趟班列的开行，为我们公司出口到西亚、东欧的货物提供了全新的物流模式，原来到巴库要一个月左右，通过这趟班列运输只有不到10天，减少了物流中转环节，大大提升了运输效率，为我们拓展海外市场又增加了一条新的物流通道。”上海郑明国际贸易有限公司总经理刘畅说，首趟乌鲁木齐—库雷克—巴库铁海联运班列的开行，打破了以往运往该地区货物大多依赖港口的制约，大大增加了出口产品附加值。</w:t>
        <w:br/>
        <w:t xml:space="preserve">　　像X9089次这样的中欧班列，去年迎来了爆发式增长。2017年，中欧班列共开行3673列，同比增长116%，超过过去6年的总和。</w:t>
        <w:br/>
        <w:t xml:space="preserve">　　据国家发改委新闻发言人严鹏程介绍，自2016年中欧班列统一品牌以来，中欧班列快速发展，开行质量不断提升，货值显著增加，回程班列快速增长，不仅有效地促进了沿线各国间的经贸往来，也有力地带动了我国开放型经济的快速发展。“尤其2017年，中欧班列服务范围快速拓展，国内开行城市38个，到达欧洲13个国家36个城市，较2016年新增5个国家23个城市，铺画运行线路达61条，取得了重要的阶段性成果。”</w:t>
        <w:br/>
        <w:t xml:space="preserve">　　高品质——较开行初期，运输时间缩短约三成，费用下降约40%</w:t>
        <w:br/>
        <w:t xml:space="preserve">　　今年1月，中国铁路沈阳局集团有限公司把中欧班列沈阳至二连浩特线，从试运行线转为图定线，又一列中欧班列从“临客”升级为“班车”。“现在开行的中欧班列已经由最初的每周1—2列增长到每周6列。截至今年元月，已累计开行中欧班列956列，预计到4月底有望突破1000列。”中国铁路沈阳局集团有限公司货运处长李宝旭说。</w:t>
        <w:br/>
        <w:t xml:space="preserve">　　是什么让中欧班列呈现爆发式增长？运到时限短，运输效率高。“为提升中欧班列开行品质，我们提供充足运力保证，做到有需求就开车，运行途中重点放行，确保实现速度最快、时限最短，为东北地区对外开放注入了新活力、新动能。”李宝旭说。</w:t>
        <w:br/>
        <w:t xml:space="preserve">　　从大连通过海运到荷兰鹿特丹等欧洲城市至少要40多天，而通过中欧班列，经满洲里出境，只需18天左右便可抵达；从威海至德国杜伊斯堡，经阿拉山口出境，全程1.1万公里，单程运行只需15天，运行时间比海运节省了一半。</w:t>
        <w:br/>
        <w:t xml:space="preserve">　　据严鹏程介绍，目前，我国已经铺画了时速120公里中欧班列专用运行线，全程运行时间从开行初期的20天以上逐步缩短至12—14天。</w:t>
        <w:br/>
        <w:t xml:space="preserve">　　物流成本低，资金占用少。中欧班列运输时间比海运减少60%，运输费用比空运减少80%，有效减少了资金占用率，缓解了企业现金流压力，帮助企业延展了发展空间。“班列全部采用集装箱运输，便于铁路运输两端的装卸作业和接取送达，可有效减少因装卸而导致的货物破损和丢失。”徐才苓说，鉴于铁路运输更加环保，铁路部门和地方政府还分别给予一定的优惠扶持政策，也让中欧班列运输成本更低。据介绍，目前中欧班列整体运输费用较开行初期下降约40%。</w:t>
        <w:br/>
        <w:t xml:space="preserve">　　新纽带——今年将推进中欧班列成为更具竞争力国际物流品牌</w:t>
        <w:br/>
        <w:t xml:space="preserve">　　“越来越多的客户认可中欧班列的高性价比。运往欧洲的货品，不仅有高大上的‘中国制造’，借助特种冷藏集装箱，潜江的小龙虾、梁子湖的生鲜以及汉产蔬菜也将陆续发往欧洲。”汉西车务段货运副段长叶雄说，2017年中欧班列（武汉）共往返开行375列，2018年计划往返开行500列，同比增长33.3%。</w:t>
        <w:br/>
        <w:t xml:space="preserve">　　经过中国铁路总公司积极与通道沿线国家铁路、海关、质检等部门对接，中欧班列实行24小时咨询、受理和全程信息追踪服务，叫响了中欧班列品牌。</w:t>
        <w:br/>
        <w:t xml:space="preserve">　　货源品类越来越丰富，给沿线各国百姓带来了实实在在的获得感。由开行初期的手机、电脑等IT产品逐步扩大到建材、食品、轻工产品等六大类、共计206个品种。衣服鞋帽、葡萄酒、咖啡豆等“海淘”热门货，正通过中欧班列穿梭亚欧大陆。特别是由欧洲回程的中欧班列，已经形成以汽车零配件、钢板等机械设备零配件为主的固定货源，实现了重去重回，互联互通。</w:t>
        <w:br/>
        <w:t xml:space="preserve">　　国际班列的开行不仅为“中国制造”走出去创造了机会，更为中国与欧亚国家开展产能合作搭建了桥梁。2017年，爱菊集团位于哈萨克斯坦的30万吨油脂厂建成投产，来自哈萨克斯坦的油脂以陕西为中心开始销往全国各地。包括油脂厂在内的“中哈爱菊农产品加工园区”能顺利落地，很大一部分原因就是中欧班列的开通，将海上运输原料的一个多月，缩短为7到10天。</w:t>
        <w:br/>
        <w:t xml:space="preserve">　　中欧班列正成为新时代联通亚欧大陆的实体纽带，带动我国内陆地区开放型经济发展，促进与沿线国家的务实合作，为完善国际物流运输体系，贡献国际陆路运输的中国方案和中国贡献。“2018年，将推进中欧班列更高质量、更好效益、更可持续发展，成为更具竞争力的国际物流品牌。”严鹏程说。</w:t>
        <w:br/>
        <w:t xml:space="preserve">　　昔日的乱搭乱建没有了，取而代之的是统一风格的农家庭院；错乱复杂的线路消失了，游客抬头看到的是蓝天白云……在浙北小城长兴县水口乡顾渚村里，山水亭台与农家小屋交相辉映，一道道美丽的乡村风景每年吸引着300多万游客前来感受绿水青山的美妙。</w:t>
        <w:br/>
        <w:t xml:space="preserve">　　近年来，长兴致力于打造美丽乡村升级版，深入开展美丽乡村、精品村创建，提升美丽乡村示范带建设。</w:t>
        <w:br/>
        <w:t xml:space="preserve">　　“生意一年比一年好，”顾渚村的农家乐老板祁峰说，马上年关临近，顾渚村的400多家农家乐又忙了起来，迎接即将到来的旅游旺季。据介绍，顾渚村是长兴农家乐的主要聚集地之一，每到春节，游客增多，用水用电需求大增，为此，当地政府专门协调有关部门，改善设施，提升服务。当地供电部门积极推进改造升级工程，完成了新架线路建设等工作，缓解了“小马拉大车”的情况，为农家乐的旺季经营提供了充分用电保障。</w:t>
        <w:br/>
        <w:t xml:space="preserve">　　据了解，在不断改善乡村环境的同时，长兴也越来越注重农村精神文明建设的内在修为。以文化礼堂、乡村大舞台等为主的硬件设施和以“送戏下乡”“春泥计划”“星级文明户”评选等为主的文化普及、文明创建活动，构筑了整个乡风文明建设的框架。从2014年开始，全县大力开展“和文化”县域道德品牌的建设。</w:t>
        <w:br/>
        <w:t xml:space="preserve">　　近年来，新乡贤文化建设成为长兴深入挖掘乡贤文化精神内涵，以“新乡贤”为引领助推乡风文明建设的新武器。长兴积极探索农村“乡贤治理”模式，推动“人才回归”，吸引外出的乡贤精英回乡定居参与家乡治理，比如湖州市道德模范张发庆等一大批新乡贤回乡参与乡村治理。</w:t>
        <w:br/>
        <w:t xml:space="preserve">　　目前，该县已培育发展各类乡贤理事会、乡贤议事会、文化礼堂理事会等乡贤组织50余个，比如和平镇庄里村成立由6名老支书组成的乡贤议事会， 2013年成立以来已调解矛盾31起。在该县的夹浦镇鼎新村，乡贤们捐助762万元用于美丽乡村和幼儿园建设。</w:t>
        <w:br/>
        <w:t xml:space="preserve">　　据介绍，该县已创建美丽乡村162个。截至去年年底，随着最后14个行政村正式获评“美丽乡村”称号，长兴也完成了“美丽乡村”的县域全覆盖。</w:t>
        <w:br/>
        <w:t xml:space="preserve">　　2016年5月，习近平同志在黑龙江考察时强调，要采取工程、农艺、生物等多种措施，调动农民积极性，共同把黑土地保护好、利用好。党中央、国务院高度重视东北黑土地保护，出台了一系列政策举措。落实习近平同志的重要指示和中央有关要求，各有关部门和东北四省区加强研究、制定规划、出台政策、推进落实，东北黑土地保护迈出有力步伐。我们要认真学习贯彻党的十九大精神，以习近平新时代中国特色社会主义思想为指导，牢固树立绿色发展理念，坚持节约优先、保护优先、自然恢复为主的方针，进一步凝聚思想共识、聚焦重点发力、采取有效措施，强化土壤污染管控和修复，继续把黑土地保护利用这篇大文章做好，不断夯实国家粮食安全基础，推进农业绿色发展。</w:t>
        <w:br/>
        <w:t xml:space="preserve">　　黑土是极为珍贵的自然资源，近年来东北黑土地退化问题日益突出，加强保护刻不容缓</w:t>
        <w:br/>
        <w:t xml:space="preserve">　　黑土是世界公认的最肥沃的土壤，形成极为缓慢，在自然条件下形成1厘米厚的黑土层需要200—400年。全球黑土区仅有三片，分别位于乌克兰第聂伯河畔、美国密西西比河流域和我国东北平原。东北平原是我国重要的“北大仓”。由于长期高强度开发利用，黑土区耕地长期透支，地下水超采严重，资源利用的弦绷得越来越紧，生态环境亮起了“红灯”。</w:t>
        <w:br/>
        <w:t xml:space="preserve">　　黑土变“瘦”了。黑土地之所以“黑”，就在于它覆盖着一层黑色的腐殖质，这种土壤有机质含量高、土质疏松、最适宜耕作。老百姓常用“一两黑土二两油”来形容黑土地的肥沃。但过去多年的重用轻养导致黑土地有机质含量逐渐下降。据监测，近60年来，东北黑土地耕作层土壤有机质含量平均下降1/3，部分地区下降50%。有机质含量过低导致土壤肥力下降、保水保肥能力减弱。老百姓讲，现在的黑土地越来越“馋”，化肥越上越多。</w:t>
        <w:br/>
        <w:t xml:space="preserve">　　黑土变“薄”了。东北黑土区坡耕地较多，主要采用顺坡种植，坡面较长，雨后极易形成地表径流，夏季暴雨冲刷，带来土壤流失；春季干旱少雨多风，一场大风就能把地表浮土刮去一层，土壤风蚀严重。据有关部门统计，东北黑土区水土流失面积有27万多平方公里，形成大型侵蚀沟29万余条。目前，东北黑土区耕地的黑土层平均厚度只有30厘米左右，比开垦之初减少了约40厘米。部分坡耕地已变成肥力较低的薄层黑土，有的甚至露出了底层的黄土，成为老百姓俗称的“破皮黄”黑土。</w:t>
        <w:br/>
        <w:t xml:space="preserve">　　黑土变“硬”了。过去，东北地区大马力机械少，一般使用小马力拖拉机作业，翻耕深度只有15厘米。加之受水蚀风蚀和农机具碾压等因素影响，导致犁底层上移，致使土壤结构退化、土质硬化，蓄水保墒能力下降，农作物根系难以利用土壤深层水分和养分，降低了土壤、水、肥、气、热协调能力。</w:t>
        <w:br/>
        <w:t xml:space="preserve">　　多年来，东北地区为保障国家粮食安全作出了极为重要的贡献，但也带来黑土地退化问题。当前，我国农业发展的主要矛盾已由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