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为的人。只有踏踏实实干，才能不负这个伟大的时代。</w:t>
        <w:br/>
        <w:t xml:space="preserve">　　（作者为清华大学博士生讲师团成员）</w:t>
        <w:br/>
        <w:br/>
        <w:t xml:space="preserve">　　本报北京1月31日电  （记者丁怡婷）记者从国家安监总局获悉：国务院近日批复同意《陕西安康京昆高速“8·10”特别重大道路交通事故调查报告》，认定该事故是一起生产安全责任事故。目前，公安、检察机关已对肇事客车主要承包人聂电周等28人立案侦查，有关部门对洛阳市副市长张世敏、陕西省高速公路建设集团原总经理王登科等32名地方政府、有关行业部门和单位相关人员给予党纪、政纪处分，责成河南省、陕西省人民政府向国务院作出深刻检查。</w:t>
        <w:br/>
        <w:t xml:space="preserve">　　2017年8月10日，陕西省安康市境内京昆高速公路秦岭1号隧道南口处发生一起大客车碰撞隧道洞口端墙的特别重大道路交通事故，造成36人死亡、13人受伤，直接经济损失3533余万元。事故发生后，国务院批准成立事故调查组。</w:t>
        <w:br/>
        <w:t xml:space="preserve">　　调查认定，事故的直接原因是事故车辆驾驶人王百明行经事故地点时超速行驶、疲劳驾驶，致使车辆向道路右侧偏离，正面冲撞秦岭1号隧道洞口端墙。</w:t>
        <w:br/>
        <w:t xml:space="preserve">　　事故的间接原因是事故现场路面视认效果不良，车辆座椅受冲击脱落，有关企业安全生产主体责任不落实，地方交通运输、公安交管等部门安全监管不到位，洛阳市人民政府落实道路运输安全领导责任不到位等。</w:t>
        <w:br/>
        <w:t xml:space="preserve">　　事故发生以来，司法机关已对28人立案侦查，其中公安机关以涉嫌重大责任事故罪立案侦查15人，检察机关以涉嫌玩忽职守罪立案侦查13人。事故调查组提出，对检察和公安机关已立案侦查的中共党员或行政监察对象，具备条件的及时按照管理权限作出党纪政纪处分决定；暂不具备作出党纪处分条件且已被依法逮捕的中共党员，由有管辖权限的党组织及时中止其表决权、选举权和被选举权等党员权利。</w:t>
        <w:br/>
        <w:t xml:space="preserve">　　根据调查事实，由有关部门对14个涉责单位的32名责任人员（河南省13人、陕西省10人、四川省9人）给予党纪政纪处分。对事故有关企业及主要负责人的违法违规行为给予行政处理。责成河南省、陕西省人民政府向国务院作出深刻检查，认真总结事故教训，进一步加强和改进安全生产工作。</w:t>
        <w:br/>
        <w:t xml:space="preserve">　　2017年12月3日，河北省石家庄市殡仪馆内哀乐低回，1500余名群众和警察冒着冬日严寒赶来送他最后一程。在他生前工作的地方，至今仍有群众不时送来束束菊花，寄托深深哀思。</w:t>
        <w:br/>
        <w:t xml:space="preserve">　　他就是石家庄市公安局桥西分局原安建桥警务站主任吕建江，一位十三年如一日扎根基层、为民服务，被老百姓称作“不下班的好民警”。2017年12月1日，吕建江突发心脏病去世，年仅47岁。</w:t>
        <w:br/>
        <w:t xml:space="preserve">　　“老百姓的事都是分内事”</w:t>
        <w:br/>
        <w:t xml:space="preserve">　　吕建江毕业于第四军医大学，是不折不扣的“高材生”。2004年，吕建江从部队转业到石家庄市公安局，成为汇通派出所留村社区一名普通的社区民警，在基层公安工作一干就是13年。当时的留村社区是石家庄市治安较差的片区之一，人口流动性大，管理起来难度不小。陌生的工作环境和领域，着实让吕建江这名警营“新兵”吃了不少苦头。</w:t>
        <w:br/>
        <w:t xml:space="preserve">　　实心眼儿的吕建江使出“笨办法”：当时所里的人员编成了4个班，不管轮到哪个班出警，只要有空，他都跟着去，学老民警怎么调解纠纷、怎么处置治安问题，很快他就成了“社区大学”的高材生，开始独当一面。操着一口不太标准的普通话，他每天在社区走街串巷，忙着家长里短。东家有了纠纷，他撂下饭碗就去说和；西家养的牲口不见了，他骑上自行车就去帮忙找；有人来办事，他总是笑眯眯地耐心讲解，贴心地把群众当家里人。</w:t>
        <w:br/>
        <w:t xml:space="preserve">　　吕建江13年从警生涯里，并不只是家长里短和走街串户，也有惊心动魄的“生死时刻”。</w:t>
        <w:br/>
        <w:t xml:space="preserve">　　2007年的一天，汇通派出所辖区联通宿舍一名居民报警，邻居家有刺鼻的煤气味。吕建江和同事岳占辉接警后第一时间到达现场，发现一名10多岁的女孩在家中割腕并开煤气自杀，屋内一片狼藉、地上血迹斑斑。吕建江伸手去探女孩的鼻息，已经奄奄一息……</w:t>
        <w:br/>
        <w:t xml:space="preserve">　　救人！吕建江当机立断，将女孩一口气从4楼背到了楼下的路边通风处，对女孩进行人工呼吸和心肺复苏按压，直到急救车赶到……女孩的父亲专门找到吕建江表示谢意，还向他深深鞠了一躬。</w:t>
        <w:br/>
        <w:t xml:space="preserve">　　慢慢地，“有事找吕建江”在石家庄群众中广为流传，许多群众甚至跨区域专程来找他咨询和办理业务。吕建江总向同事们说：“老百姓的事都是分内事，可不能划片。”仅担任安建桥警务站主任的6年里，他就带领同事们抓获犯罪嫌疑人200多名，调解纠纷1600多起，为群众找回和发还物品600多件、现金及借款单合计金额200余万元。</w:t>
        <w:br/>
        <w:t xml:space="preserve">　　“为人民服务，就得永远保持在线”</w:t>
        <w:br/>
        <w:t xml:space="preserve">　　吕建江曾说：“网络是虚拟的，服务百姓却是实实在在的。无限的网络可以把我们为人民服务的‘手臂’和‘腿脚’无限延伸。为人民服务，就得永远保持在线。”吕建江在工作中勤于思考，不断运用互联网为民服务。</w:t>
        <w:br/>
        <w:t xml:space="preserve">　　有天大雨，一位群众来办户口，因为搞不清手续，来来回回已经跑了六七趟。“不能总让老百姓来回跑腿啊！”吕建江知道后心里堵得慌，开始琢磨办一个网上警务室，把业余时间都耗在学做链接、做网页上，一番苦功夫之下，这个“门外汉”愣是成了网络行家。2009年2月，河北全省首个网上警务室——留村社区网上警务室办起来了。</w:t>
        <w:br/>
        <w:t xml:space="preserve">　　打开网上警务室，警务公开、通知通报、有话您说等几个板块一目了然。吕建江把落户、更名、办证等常办业务需要的资料都列出来，内容详细到在哪下载申请表、用什么纸打印、用什么颜色的墨水填写，为群众办事带来了便利。</w:t>
        <w:br/>
        <w:t xml:space="preserve">　　2011年9月，吕建江来到安建桥警务站工作，他看到使用微博的人越来越多，便开通了河北省首个民警实名微博“老吕叨叨”。细心的他将微博内容按不同话题分门别类，如“老吕问问”“老吕帮找”“老吕招领”。孩子落户准备哪些材料、丢失物品去哪里登记、在哪儿办理驾驶证换证……打开吕建江的微博，网友的问题五花八门，他的回答细致全面、不厌其烦。直到去世前，他的微博粉丝数达28458名，累计发表博文17357篇，平均每天发表博文约7条。</w:t>
        <w:br/>
        <w:t xml:space="preserve">　　“没有吕叔，我早就不在这个世界上了。”吕建江追悼会当天，一位山西姑娘凌晨就从太原出发，天还没亮就赶到了石家庄，只为见救命恩人最后一面。3年前的一天，这位姑娘微博私信咨询吕建江“怎么自杀救不活”。吕建江察觉到她有自杀倾向后，在私信里苦苦劝说4小时，直到女孩答应“听叔叔的话”放弃轻生的念头。</w:t>
        <w:br/>
        <w:t xml:space="preserve">　　吕建江13年的“警察故事”里，记录了河北警界网络服务群众的多个第一：2012年，他创办了第一个警方公益网站“石家庄失物招领网”，如今该网站已经升级拓展为“河北省失物招领网”；2013年，他开发了第一个“代码移车卡”平台；2014年，他又开通了首个民警个人微信公众平台“石门叨叨警”……</w:t>
        <w:br/>
        <w:t xml:space="preserve">　　“人民警察最大的财富就是群众信任咱”</w:t>
        <w:br/>
        <w:t xml:space="preserve">　　吕建江的家并不宽裕，全家至今仍住在石家庄滨河街一套小两居里。电视柜掉了漆也没舍得换，除了冰箱、彩电、洗衣机，没什么其他值钱的家用电器。吕建江总说：“人民警察最大的财富就是群众信任咱。不能为挣钱就砸了咱的招牌！”吕建江的警衔是一级警督，所负责的警务站辖区面积也不小，但从没用手中权力为自己谋一点私利。面对金钱诱惑，吕建江有底线；在秉公执法上，吕建江同样有底线。从警13年，吕建江无一次被群众投诉，接处警案件无一起复议。</w:t>
        <w:br/>
        <w:t xml:space="preserve">　　他对辖区里的困难群众，却是尽心竭力地帮助。</w:t>
        <w:br/>
        <w:t xml:space="preserve">　　2004年，辖区困难户丁忠光刚搬到留村公婆买的房子里暂住，一家三口靠着丈夫1000多元钱的工资生活。吕建江主动让丁忠光“有难处就找他”。丁忠光本以为“人家就是客套客套”，可没过几天，吕建江就帮他从留村街上争取了一块2米长的摊位。“那块地方不大，位置不错，一个月村里就收我30块钱管理费，一个月能省出一二百，日子松快多了。”2006年前后，摆摊收入减少，吕建江又给丁忠光联系了到留村一家网吧干保洁的工作，一个月能拿1500元。丁忠光领了工钱要请吕建江吃饭，吕建江推辞了：“你快留着好好过日子吧，攒个钱不易……”</w:t>
        <w:br/>
        <w:t xml:space="preserve">　　如今，安建桥综合警务服务站已更名为“吕建江综合警务服务站”，这是河北省首个以民警个人名字命名的警务站。新年元旦，警务站的同事重启“老吕叨叨”微博，接续吕建江的方式，持续更新着博文，继续着网上的警务为民服务……</w:t>
        <w:br/>
        <w:t xml:space="preserve">　　一名普通的党员干部、基层民警，为何能赢得众多群众如此的缅怀和敬爱？为什么能汇聚如此感动人心的正能量？</w:t>
        <w:br/>
        <w:t xml:space="preserve">　　群众的眼睛最雪亮，群众的感情最朴实。谁为他们做了好事、解了难事、办了实事，他们都会细细地看在眼里、牢牢地记在心里。就像吕建江一样，只要把群众的小事当成自己的大事，将群众的冷暖甘苦放在心头，在平凡的工作中始终坚守为民服务的初心，就能赢得人民群众发自肺腑的信任、支持和爱戴。其实，像吕建江这样的人，在广大党员干部群体和基层公安队伍中，还有很多很多。他们没有什么豪言壮语，更多的是默默地在琐碎工作中扶贫济困、解忧止纷，静静地在繁杂日常中维持秩序、守护平安。</w:t>
        <w:br/>
        <w:t xml:space="preserve">　　大象无形，大音希声。正是他们看似平凡的辛勤付出、无私奉献，维持着基层的和谐稳定，守护着群众的幸福安康，捍卫着国家的长治久安。他们用一心为民的情怀和担当，镌刻着新时代党员干部、基层民警的不朽丰碑。</w:t>
        <w:br/>
        <w:t xml:space="preserve">　　1月31日，浙江省仙居县公路管理局公路抢险突击队在县道三水线公路上除雪。近日，为应对强降雪天气，仙居县公路部门组建了80多人组成的公路抢险救灾突击队，投入公路交通保障第一线。</w:t>
        <w:br/>
        <w:t xml:space="preserve">　　王华斌摄（人民视觉） </w:t>
        <w:br/>
        <w:t xml:space="preserve">　　本报北京1月31日电  （常妍）31日上午，由人民日报社指导，人民论坛杂志社、国家治理周刊、人民智库共同主办的中国诚信建设高峰论坛在人民大会堂召开。</w:t>
        <w:br/>
        <w:t xml:space="preserve">　　与会嘉宾围绕“新时代中国诚信建设新使命”“诚信文化与中国精神”“社会诚信与法治”等议题进行了深入研讨及对话交流，深刻阐释了习近平总书记关于诚信文化思想的深刻内涵、重大意义，充分探讨了新时代中国特色社会主义诚信建设的路径。会上发布了“新时代最具价值的20个汉字”“中国公众的诚信观念与诚信意识”两项大型公共问卷调查的基本结论。调查显示，“诚”和“信”两个汉字都进入了两次大型公众调查的前十位，体现了新时代的价值取向。公众普遍认识到诚信对社会繁荣安定、实现民族复兴的重要作用。</w:t>
        <w:br/>
        <w:t xml:space="preserve">　　全国政协原副主席张梅颖、人民日报社副社长张建星、中国人寿保险股份有限公司总裁林岱仁与会并致辞，300余名嘉宾出席会议。</w:t>
        <w:br/>
        <w:t xml:space="preserve">　　本报北京1月31日电  （记者王尧）国台办发言人马晓光31日在例行新闻发布会上应询表示，台湾当局将两岸春节加班机与启用M503北上及连接线航线两件毫不相干的事情挂钩，不惜以台胞台商做人质，对大陆航空公司进行报复，严重损害两岸民众特别是台湾民众返乡过节的权益，严重背离广大游客及千万家庭的人道需求，十分愚蠢，也是不得人心的。</w:t>
        <w:br/>
        <w:t xml:space="preserve">　　台湾方面日前表示不予审核东航和厦航两家公司176班春节加班机，马晓光在回答相关问题时表示，台湾当局以东航、厦航使用M503航线及其连接线为由，罔顾民意，一意孤行，阻挠两家航空公司共176班春节加班机计划批复。民航局已分别于19日和30日发表书面声明，予以谴责。29日，随着台方审批最后期限来临，东航、厦航在迫不得已情况下，于30日不得不宣布采取取消航班、无偿退票等后续服务保障措施。台湾当局的无理做法给数万旅客出行造成不便，为两岸众多家庭春节团聚制造困难，对两岸民众感情造成伤害，由此引发的一切后果应由台湾当局承担。</w:t>
        <w:br/>
        <w:t xml:space="preserve">　　马晓光表示，春节是中华民族的传统节日，台湾同胞亟待返乡。在台湾当局不批准东航和厦航春节加班机的情况下，大陆方面将想方设法采取其他措施，协助他们返乡过节。对于因此不能回家、留在大陆过节的台商台胞，大陆有关方面也会善加照顾，让他们在大陆过好年。关于协助台胞返乡的措施，大陆民航主管部门和航空公司以及有关地方会陆续出台。福建省方面已经部署增加了平潭至台湾的海上客运航班。</w:t>
        <w:br/>
        <w:t xml:space="preserve">　　在应询评论台湾民航部门人员“要看大陆的善意来决定两岸定期航班是否继续受影响”言论时，马晓光说，如果台湾方面胆敢进一步把主意打向两岸定期航班，使2008年以来两岸同胞共同努力得来不易的两岸直航局面遭到破坏，他们一定是千古罪人。</w:t>
        <w:br/>
        <w:t xml:space="preserve">　　有记者问：台湾当局日前提出，两岸双方在不涉政治前提下尽速就M503航线进行协商。有舆论认为，台方是希望借此事重启两岸制度性协商。请问对此有何评论？</w:t>
        <w:br/>
        <w:t xml:space="preserve">　　马晓光重申，M503航线是一条对外开放的国际民航航线，完全位于台湾海峡靠近大陆一侧，在上海飞行情报区内。设立和启用该航线是大陆民航空域管理的一项常规工作。M503航线经过多方专家的可靠性论证和国际民航组织批准。该航线运行的精度、安全性及可靠性，均符合国际民航组织的规范，不存在因为飞行安全而需要协商的问题。2009年以来，随着两岸空中直航的实现，两岸的空管部门已建立协调通报机制，该机制运作顺畅。大陆区域空管部门与台湾空管部门会保持技术性沟通，以保障M503航线安全运行。</w:t>
        <w:br/>
        <w:t xml:space="preserve">　　在回答台湾当局限缩两岸交流相关问题时，马晓光表示，把正常的两岸交流往来诬称为“统战”，这是民进党及其当局一贯伎俩。他们不断地加码，限缩两岸交流，就是在走回头路。两岸同胞加强交流合作、融洽同胞往来、实现互利双赢的愿望是阻挡不了的。</w:t>
        <w:br/>
        <w:t xml:space="preserve">　　有记者问：台湾当局领导人日前接受专访，在被问及大陆是否会对台湾动武时称，“没有人会排除这个可能性”。请问发言人对此有何评论？</w:t>
        <w:br/>
        <w:t xml:space="preserve">　　马晓光回答，2016年5月20日以来，民进党当局拒不接受“九二共识”，单方面破坏两岸关系和平发展的政治基础，在岛内放任纵容“去中国化”“渐进台独”活动，阻挠两岸交流合作，打压、迫害支持发展两岸关系和和平统一的党派团体和人士。“台独”势力鼓噪“公投”“修宪”，挑动两岸敌意，破坏两岸关系和平发展。当前，两岸关系出现的复杂严峻局面，责任完全在台湾当局。尽管两岸关系面临的复杂因素增多，风险挑战增大，但我们完全有信心、有能力应对挑战、把握方向，推动两岸关系继续克难前行。我们将继续坚持“和平统一、一国两制”方针，推动两岸关系和平发展，推进祖国和平统一进程，以最大诚意、尽最大努力争取和平统一前景。同时，我们坚决维护国家主权和领土完整，有坚定的意志、充分的信心和足够的能力，挫败任何形式的“台独”分裂图谋，绝不容忍国家分裂的历史悲剧重演。</w:t>
        <w:br/>
        <w:t xml:space="preserve">　　下了一夜雪，清晨的哈尔滨气温只有零下30摄氏度。极寒天气中，丽江路派出所内依然人声鼎沸。马祥涛一大早便来了，他要把一家三口的户口从外地迁到哈尔滨。“需要3年的物业费票据，但您这只有一年，恐怕不行……”户籍员赵娜拿着马祥涛的材料，无奈地摇头。</w:t>
        <w:br/>
        <w:t xml:space="preserve">　　“之前的丢了，还得去物业公司补开发票吗？”在私企工作的马祥涛，最难的就是请假，听说还得再来一趟，他的眉头立刻拧在了一起。</w:t>
        <w:br/>
        <w:t xml:space="preserve">　　“我们不是有辖区物业部门的联系方式吗？直接联系物业，查询这位先生的缴费情况不就行了？”旁边一位工作人员的话，让马祥涛看到了希望。言毕，这位工作人员立刻联系物业，对方查询到马祥涛的缴费记录，通过手机发送照片提供证明给予现场审批，不到10分钟，马祥涛的户口顺利落了下来。</w:t>
        <w:br/>
        <w:t xml:space="preserve">　　“太感谢您了！”离开派出所时，马祥涛不住地回头致谢。这位受到称赞的“工作人员”，其实是哈尔滨市公安局党委书记、局长赵中超。通过现场办公，赵中超简化了多个事项办理流程，要求窗口民警启用容缺机制，并向电话咨询的百姓提供办理各项业务的电子版一次性告知单。“以前的流程制定大多站在管理者角度，有不完善的地方。只有实际跟着、从头到尾走下来，才知道百姓难在哪儿。”赵中超说。</w:t>
        <w:br/>
        <w:t xml:space="preserve">　　赵中超的经历，体现的是哈尔滨市开展作风整顿的决心。去年6月，哈尔滨召开全市作风整顿大会，市委书记、市长任作风整顿领导小组组长，号召坚持问题导向，以“钉钉子精神”推进作风整顿取得成效，明确将“思想僵化、因循守旧，粗枝大叶、标准不高，效率低下、工作不落实，担当精神不足、不负责不碰硬，不讲规矩、纪律松弛”5方面20个突出问题作为整顿重点。</w:t>
        <w:br/>
        <w:t xml:space="preserve">　　去年末，哈尔滨市委作风整顿办下发通知，要求相关单位一把手都要站在企业和群众的角度，体验办事流程。通过亲身办、代理办、陪同办等方式真正发现问题，并制定切实可行的改进措施。</w:t>
        <w:br/>
        <w:t xml:space="preserve">　　“作风问题关乎发展环境优化与城市竞争力提升，承担审批事项的部门审批优不优，领导责任在部门一把手。凡是有审批事项、公共服务事项的单位，一把手都要亲自走一遍流程，把自己当办事群众，亲自体会群众感受，从中发现问题、找出差距。”黑龙江省委常委、哈尔滨市委书记王兆力说。目前，哈尔滨各单位一把手共体验流程733项，发现问题727个，制定整改措施738个。</w:t>
        <w:br/>
        <w:t xml:space="preserve">　　哈尔滨市委作风整顿办组建3个暗访组开展多轮暗访，暗访人员深入各级办事大厅和服务窗口，紧盯群众关心的办事难、办事慢等问题，以录音、摄像等方式固定发现问题证据，责令涉事单位限期整改。暗访结束后，将素材编辑整理成作风整顿暗访专题片，直接向各市直单位主要领导播放。</w:t>
        <w:br/>
        <w:t xml:space="preserve">　　半年多来，哈尔滨作风整顿力度有增无减，成果清晰可见。“要坚持问题导向，敢于触及矛盾、勇于化解矛盾，发现什么问题就解决什么问题，什么矛盾突出就集中力量解决什么问题。从企业和群众办事难、办事慢和营商环境不优等问题入手，约谈相关单位负责人，倒逼问题整改。”王兆力说。作风整顿以来，全市集中公开9批次作风典型案件通报，共查处294名领导干部及工作人员，7名局级干部受到降级、撤职、开除公职处理，27名局级干部受到行政记过、党内警告、严重警告、撤销党内职务、开除党籍等处分，在全市各级领导干部中起到强烈震慑效果。</w:t>
        <w:br/>
        <w:t xml:space="preserve">　　核心阅读</w:t>
        <w:br/>
        <w:t xml:space="preserve">　　近日，各地两会陆续召开。在诸多政府工作报告中，经济话题备受瞩目。淡化GDP增长目标、供给侧结构性改革迈出坚定步伐、创新驱动成为发展共识…… </w:t>
        <w:br/>
        <w:t xml:space="preserve">　　2018年，向着高质量迈进的发展思路越来越明晰。</w:t>
        <w:br/>
        <w:t xml:space="preserve">　　　　　　</w:t>
        <w:br/>
        <w:t xml:space="preserve">　　挤水分、调结构，追求高质量发展</w:t>
        <w:br/>
        <w:t xml:space="preserve">　　2017年，内蒙古地区生产总值增长4%，较此前有大幅缩减。对此，内蒙古社科院经济研究所所长于光军表示，2017年中央巡视组指出问题后，自治区高度重视目前经济数据的真实性，不断挤出水分。</w:t>
        <w:br/>
        <w:t xml:space="preserve">　　专家分析称，除了“挤出泡沫”，由于内蒙古在继续化解过剩产能、减少低端和无效供给方面继续发力，同时一些前期投建的大项目陆续进入投产阶段，造成经济规模的扩充处在减缓的状态，因而影响到经济发展的增速。</w:t>
        <w:br/>
        <w:t xml:space="preserve">　　同时，还有一些地区取消了GDP考核，朝着绿色发展的方向不断努力。</w:t>
        <w:br/>
        <w:t xml:space="preserve">　　2018年1月1日起，海南正式实施新的《海南省市县发展综合考核评价暂行办法》，取消了包括白沙、琼中、五指山、万宁在内的12个市县GDP、工业、固定资产投资的考核。“淡化GDP考核不是不发展，而是发展的重心变了，着力点要放在解决不平衡不充分问题上，放在人民群众获得感幸福感安全感上。”海南白沙黎族自治县委书记张蔚兰说。</w:t>
        <w:br/>
        <w:t xml:space="preserve">　　“GDP就像是指挥棒，取消经济相对落后、生态更加优良市县的GDP考核，相当于从经济发展的思路上给它们松绑，让这些市县能将有限的资金投入生态环境、教育等领域。”海南大学中国现代管理研究院院长王毅武表示，考核指标变化后，政府可以拿出更多的钱投入民生、生态等领域，进行结构调整。</w:t>
        <w:br/>
        <w:t xml:space="preserve">　　此外，与2017年相比，2018年天津、湖北、安徽等多地下调了GDP增长目标，北京、上海今年的GDP增长目标也与去年的预期目标持平，更多考虑发展的深层次内涵。</w:t>
        <w:br/>
        <w:t xml:space="preserve">　　2017年，上海GDP增长6.9%，总量突破3万亿元。上海交通大学安泰经济管理学院教授陈宪认为，上海经济发展的特点在于其综合性优势。与经济增长数字相比，战略性新兴产业占工业总产值比重、单位GDP产生的能耗指标、就业岗位数，更值得关注。上海需要的是有更高含金量的增长，6.5%的目标，体现了上海追求高质量发展的决心。</w:t>
        <w:br/>
        <w:t xml:space="preserve">　　供给侧结构性改革，让经济更具活力</w:t>
        <w:br/>
        <w:t xml:space="preserve">　　2017年是供给侧结构性改革的深化之年，结合“三去一降一补”的五大任务，各省份在2017年也交出了一份满意答卷。</w:t>
        <w:br/>
        <w:t xml:space="preserve">　　2017年河北省产业转型升级取得新进展。在市场价格回升的形势下，河北全年共压减炼钢产能2555万吨、炼铁2066万吨、煤炭1125万吨，全面取缔“地条钢”。2018年，河北将继续压减钢铁产能1000万吨以上、煤炭1062万吨，钢铁“僵尸企业”全部出清。</w:t>
        <w:br/>
        <w:t xml:space="preserve">　　河北省工信厅厅长龚晓峰说，目前，河北省钢铁、水泥、平板玻璃、焦炭行业产业结构调整取得初步成效。今年河北省将制定实施去产能三年行动计划，也会促使去产能行业积极转型升级。</w:t>
        <w:br/>
        <w:t xml:space="preserve">　　“针对河北去产能问题，应突出问题导向，勇于攻坚克难，追求高质量高效益。实现高质量发展，要把提高供给体系质量作为主攻方向，坚决去，主动调，加快转，促进增量优质、存量优化，不断促进河北经济发展。”河北师范大学资源与环境科学学院教授钱金平表示。</w:t>
        <w:br/>
        <w:t xml:space="preserve">　　作为产煤大省，2017年山西省退出煤炭产能4590万吨，同时率先实施煤炭减量化生产，为改善全国煤炭市场供求关系做出了重要贡献。山西省人大代表、阳煤集团副总经理崔建军说：“目前阳煤集团产业结构调整基本完成，煤炭产业占比降到了30%以内，非煤产业占比上升至70%以上。”</w:t>
        <w:br/>
        <w:t xml:space="preserve">　　临汾市是山西省“一煤独大”的缩影。山西省人大代表、临汾市长刘予强说：“山西到2030年要基本完成经济转型任务，临汾市将改造提升煤焦冶电四大传统产业，培育壮大现代煤化工产业、新能源、新材料等六大新兴产业，为山西经济‘减’‘优’‘绿’之路添砖加瓦。”</w:t>
        <w:br/>
        <w:t xml:space="preserve">　　作为激发市场活力的重要手段，“降成本”成为更多省份供给侧改革的主攻方向。2017年，湖北出台关于进一步降低企业成本、振兴实体经济的“32条”政策措施，进一步降低企业资源要素成本、物流成本、融资成本、涉企税费水平等，预计为企业减轻负担1100亿元左右。</w:t>
        <w:br/>
        <w:t xml:space="preserve">　　2018年湖北省政府工作报告提出，持续抓好以“降”和“补”为重点的五大任务。湖北省人大财政经济委员会委员、长飞光纤光缆股份有限公司执行董事兼总裁庄丹说：“湖北省委省政府已出台并将持续出台一系列降成本的政策措施，惠企政策覆盖面进一步扩大，企业获得感明显增强，为企业的降本增效提供了良好的政策和市场环境。”</w:t>
        <w:br/>
        <w:t xml:space="preserve">　　创新为地方经济发展提供强大动力</w:t>
        <w:br/>
        <w:t xml:space="preserve">　　十九大报告提出，创新是引领发展的第一动力，是建设现代化经济体系的战略支撑。而在各个地区，小到企业、科研院所，大到政府部门，正写下一个个创新发展的鲜活注脚。</w:t>
        <w:br/>
        <w:t xml:space="preserve">　　所谓Ⅰ类新药，就是世界上第一个批准上市的药品，是药企创新发展的一大目标。位于深圳南山区的奥萨医药，在国家“千人计划”特聘专家徐希平领衔团队的多年研发下，创制了显著降低高血压患者心脑血管事件发生率的Ⅰ类新药马来酸依那普利叶酸片。</w:t>
        <w:br/>
        <w:t xml:space="preserve">　　在广东省十三届人大一次会议上，“区域创新综合能力排名全国第一，国家级高新技术企业数量全国第一，有效发明专利量、PCT国际专利申请量及专利综合实力连续多年居全国首位”的成绩单引人瞩目。“粤式”创新驱动发展的鲜明特色，是以企业为主体、市场为导向，产学研相结合。一大批像奥萨这样的企业，成为广东创新大潮的生力军。</w:t>
        <w:br/>
        <w:t xml:space="preserve">　　广东省人大代表、深圳清华大学研究院院长嵇世山表示，目前广东有着优良的创新创业环境，集聚了一批高水平的新型研发机构、世界一流的创新科研团队，这为未来经济的高质量发展打下坚实基础。</w:t>
        <w:br/>
        <w:t xml:space="preserve">　　自2018年2月28日起，苹果中国内地iCloud服务将转由云上贵州运营，届时用户可享受到更畅快的体验。尽管没有广东的优良产业基础与区位优势，地处大西南的贵州也在创新发展方面找到了一条适合自己的突破之路。</w:t>
        <w:br/>
        <w:t xml:space="preserve">　　作为中国首个国家级大数据综合试验区，贵州坚持创新驱动、大数据引领，成绩斐然：地区生产总值年均增长10.9%，绿色经济占地区生产总值比重提高到37%，规模以上电子信息制造业增加值年均增长57.7%。</w:t>
        <w:br/>
        <w:t xml:space="preserve">　　大数据成为世界认识贵州的“新名片”。</w:t>
        <w:br/>
        <w:t xml:space="preserve">　　贵州省政府工作报告中提出，要加快大数据与政府管理社会治理深度融合，建设数字政府，聚焦政务服务、交通、医疗、环保、公共安全等领域热点难点问题，推进大数据和人工智能集成应用，让大数据与科技创新实现深度融合。</w:t>
        <w:br/>
        <w:t xml:space="preserve">　　贵州大学公共管理学院教授安世遨指出，经济新常态下，哪个地区在转方式上占据先机，在创新上占据制高点，哪个地区就会获得先发优势。贵州大数据产业发展风生水起，正是牢牢抓住了创新驱动这个目标。</w:t>
        <w:br/>
        <w:t xml:space="preserve">　　2017年被称作人工智能元年，2017年11月，科技部公布首批国家新一代人工智能开放创新平台名单，其中就包括安徽省依托科大讯飞公司建设智能语音国家新一代人工智能开放创新平台。</w:t>
        <w:br/>
        <w:t xml:space="preserve">　　安徽省政府工作报告中提出，未来五年，安徽省将把创新作为引领发展的第一动力，推动经济发展质量变革、效率变革、动力变革，增强经济创新力和竞争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