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
        <w:t>未续签、原物业公司撤离；业委会准备另请一家公司来管理，而之前的物业服务公司要小区交付其投资设备等折旧款的20%，否则就不让新的物业公司进来，门禁钥匙也被该公司拿走了。</w:t>
        <w:br/>
        <w:t xml:space="preserve">　　物业服务公司负责人表示，公司的确在合同到期后撤离了小区，之前也与业委会说过续约的事情，业委会提出要物业公司投资建设数字监控，这可以理解，但公司投资也是为了经济效益，所以提出在原签订3年服务合同的基础上再延长两年，但业委会不同意，同时小区的门禁、道匝以及电子监控等都是公司投资的，因之前与业委会签订的合同中约定，如果到期不续签合同，要按折旧率的20%，由小区出资收回。小区业委会不愿与其续签合同，这是对方的选择，但公司投入的10多万元，小区业委会应按合同约定将钱交给公司。社区和街道办为此协调过多回，但双方没有达成协议。</w:t>
        <w:br/>
        <w:t xml:space="preserve">　　政府部门要将老旧小区整治工作纳入民生大事来抓。一是加大对老旧小区的整治力度，成立以房产、城管部门牵头，公安、建设、规划、社区、街道办等部门人员组成的整治老旧小区的临时组织机构。对老旧小区进行摸底排查，对房屋建筑结构、道路绿化、管网线路、公共配套、环境卫生、合同签订等现状情况登记造册，并由财政部门投入资金，加大对老旧小区的整治力度。二是工商管理部门加大对业委会与物业公司的监督管理力度，严格把好合同签订、审核关口，对只收物管费、服务不到位、不符合条件的物业服务公司予以更换。三是要发挥好业委会的组织作用，把好用人关。可在各个楼栋单元选出对小区工作有热心、有能力、秉公办事的业主进入小区业委会组织，监管物业服务公司。</w:t>
        <w:br/>
        <w:t xml:space="preserve">　　江西九江市  程水明  </w:t>
        <w:br/>
        <w:t xml:space="preserve">　　</w:t>
        <w:br/>
        <w:t xml:space="preserve">　　整顿风头一过 私拉电线依旧</w:t>
        <w:br/>
        <w:t xml:space="preserve">　　我们小区规模很小，只有两栋小楼，但却乱得让人心烦。过去是没物业管理，现在请了物业公司，可像楼道堆杂物、私拉电线给电动车充电这些顽疾还是没有清除。据我观察了解，这里面有政府监督不力的原因。</w:t>
        <w:br/>
        <w:t xml:space="preserve">　　如我们小区乱拉电线这事儿。那么多密密麻麻的电线从高楼垂下，风吹、雨淋、日晒，安全隐患不言而喻，让业主们忧心。为此，物业公司联系相应企业，费了不少力气在小区内选址、安装了足够用的充电桩。适逢省里公布小区乱拉电线给电动车充电引发重大火灾事故，市政府也发通知治理乱拉电线充电这事，我以为这下问题该得到解决了。岂料整顿风潮一过，私拉电线乱象依旧。何以如此？那些拉电线的业主可能觉得还是用自家的电省钱，不到万不得已，不会去用公用充电桩。物业公司除了劝说，真没他招；而有执法权的政府部门只吆喝了几声，不足以遏阻私拉电线的现象。</w:t>
        <w:br/>
        <w:t xml:space="preserve">　　如果政府监督能持续发力，确认私拉电线给电动车充电违法，鼓励、支持企业进小区安装充电桩，保证其收费合理，尤其是当物业无法劝阻业主的违法行为时，有关执法部门应积极介入，做到违法必究。我相信，小区乱拉电线的问题一定会得到有效纠正。</w:t>
        <w:br/>
        <w:t xml:space="preserve">　　河南洛阳市  刘桂华  </w:t>
        <w:br/>
        <w:t xml:space="preserve">　　</w:t>
        <w:br/>
        <w:t xml:space="preserve">　　老小区刚整治  脏乱差又回潮</w:t>
        <w:br/>
        <w:t xml:space="preserve">　　南京的不少老旧小区正在陆续整治出新。我居住在南京凤凰西街的一个老小区，2009年被列入整治出新计划，当年的5月到10月出新。政府相关部门介绍，为了维护出新成果，做到保洁、保安、保绿、保修、保无违章建筑的“五保”，将会有具备资质的物业公司进驻，对老小区进行规范管理。</w:t>
        <w:br/>
        <w:t xml:space="preserve">　　可是9年过去了，我既没见到物业公司进驻我们小区，也没有听到政府相关部门有什么新的说法。只见“牛皮癣”左一片、右一片地出现在楼道墙壁上，挤占消防通道的铁皮房和车棚等违建处处可见。由于没有专业人员的维护，小区重新做的绿化带被居民用来种菜，或者被圈起来用于堆放杂物等。时至今日，当初说的“五保”几乎只剩下“一保”，即保洁。</w:t>
        <w:br/>
        <w:t xml:space="preserve">　　在一时无法解决物业公司进驻问题之前，城管等执法部门应对老小区重新搭建的违章建筑等进行清除，不能再让居民在脏乱差的环境中生活了。违章建筑本身就是安全隐患，理应发现一个拆除一个，不能等到遍布整个小区后才“集中拆违”。</w:t>
        <w:br/>
        <w:t xml:space="preserve">　　江苏南京市  王建国  </w:t>
        <w:br/>
        <w:t xml:space="preserve">　　</w:t>
        <w:br/>
        <w:t xml:space="preserve">　　业主“躲猫猫” 部门“踢皮球”</w:t>
        <w:br/>
        <w:t xml:space="preserve">　　近日，一位做物业管理的朋友向我讲述了一件烦心事：他所管理的小区内一位住户为了停车方便，一年前在楼前的公共空地上搭建了一个钢架车棚，因为车棚搭在B栋楼门前，给该楼居民的出行带来不少麻烦。作为物管人员自然要有所作为，却两头受气：敲了业主房门不下50次，可这个业主说他花钱买了房，物业只是服务，管不着他。不管吧，住在B栋楼的业主不干了，三番五次到物业提出抗议，有的甚至还拒交物业费。</w:t>
        <w:br/>
        <w:t xml:space="preserve">　　我说，为了更多业主利益，你们不能采取行动强行拆掉吗？朋友感叹说，物业哪有说拆就拆的权力，很多时候是有苦难言。他解释说，物业管理条例规定，物业管理企业主要是对房屋及配套设施设备和相关场地进行维修、养护、管理，维护相关区域内的环境卫生和秩序，对于小区内出现重新改建及扩建情况，物业按照划定的权限职责只能尽力做好业主思想工作，同时向有关职能部门反映情况，寻求解决问题的方法。</w:t>
        <w:br/>
        <w:t xml:space="preserve">　　我说，那你就找城管帮忙，实在不行向法院起诉。朋友说城管接到“求援”电话很快来了，这位业主承诺一个礼拜内主动拆。可城管撤后没多久，拆掉的车棚一夜之间又盖起来了，再找他时，他玩起了“躲猫猫”。没办法，物业公司去找法院，法院工作人员说，这样的小事还是要以说服教育为主，立案的意义不大。几番折腾，“皮球”又给踢了回来。</w:t>
        <w:br/>
        <w:t xml:space="preserve">　　山西壶关县  秦风明</w:t>
        <w:br/>
        <w:t xml:space="preserve">　　“业委会想换个物业公司，真难！”住宅小区业主的感叹反映了一个现实，物业管理再差，业主意见再多，想炒掉物业公司，绝非易事。</w:t>
        <w:br/>
        <w:t xml:space="preserve">　　业主“躲猫猫”，部门“踢皮球”。物业公司也在叫苦，有的业主私搭乱建、乱停乱放，不听劝阻还恶语伤人。物业没招儿，向政府部门反映，往往还被推来推去。</w:t>
        <w:br/>
        <w:t xml:space="preserve">　　业主和物业本该是和谐共生的一对，在有的地方却成了“冤家”，矛盾不少、冲突不断，导致小区环境乱，物业也没钱可赚。造成这一两败俱伤局面的原因固然是多方面的，但政府部门在小区管理上的监管乏力，无疑最为关键。</w:t>
        <w:br/>
        <w:t xml:space="preserve">　　住宅小区是人们美好生活的重要载体，小区环境是展示城市形象的窗口，小区治理也是城市精细化治理的重要方面。因此，改善小区治理，既检验着基层群众自治的能力和水平，又检验着政府的治理能力和水平。</w:t>
        <w:br/>
        <w:t xml:space="preserve">　　过去，在大力推进住宅小区建设、主要解决“有没有的住”问题的时候，政府部门“重建轻管”还可以找一些客观原因。如今，住宅小区遍地开花，大多数人面对的是“住得好不好”的问题。因此，满足人们对美好生活的向往，政府部门转变“重建轻管”理念，像重视房屋质量那样重视小区管理工作，是现实所需，也是其职责所在。</w:t>
        <w:br/>
        <w:t xml:space="preserve">　　政府部门对住宅小区的管理，首要的是健全和完善相关法律法规。虽然现在有了物权法、物业管理条例等法律法规，但从实践看，仍需要进一步明确和细化业主、业委会、物业公司的权利义务，理顺彼此关系、划定职责边界，特别是对业委会的法律地位、选举产生、履职范围要更加明晰，从而为业委会维护业主权利提供法治保障。</w:t>
        <w:br/>
        <w:t xml:space="preserve">　　其次，要及时化解业主与物业公司的矛盾纠纷。小区内的管理矛盾，如果没有一个居间调解和沟通平台，任由双方自斗，往往容易演化成社会问题。政府相关部门不能以“住宅小区的事是内部事、不便干预”为借口逃避责任，该出手时要出手，该裁判的要裁判。</w:t>
        <w:br/>
        <w:t xml:space="preserve">　　第三，要加强日常监管。政府部门要对物业服务和物业公司的行为进行规范指导、检查监督，及时发现和纠正物业公司出现的问题。对个别业主的私搭乱建等违法行为，也要及时制止查处。</w:t>
        <w:br/>
        <w:t xml:space="preserve">　　第四，要支持引导小区自治，这是管长远的治本之策。住宅小区管理，是基层群众自治的题中应有之义，政府部门既不能缺位撒手不管，也不可能大包大揽。这就需要政府相关部门充分发挥法治引领、道德规范、文化熏陶等综合作用，鼓励多元参与小区治理，引导基层群众在民主、公正的氛围中学会自我管理、自我服务，激发小区居民参与公共管理的热情，齐心协力、共建共享美好家园。</w:t>
        <w:br/>
        <w:t xml:space="preserve">　　近日，笔者的一篇小文参加某网站举行的文学作品创作大赛，进入网络投票环节后，几乎每日都收到很多所谓“网络小美”打来的电话，称可以发动当地会员帮助投票，只需要1000元，先办事后收费。一篇小文，花钱购买网络投票，值得吗？我拒绝了。但是，我的电话号码“网络小美”怎么会知道呢？</w:t>
        <w:br/>
        <w:t xml:space="preserve">　　随着网络越来越深入人们的生活，怪现象也越来越多，网络投票（尤其是微信朋友圈投票）便是其一。各种投票活动让人目不暇接：最美少年、最美医生、萌宝比赛、美食评比、文章评比、最好饭店……</w:t>
        <w:br/>
        <w:t xml:space="preserve">　　这样的情形多了，就会让人心里有种不舒服的感觉。几乎每个人都被迫卷入了这种无聊的“游戏”：一边是网络投票活动的参加者竭尽全力拉票，一边是朋友圈成了拉票圈，不情愿却不得不被“人情绑架”。</w:t>
        <w:br/>
        <w:t xml:space="preserve">　　有的人把投票的请求发在微信朋友圈，请求看到的朋友投上一票，这样的情形算是比较讲究的。最让人纠结的就是收到一对一的投票请求的情况。对一般人来说，微信朋友圈里的人大多都是现实中的朋友。按正常的思维，很多人在朋友有事相求的情况下，只要自己能办到且不违背原则，都会满足朋友的请求。可是，微信朋友圈里越来越多的“求投票”确实让人无暇招架，甚至有点儿厌烦了。这些求投票的人在微信朋友圈里打着亲戚、朋友的旗号，让大家不得不投出一张看似公正、实则无聊的票。</w:t>
        <w:br/>
        <w:t xml:space="preserve">　　贵州关岭县  姚启超</w:t>
        <w:br/>
        <w:t xml:space="preserve">　　我们小区婴幼儿恒温游泳馆才开业几个月就悄无声息地倒闭了。游泳馆老板将办了会员卡的微信好友删除了，办卡者纷纷打电话要求退款，老板却不接电话。无奈之下，办卡者报警。警方说是经济纠纷，不属于他们管，建议找消协或工商局。办卡者先后找到消协和工商局，他们也对游泳馆倒闭，老板“跑路”的问题无能为力。就这样，办卡者没法追回会员卡里的余额。如今，美容美发厅、健身馆、游泳馆、儿童游乐场等消费场馆的经营者，大多以办充值会员卡的形式吸引顾客，也是最容易“跑路”的。</w:t>
        <w:br/>
        <w:t xml:space="preserve">　　从商业角度来讲，店铺或场馆给顾客办理会员卡，本是为了积聚人气、稳定客源、便于资金周转。但有些店铺或场馆的经营者不知真是由于经营不善还是“原先就不怀好意”，开办了大量的会员卡后，某天突然“跑路”。此行为扰乱了正常的市场经济秩序，破坏了诚信的交易原则。希望相关部门高度重视这种现象，将“跑路”者绳之以法。</w:t>
        <w:br/>
        <w:t xml:space="preserve">　　广东深圳市  梁文宪</w:t>
        <w:br/>
        <w:t xml:space="preserve">　　精准扶贫工作如火如荼，取得了不少成绩，部分贫困村摘帽，贫困户脱贫，按计划实现了预定目标。然而，笔者发现，精准扶贫工作在有的地方仍存在一些问题，应引起重视。</w:t>
        <w:br/>
        <w:t xml:space="preserve">　　一方面，有的村基层组织建设薄弱，村两委委员作风不实，对扶贫工作配合度不高，存在敷衍推诿现象；另一方面，有的驻村队员没有严格按照要求住在村里，住村时间不足2/3。</w:t>
        <w:br/>
        <w:t xml:space="preserve">　　在工作方法上也有形式主义表现。有的村在组织开展进村入户调查时，不考虑农忙因素，把贫困户从田间地头叫回来，只为填一张表，交一份资料，耽误生产；帮扶责任人要走访贫困户时，这些贫困户有的住在镇上，有的在县里，有的在外市，急急忙忙赶回来，就是为了配合帮扶责任人进行一次走访慰问，留下一张合影；有的村在上马扶贫项目时，不考察论证，不顾当地情况，一窝蜂地上马同一个项目，看上去很美丽，不但不见成效，有的反而成了形象工程。</w:t>
        <w:br/>
        <w:t xml:space="preserve">　　数字脱贫和被脱贫的问题也有发生。有的村为了脱贫验收，表格是认认真真地填，资料是整整齐齐的一大堆，村集体经济数据、村民人均纯收入等数据却经不起推敲。有的村的贫困户档案中显示已经脱贫，有人均纯收入的数据，有脱贫的民主评议，有本人签字及手印，但问其本人却不知道已经脱贫。</w:t>
        <w:br/>
        <w:t xml:space="preserve">　　精准扶贫工作已进入“啃硬骨头、攻坚拔寨”的关键阶段，难度越来越大，必须防止搞形式、走过场的问题。围绕扶贫工作的检查、督查、巡查、暗访、考核等机制都建立了，我们要做的就是不折不扣地落实，要对存在的问题及时反思，并采取有效措施整改，使精准扶贫工作经得起历史的检验。</w:t>
        <w:br/>
        <w:t xml:space="preserve">　　湖北武汉市  王  平</w:t>
        <w:br/>
        <w:t xml:space="preserve">　　一位朋友吐槽，近日他们到贫困村调研，偶遇某部门进村开展慰问活动。镇干部、村支书在公路边迎候，在村委会院内，十余名村民坐在背篓上，跟前摆放着一排米、油、棉被等慰问品。慰问车比预定时间迟来半小时，某领导作了简短发言后，将事先摆放着的慰问品发给村民，随行工作人员手中的相机快门咔咔作响。短短数分钟的慰问仪式，村民却要等上一两个小时。</w:t>
        <w:br/>
        <w:t xml:space="preserve">　　慰问，顾名思义，“慰”就是要做好困难补给，让困难群众感受足够的温暖，把党和政府的关怀送进群众的心坎；“问”就是要问政于民、问需于民、问计于民，把群众盼的、急的、怨的问题搞清楚，对策做实在。</w:t>
        <w:br/>
        <w:t xml:space="preserve">　　群众的口碑是评价干部作风的晴雨表。各级党员干部要把作风转到服务群众的频道上，拉近距离，解开疙瘩，摸摸地炕，揭揭锅盖，拉拉家常，与群众亲密交流，才能赢得群众的信任和爱戴。</w:t>
        <w:br/>
        <w:t xml:space="preserve">　　四川内江市  文国云</w:t>
        <w:br/>
        <w:t xml:space="preserve">　　下期话题：春节怎么过得有意思有意义？欢迎读者从春节期间的不良风气、失当做法等方面，结合亲身经历，讲故事、提建议。</w:t>
        <w:br/>
        <w:t xml:space="preserve">　　欢迎提供舆论监督报道线索。</w:t>
        <w:br/>
        <w:t xml:space="preserve">　　信箱：rmrbdzlx@126.com </w:t>
        <w:br/>
        <w:t xml:space="preserve">　　传真：（010）65368495  </w:t>
        <w:br/>
        <w:t xml:space="preserve">　　微信号：rmrbzmn</w:t>
        <w:br/>
        <w:t xml:space="preserve">　　核心阅读</w:t>
        <w:br/>
        <w:t xml:space="preserve">　　日前，美国政府公布《核态势审议报告》。同2010年版本报告相比，新版报告在渲染地缘政治和大国竞争方面提高了调门，明显强化核武在美国安全政策中的作用，弱化美国在核裁军问题上的特殊和优先责任，并明确提出发展低当量核武器，降低核武器使用门槛，引发各界普遍担忧。</w:t>
        <w:br/>
        <w:t xml:space="preserve">　　</w:t>
        <w:br/>
        <w:t xml:space="preserve">　　美国核武政策出现重大转变</w:t>
        <w:br/>
        <w:t xml:space="preserve">　　新版《核态势审议报告》旨在确定核武在美国安全战略中的位置，是美国政府推出的第四份《核态势审议报告》。据悉，特朗普政府对这份报告高度重视。2017年1月27日，特朗普就任美国总统仅一周即下令国防部进行新一轮核态势评估。国防部长马蒂斯此前表示，他每隔几周就会跟进一次报告准备进度。从总体上看，这份报告反映了特朗普政府加强核武的一贯立场，同本届美国政府加强军力、处理国际事务更倚重军事力量的思路也相一致，一旦付诸实施，恐将给国际安全局势特别是战略平衡带来深远的负面影响。</w:t>
        <w:br/>
        <w:t xml:space="preserve">　　同特朗普政府不久前公布的《国家安全战略报告》《国防战略报告》一样，这份《核态势审议报告》继续渲染一个紧张的国际战略安全环境。报告的前言部分写道：“这份评估出现在我们国家历史的一个关键时期，此刻美国面临的国际安全形势是冷战结束以来最复杂紧迫的。在此环境下，对核武库进行现代化升级是保持美国核威慑可信的必要之举，唯此才能确保美国外交官谈论战争与和平问题时能站在实力位置发言。”</w:t>
        <w:br/>
        <w:t xml:space="preserve">　　报告极力放大所谓来自俄罗斯、中国、朝鲜、伊朗等国的“威胁”，为美国核武政策倒退寻找借口。针对俄罗斯，报告着重强调了其战术核武器，称莫斯科正在对这些武器系统进行现代化，且构建了通过核升级以实现自身目标的军事战略与能力。报告明确提出，美国需要为主要对手量身制定有针对性的核威慑战略。</w:t>
        <w:br/>
        <w:t xml:space="preserve">　　在具体核武力量建设层面，报告提出在短期内为潜射弹道导弹改进一小批低当量核弹头，远期则将发展一种可携带核弹头的舰载巡航导弹。不过，五角大楼所说的低当量核弹头，其杀伤力仍是最强大常规武器的数千倍。同时，报告强调“三位一体”核打击能力是确保美国核威慑力的最有效途径，称维持强大的核武库比打一场战争更省钱，提出更新海基、陆基、空基核打击能力。报告明确要求国会为美国核武库更新提供资金支持。根据国会预算办公室2017年10月发布的一份报告，日常运营、临时升级和全面现代化美国核武库预计需要1.2万亿美元。分析人士称，特朗普政府如今扩大了核武更新计划，这将会进一步提高费用。</w:t>
        <w:br/>
        <w:t xml:space="preserve">　　关于这份新版《核态势审议报告》，另一个引人关注的问题是美国核武使用条件。五角大楼认为，对美国核武使用条件保持模糊，在战略上符合美国利益。2017年年底公布的美国《国家安全战略报告》提出，核威慑对于防止核攻击、非核战略攻击和大规模常规侵略至关重要。新版《核态势审议报告》称，将“增加美国核能力的灵活性和多样性”，“扩展美国对核或非核战略攻击做出可靠反应选择的范围”。</w:t>
        <w:br/>
        <w:t xml:space="preserve">　　背离和平与发展的时代主题</w:t>
        <w:br/>
        <w:t xml:space="preserve">　　美国是拥有世界最大核武库的国家，其核战略对全球战略平衡具有全局性影响。8年前，奥巴马政府公布的《核态势审议报告》首次排除了对遵守《不扩散核武器条约》的无核武器国家动用核武器。但新版《核态势审议报告》明显改变了这一点，明确提高了核武在国家安全战略中的作用，整体方向同上一届政府提出的“无核世界”目标相去甚远。</w:t>
        <w:br/>
        <w:t xml:space="preserve">　　这份报告出台后立即引发国际社会担忧。中国外交部发言人耿爽5日在例行记者会上表示，新版《核态势审议报告》与前不久发表的《国家安全战略报告》及《国防战略报告》一脉相承，固守冷战思维与零和博弈等过时观念，渲染地缘政治和大国竞争，强化核武器在安全政策中的作用，无视国际社会核裁军呼声，背离和平与发展的时代主题。他表示，中方积极推动构建人类命运共同体，主张树立共同、综合、合作、可持续的新安全观，始终坚定奉行自卫防御的核战略。中方始终支持最终全面禁止和彻底销毁核武器，恪守“不首先使用”及“不对无核武器国家和无核武器区使用或威胁使用”等核政策与承诺。</w:t>
        <w:br/>
        <w:t xml:space="preserve">　　俄罗斯外交部在一份声明中称，美国指责俄罗斯，是为了给自己降低核武使用门槛寻找借口。声明强调，美国《核态势审议报告》对俄罗斯的指责“与事实毫无关系”，“反俄修辞”一直都是美国大规模核武建设的借口。声明还指出，美国对于动用核武条件的描述很模糊，这份新的报告使得美国几乎可将任何武力冲突视为动用核武的条件。</w:t>
        <w:br/>
        <w:t xml:space="preserve">　　伊朗外长扎里夫在推特发文称，报告反映了美国对核武器的更大依赖，这有违《不扩散核武器条约》，将让人类离毁灭更近。“难怪‘末日时钟’正处于1953年以来的最危险状态。特朗普在破坏伊核问题全面协议方面表露出的顽固，源自同样的轻率。”</w:t>
        <w:br/>
        <w:t xml:space="preserve">　　在美国国内，对这份报告的质疑与担忧主要存在于两个方面。一方面，战略分析界认为美国发展低当量核武器，将增加核军备竞赛和核冲突风险。《纽约时报》援引专家分析称，特朗普政府提出开发的低当量核弹头可能会让核武器与常规武器之间的区别变得模糊，从而让其使用更具诱惑力。美国前助理国防部长安德鲁·韦伯认为，如果被采用的话，新政策“将使核战争更有可能发生”。</w:t>
        <w:br/>
        <w:t xml:space="preserve">　　另一方面，美国国内战略分析人士对新版《核态势审议报告》所反映出的安全观、世界观表达了不安。美国军控协会执行董事达里尔·金伯尔撰文指出，美国发展新核武是危险的冷战思维，五角大楼已经拥有强大的核打击能力，没有证据表明美国需通过进一步增加武器门类来提升核威慑力。《外交事务》杂志网站刊文称，报告最重要的问题是它所持有的世界观，以及它所倡导的过时的威慑和战争理论，这些理论显然不适应当今的现实。</w:t>
        <w:br/>
        <w:t xml:space="preserve">　　（本报华盛顿2月5日电）</w:t>
        <w:br/>
        <w:t xml:space="preserve">　　2月5日起，韩国针对中小医院、养老院、宾馆等场所，展开持续50余天的大规模联合安全检查。此次安全检查是在韩国近期连续发生火灾事故背景下，政府做出的“亡羊补牢”之举，希望借此排查全国火灾高风险场所消防隐患，缓解民众不安全感。</w:t>
        <w:br/>
        <w:t xml:space="preserve">　　近两个月来，韩国火灾事故频发，造成大量人员伤亡和财产损失。忠清北道堤川市一座健身中心去年12月21日发生火灾事故，造成29人遇难、29人受伤。检方在对事故进行调查后表示，建筑物的报警阀在火灾发生时处于关闭状态，300余个用于灭火的自动喷淋装置无法启动。一个多月后，庆尚南道密阳市一家医院发生重大火灾事故，造成40余人遇难、150余人受伤，成为韩国近10年来伤亡最为严重的火灾事故。医院缺乏有效防火设施，且院方在面对火灾时应对失当等饱受批评。本月3日，首尔一家知名医院突发火灾，数百人被迫撤离，所幸没有造成人员伤亡。</w:t>
        <w:br/>
        <w:t xml:space="preserve">　　频繁发生的惨痛事故不仅让韩国民众人心惶惶，也引发全社会关于消防安全的深刻反思。韩国媒体评论称，安全事故频发，诸多生命殒灭，说明韩国在消防安全方面仍属于相对落后国家。政府必须深刻认识到这一现实，努力消除人们日常生活中埋伏的安全隐患。</w:t>
        <w:br/>
        <w:t xml:space="preserve">　　密阳火灾后，韩国政府决定在全国范围内展开安全检查，并加快制定新的火灾安全对策。总统文在寅表示，火灾造成大规模人员伤亡令举国悲恸，很多中小规模的公共设施存在火灾隐患，加重了民众不安情绪。他指出，公共安全的重要性凸显，全社会需要凝聚共识，加紧补齐安全短板。中央和地方政府以及国会都应担负起责任，齐心协力共建安全韩国。</w:t>
        <w:br/>
        <w:t xml:space="preserve">　　事实上，与消防安全相关的法案早已于2016年提交至国会，但因为朝野纷争使得法案悬而未决。经历了火灾事故的惨痛教训后，相关法案被迅速提上国会议事日程。《消防基本法修正案》《消防设施工业法修正案》和《道路交通法部分修正案》在搁置一年之后，最终于今年1月30日被审议通过。</w:t>
        <w:br/>
        <w:t xml:space="preserve">　　新通过的法案规定，公共设施和住宅附近必须划定消防车专用区域，对于在消防车专用区域违规停车或堵塞消防车通道者，将处以最高100万韩元（约合5800元人民币）的罚款。韩国将扩大消防设施普及范围，划定禁止驻、停车区域，特别是在公共设施周边必须划定禁止停车区域。韩国消防厅也将加强对消防行业的监督和管理。</w:t>
        <w:br/>
        <w:t xml:space="preserve">　　韩国媒体评论称，姗姗来迟的消防安全法案或许能平复民众心中的不安全感，但已经发生的惨痛事故却已无法挽回，希望法案的出台能够避免类似事故再次发生。一位首尔市民向本报记者感慨道：“相关法案最终得以出台是件好事，但多么希望这不是以生命作为代价。”</w:t>
        <w:br/>
        <w:t xml:space="preserve">　　（本报首尔2月5日电）</w:t>
        <w:br/>
        <w:t xml:space="preserve">　　新华社平壤2月5日电  （记者程大雨、吴强）据朝中社5日报道，朝鲜高级别代表团将访问韩国，出席平昌冬奥会开幕式。</w:t>
        <w:br/>
        <w:t xml:space="preserve">　　报道说，朝鲜高级别代表团以朝鲜最高人民会议常任委员会委员长金永南为团长，此行是“为出席第二十三届冬季奥林匹克运动会开幕式”。</w:t>
        <w:br/>
        <w:t xml:space="preserve">　　1月9日，朝韩在板门店举行高级别会谈后发表共同声明，就朝方参加平昌冬奥会、双方举行军事部门会谈等事项达成一致。朝方表示将派遣高级别代表团和民族奥林匹克委员会代表团参加平昌冬奥会。</w:t>
        <w:br/>
        <w:t xml:space="preserve">　　第二十三届冬季奥运会将于2018年2月9日至25日在韩国平昌举行。</w:t>
        <w:br/>
        <w:t xml:space="preserve">　　据《印度时报》2月4日报道，被印度政府称为“莫迪医疗”的“国家医疗健康计划”基本制定完成，将于年内全面铺开。根据该计划，印度政府预计每年为约1亿贫困家庭支付高达50万卢比（1元人民币约合10卢比）的重大疾病医疗保险费用，并将再建24所新医学院，以改善地区医院条件，并拨款60亿卢比用于结核病治疗等。针对政府这项开支庞大的医疗健康计划，印度各界看法不一。</w:t>
        <w:br/>
        <w:t xml:space="preserve">　　印度财政部评估称，将有约5亿人从该计划中受益。印度国家转型委员会推算，政府每年需为此支出1000亿至1200亿卢比。该计划是国家转型委员会历时一年半研究的结果，政府预计在本财政年度为其划拨200亿卢比的启动资金。</w:t>
        <w:br/>
        <w:t xml:space="preserve">　　2008年4月，印度政府推行“国家健康保险计划”，旨在为生活在贫困线下的家庭提供每年不超过3万卢比的医疗保险。目前约3000万民众从中受益。而“国家医疗健康计划”则被认为是2008年“国家健康保险计划”的升级版。</w:t>
        <w:br/>
        <w:t xml:space="preserve">　　眼下，“看病难”依然困扰印度民众。印度每年约有6000万至7000万人因病致贫。整体上看，印度公立医院数量少，资金有限，人手不足，医疗水平低。根据印度政府2017年公布的相关数据，印度有13亿人口，却仅有约100万名注册医生，不到1.5万家公立医院。医疗开支也仅占国内生产总值的1.2%，远低于政府设定的2.5%目标。</w:t>
        <w:br/>
        <w:t xml:space="preserve">　　印度财政部长贾伊特利为该计划背书称：“如果没有公民的健康，印度就无法实现人口红利。”在年度预算演讲中，他又补充说：“政府正在稳步前进，朝着全民免费医疗目标前进。”印度财政部卫生服务司司长阿萨尼表示，该计划将有助于发展印度的医疗体系，减轻病患的经济负担。</w:t>
        <w:br/>
        <w:t xml:space="preserve">　　印度媒体称，该计划是印度总理莫迪改革印度公共卫生系统的最新尝试。随着“莫迪医疗”计划全面启动，印度医疗设施将得到显著改善。印度医学界和世界卫生组织均对该计划表示欢迎。</w:t>
        <w:br/>
        <w:t xml:space="preserve">　　但也有人对“莫迪医疗”持谨慎乐观态度，主要质疑点集中在资金来源和预算落实上。《印度时报》日前发表评论认为，印度的国家财政难以支撑耗资如此庞大的医疗计划。印度卫生部前顾问桑尼尔·南德拉杰也指出，该计划本年度支出仅为200亿卢比，明显难以覆盖1亿家庭的医疗保险费用支出。</w:t>
        <w:br/>
        <w:t xml:space="preserve">　　印度德里大学医学院教授坎普娜对本报记者说，本年度医疗预算推出的“国家医疗健康计划”看似宏大，但缺乏细节，拨款数额很少，预计产生的实际效果有限。</w:t>
        <w:br/>
        <w:t xml:space="preserve">　　（本报新德里2月5日电）</w:t>
        <w:br/>
        <w:t xml:space="preserve">　　新华社莫斯科2月5日电  （记者鲁金博）俄罗斯国防部公共委员会副主席亚历山大·坎申5日在接受国际文传电讯社采访时表示，俄军计划重新建立总政治部。</w:t>
        <w:br/>
        <w:t xml:space="preserve">　　坎申介绍说，新建立</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