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价值解构”语境下，周星驰喜剧被普遍接受并不因为其“解构”，而在于它通过戏仿等手法构造传统美德与解构主义的对话，捍卫了中国古老哲学传统与美德价值。更“经典”的，塞万提斯《堂吉诃德》戏仿骑士小说以揭露丑恶荒谬、赞美惩恶扬善，鲁迅《故事新编》戏仿古代神话以针砭时弊、赞美“铸剑”者无所畏惧，都有着更为高远的价值追求——戏仿手法的高下，关键在于是否有正面价值追求，是否针砭假恶丑、发扬真善美。</w:t>
        <w:br/>
        <w:t xml:space="preserve">　　以此反观那些恶搞《黄河大合唱》视频，之所以引起反感、令人尴尬，在于编演者对戏仿手段但得一知半解而误入野狐外道，以为只要颠覆崇高就能取悦众人，只要丑化英雄就能令人欢笑。殊不知，它们实在选错了对象——《黄河大合唱》的崇高是真崇高，其歌咏的英雄乃是真英雄，因而对其恶搞非但“蚍蜉撼大树，可笑不自量”，还暴露了为搞笑而搞笑、为解构而解构的僵硬套路，远离了智慧与美德。这些年来，模仿周星驰喜剧的电影如过江之鲫，大多俗烂不堪，被观众所抛弃，皆由此而起，真可谓“学我者俗，似我者死”。</w:t>
        <w:br/>
        <w:t xml:space="preserve">　　放眼整个社会，我们看到恶搞经典仍有不少追随者，以调笑崇高、丑化英雄为乐者也不乏其人。我们相信，其中大多数人并没有颠覆崇高和亵渎经典的主观动机，更多时候，他们是缺乏与他人、与社会、与民族、与历史“共情”的能力，缺少涵泳经典带来的巅峰体验和人生境界，在通往人文经典和文化修养的道路上，缺乏引路人和陪伴者。经典需要循循善诱者不断阐释，尤其那些时代背景跟今天天差地别的传统文艺和红色经典，其文本意义并非不言自明——黄河为何咆哮、人民因何奋起？如果缺乏引领、缺少阐释、缺失体验，隔膜、误解甚至亵渎就会如黄沙般慢慢堆积。</w:t>
        <w:br/>
        <w:t xml:space="preserve">　　一则以忧一则以喜，在这次舆论事件中，我们也看到大量网友留言，看到他们对《黄河大合唱》发自内心的喜爱，为其磅礴艺术力量所感染，为其传达勇敢、团结、振奋、乐观的民族精神所震撼。“李杜文章在，光焰万丈长”，说的就是经典的力量。这也让我们相信，真正有价值的艺术终究经得起人民检验和岁月淘洗。</w:t>
        <w:br/>
        <w:t xml:space="preserve">　　总之，对于恶搞经典行为，必须认识到其浅薄和无趣，需要棒喝警醒，更需要春风化雨、久久为功的经典教育将人们引至高远境界。</w:t>
        <w:br/>
        <w:t xml:space="preserve">　　本报北京2月6日电  （记者陆娅楠） 国家统计局日前对外公布，2017年我国农村贫困人口比上年减少1289万人，贫困发生率下降1.4个百分点，贫困地区农村居民收入加快增长，与全国农村平均水平的差距进一步缩小。</w:t>
        <w:br/>
        <w:t xml:space="preserve">　　党的十八大以来，在以习近平同志为核心的党中央坚强领导下，各地区各部门深入贯彻落实精准扶贫、精准脱贫基本方略，脱贫攻坚战取得显著成果。2017年，据对全国31个省（自治区、直辖市）16万户居民家庭的抽样调查，按现行国家农村贫困标准测算，2017年末，全国农村贫困人口3046万人，比2016年末减少1289万人；贫困发生率3.1%，比上年末下降1.4个百分点。</w:t>
        <w:br/>
        <w:t xml:space="preserve">　　分三大区域看，2017年东、中、西部地区农村贫困人口全面减少。东部地区农村贫困人口300万人，比上年减少190万人；中部地区农村贫困人口1112万人，比上年减少482万人；西部地区农村贫困人口1634万人，比上年减少617万人。在贫困人口明显减少的同时，贫困地区农村居民收入加快增长。</w:t>
        <w:br/>
        <w:t xml:space="preserve">　　近5年来，全国农村贫困人口累计减少6853万人。2013—2017年，贫困地区农村居民人均可支配收入年均名义增长12.4%，扣除价格因素，年均实际增长10.4%，实际增速比全国农村平均水平高2.5个百分点。2017年贫困地区农村居民人均可支配收入是全国农村平均水平的69.8%，比2012年提高7.7个百分点，与全国农村平均水平的差距进一步缩小。</w:t>
        <w:br/>
        <w:t xml:space="preserve">　　新华社北京2月6日电 （记者姜潇）新春佳节来临之际，中共中央总书记、国家主席、中央军委主席习近平6日下午在人民大会堂同各民主党派中央、全国工商联负责人和无党派人士代表座谈并共迎新春。习近平代表中共中央，向各民主党派中央、全国工商联新当选的领导班子成员表示热烈祝贺，向各民主党派、工商联和无党派人士，向统一战线广大成员致以诚挚问候和新春祝福。他强调，中国特色社会主义进入新时代，多党合作要有新气象，思想共识要有新提高，履职尽责要有新作为，参政党要有新面貌，引导广大成员增进对中国共产党和中国特色社会主义的政治认同，使新时代多党合作展现出勃勃生机。</w:t>
        <w:br/>
        <w:t xml:space="preserve">　　全国政协主席俞正声，中共中央政治局常委汪洋、王沪宁、韩正出席。</w:t>
        <w:br/>
        <w:t xml:space="preserve">　　民革中央主席万鄂湘、民盟中央主席丁仲礼、民建中央主席郝明金、民进中央主席蔡达峰、农工党中央主席陈竺、致公党中央主席万钢、九三学社中央主席武维华、台盟中央主席苏辉、全国工商联主席高云龙先后发言，分别介绍了各民主党派、工商联在中共中央亲切关怀和大力支持下，顺利召开全国代表大会、圆满完成换届工作情况以及下一步工作打算。无党派人士代表郭雷也作了发言。他们表示，将深入学习贯彻中共十九大精神，以习近平新时代中国特色社会主义思想为指导，深化政治交接，加强自身建设，围绕中共十九大确定的目标任务，发挥特色优势，积极履职尽责，为决胜全面建成小康社会、夺取新时代中国特色社会主义伟大胜利作出新的更大贡献。</w:t>
        <w:br/>
        <w:t xml:space="preserve">　　在认真听取大家的发言后，习近平作了重要讲话。他表示，再过几天，就是中华民族的传统节日春节了。我们在这里同各位新老朋友欢聚一堂，畅叙友情，共迎新春，感到十分高兴。</w:t>
        <w:br/>
        <w:t xml:space="preserve">　　习近平强调，2017年是党和国家发展进程中具有里程碑意义的一年，也是多党合作事业取得重大成就的一年。各民主党派、工商联和无党派人士维护中共中央权威和集中统一领导，在凝心聚力、服务大局上取得了重大成就。大家围绕“深入推进‘一带一路’建设”和“大力振兴和提升实体经济”等关系国计民生的重大问题，深入考察调研，踊跃建言献策，提出意见和建议150多件，为中共中央科学决策和有效施策提供了重要参考。同志们深入开展脱贫攻坚民主监督，为打赢脱贫攻坚战作出了积极贡献。各民主党派、工商联成功召开全国代表大会，选举产生了新一届领导班子和领导机构，为多党合作事业长远发展注入了新的活力。</w:t>
        <w:br/>
        <w:t xml:space="preserve">　　习近平指出，2018年是全面贯彻中共十九大精神的开局之年，是决胜全面建成小康社会、实施“十三五”规划承上启下的关键之年。我们要坚持稳中求进工作总基调，统筹推进“五位一体”总体布局，协调推进“四个全面”战略布局，一步一个脚印，踏踏实实干好工作。我们要以全面深化改革的实际行动庆祝改革开放40周年，继续沿着改革开放的康庄大道奋勇前进。</w:t>
        <w:br/>
        <w:t xml:space="preserve">　　习近平强调，学习贯彻中共十九大精神是全党全国各族人民的首要政治任务，也是各民主党派、工商联和无党派人士的首要政治任务。希望大家认真学习贯彻中共十九大精神，学懂弄通做实，自觉把思想和行动统一到中共十九大作出的重大决策部署上来，牢固树立“四个意识”，坚定“四个自信”。要认真开展“不忘合作初心，继续携手前进”主题教育活动，组织中共中央发布“五一口号”70周年系列纪念活动，重温多党合作历史，弘扬优良传统。</w:t>
        <w:br/>
        <w:t xml:space="preserve">　　习近平指出，新时代中国特色社会主义为多党合作更好发挥作用提供了广阔舞台。希望大家把履职思路和重点统一到新时代中国特色社会主义战略部署上来，在服务大局中找准履职尽责的切入点，围绕打好防范化解重大风险、精准脱贫、污染防治的攻坚战，深入一线开展调查研究，提出真知灼见，为中共中央决策提出参考。要按照精准扶贫、精准脱贫的要求，扎实推进脱贫攻坚民主监督，为打赢脱贫攻坚战作出贡献。要引导广大成员正确认识改革发展中遇到的各种困难和问题，协助做好矛盾化解工作，为决胜全面建成小康社会营造良好社会环境。</w:t>
        <w:br/>
        <w:t xml:space="preserve">　　习近平强调，领导13亿多人的社会主义大国，中国共产党既要政治过硬，也要本领高强。执政本领建设是中国共产党自身建设的重要方面。同志们要把参政工作做好，也要不断提高本领。要加强民主党派思想、组织、制度特别是领导班子建设，建立健全民主集中制、民主生活会制度以及各项议事决策制度，增进班子成员团结，提高各级领导班子成员的政治把握能力、参政议政能力、组织领导能力、合作共事能力、解决自身问题能力，把中国特色社会主义参政党建设提高到新水平。习近平希望工商联加强自身建设，做好代表人士教育培养，更好发挥桥梁纽带和助手作用。</w:t>
        <w:br/>
        <w:t xml:space="preserve">　　座谈会后，习近平等党和国家领导人同各民主党派中央、全国工商联新老负责人和无党派人士代表等合影留念。应邀出席的还有全国政协副主席董建华、何厚铧、梁振英。</w:t>
        <w:br/>
        <w:t xml:space="preserve">　　丁薛祥、刘鹤、杨晓渡、陈希、郭声琨、黄坤明、尤权，中央有关部门负责同志参加活动。</w:t>
        <w:br/>
        <w:t xml:space="preserve">　　国产大飞机筑梦蓝天、“复兴号”完美首发、“蓝鲸一号”成功试采可燃冰——2017年这些闪亮的成就，有着共同的标志：国企创造。这一过程中，民企也未缺席，融入供应链、提供零配件，民企与国企一道分享“中国骄傲”的荣光。</w:t>
        <w:br/>
        <w:t xml:space="preserve">　　被称作中国“新四大发明”的高铁、移动支付、共享单车、网购，除高铁外的3项，都是民营企业的创新之举。新业态快速崛起的背后，离不开通信国企从3G突破到4G并跑的有力支撑。快速普及的网络基础设施，为“互联网+”提供了丰沃土壤。</w:t>
        <w:br/>
        <w:t xml:space="preserve">　　“毫不动摇巩固和发展公有制经济，毫不动摇鼓励、支持、引导非公有制经济发展”，这一党中央始终坚持的重大原则，正成为社会主义市场经济建设中的壮丽实践。国企民企，竞争合作、优势互补、互利共赢，共同为中国经济加油。</w:t>
        <w:br/>
        <w:t xml:space="preserve">　　国企民企，汇聚中国经济巨大能量</w:t>
        <w:br/>
        <w:t xml:space="preserve">　　一花独放不是春，百花齐放春满园。改革开放以来，我国逐步确立公有制为主体、多种所有制经济共同发展的基本经济制度，充分调动各方积极性，共同铸就中国经济的辉煌。</w:t>
        <w:br/>
        <w:t xml:space="preserve">　　谋发展、促转型、增活力，国有企业作为中国特色社会主义的重要物质基础和政治基础，中流砥柱作用日益突出。</w:t>
        <w:br/>
        <w:t xml:space="preserve">　　规模更大——到2017年底，全国国资监管系统企业资产总额达到160.5万亿元，比2012年底增长约一倍，上缴税费总额占全国财政收入1/4，工业增加值占全国GDP的1/5。其中，中央企业2017年实现利润1.4万亿元，创历史最好水平，98家中央企业中利润总额过百亿元的达到41家。</w:t>
        <w:br/>
        <w:t xml:space="preserve">　　竞争力更强——高扬自主创新的旗帜，国有企业在载人航天、探月工程、深海探测、高速铁路、特高压输变电、第四代移动通信等领域取得了一批具有世界先进水平的重大科技创新成果，彰显了国之重器的实力与担当。2017年进入《财富》世界500强的企业，中国的国有企业达67家，并在前五名里占据3席。国有企业以骄人的业绩，演绎着“大象快跑的故事”。</w:t>
        <w:br/>
        <w:t xml:space="preserve">　　肌体更健康——国有企业以建立健全产权清晰、权责明确、政企分开、管理科学的现代企业制度为方向，深化改革，治理结构更完善。到2017年底，中央企业集团层面基本完成公司制改革，各级子企业改制面达到97.8%，绝大部分中央企业建立起规范的董事会。</w:t>
        <w:br/>
        <w:t xml:space="preserve">　　“国有企业的户数在减少，但国有企业的活力、控制力、影响力一直在提高，已成长为壮大国家综合实力、保障经济稳中向好的重要力量。国有企业的出色表现充分说明，只要持之以恒地深化改革，坚定不移做强做优做大，国有企业完全可以搞好。”国务院国资委主任肖亚庆说。</w:t>
        <w:br/>
        <w:t xml:space="preserve">　　如果把我国基本经济制度比作人的躯干，公有制经济如同骨骼，非公有制经济好似肌肉，二者共同汇聚起中国经济的巨大能量。</w:t>
        <w:br/>
        <w:t xml:space="preserve">　　民营经济等非公有制经济由小到大、由弱到强，成为推动中国经济转型升级的有生力量。</w:t>
        <w:br/>
        <w:t xml:space="preserve">　　发展势头更好——从党的十八大提出“保证各种所有制经济依法平等使用生产要素、公平参与市场竞争、同等受到法律保护”，到十八届三中全会提出“支持非公有制经济健康发展”，再到十九大明确“支持民营企业发展，激发各类市场主体活力”，民营企业转型发展的信心更足，不断迈上新台阶。据统计，目前民营经济占GDP比重、税收占全国税收比重、民间投资占全社会固定资产投资比重，都已超过一半。华为、阿里、联想、小米……一批民营企业崛起为世界级企业，唱响中国品牌。</w:t>
        <w:br/>
        <w:t xml:space="preserve">　　活力创造力不断释放——打破各种“玻璃门”“弹簧门”“旋转门”，出台“鼓励社会投资39条”“促进民间投资26条”等政策，构建亲清新型政商关系，为民营经济营造出更加公平、开放、宽松的环境，创新创造的源泉充分喷涌。目前，我国约70%的技术创新、65%的国内发明专利和80%以上的新产品来自中小企业，其中95%以上是非公有制企业。过去3年，全国平均每天新增市场主体超过4万家，其中绝大多数是民营企业。</w:t>
        <w:br/>
        <w:t xml:space="preserve">　　千帆竞发，百舸争流。“国有”“民营”各领风骚，充分发挥优势，促进了经济社会发展，增强了综合国力，提高了人民生活水平。</w:t>
        <w:br/>
        <w:t xml:space="preserve">　　混合所有制改革，改出融合发展新优势</w:t>
        <w:br/>
        <w:t xml:space="preserve">　　混合所有制改革，是新一轮国企改革的一大亮点。“混改就是打破企业在所有制身份上的纠结和界限，让各种所有制资本取长补短、相互促进。”国务院国资委副秘书长彭华岗说。</w:t>
        <w:br/>
        <w:t xml:space="preserve">　　2017年8月20日，中国联通混合所有制改革方案一经发布，立刻成为资本市场备受瞩目的“头条”。联通混改作为首例央企集团层面的混改、首例垄断领域央企混改，具有里程碑意义。混改后，联通集团对中国联通的持股比例从原来的63.7%降到36.7%，仍是大股东但不再处于绝对控股地位，腾讯、百度、阿里、苏宁等民企成为新的战略投资者。</w:t>
        <w:br/>
        <w:t xml:space="preserve">　　积极发展混合所有制经济，是当前完善基本经济制度的着力点。截至2017年底，我国已有超过2/3的中央企业引进了各类社会资本，半数以上的国有资本集中在公众化的上市公司，3家中央企业成为集团层面的混合所有制企业，中央企业二级子企业以下混合所有制企业户数占比超过50%，并逐级提高。</w:t>
        <w:br/>
        <w:t xml:space="preserve">　　国企民企以混改“联姻”，改出了国有资本、非公资本融合发展的新优势。</w:t>
        <w:br/>
        <w:t xml:space="preserve">　　改善了治理结构——良好的公司治理是混合所有制企业的基石。国机集团所属中国电器院混改后，外部董事占到董事会成员2/3，广泛代表了各方股东利益，形成了外部董事、内部董事和职工董事相互制约的机制。建立在混合所有制基础上的公司法人治理结构，各类所有制股东按照股东权益平等参与企业决策，不同所有制企业受到同等约束监督，从此告别一股独大，有效防止内部人控制。</w:t>
        <w:br/>
        <w:t xml:space="preserve">　　拓展了业务领域——混改后，一些重要领域逐步面向社会资本开放，电力、石油、天然气、铁路、民航、电信、军工等重点行业的混改风生水起。据统计，自2016年混合所有制改革启动以来，已组织开展3批50家企业试点，实现重点领域混改全覆盖，为非公经济发展提供了更大空间。国有企业也借助混改迈入新产业、试水新业态。兵器工业集团所属内蒙古一机集团依托军民融合上市平台，引入杉杉股份等多家民营企业，投资新能源汽车、新材料制造，老国企焕发新活力。</w:t>
        <w:br/>
        <w:t xml:space="preserve">　　形成了溢出效应——混改不是为混而混，最终要看企业实力是否得到提升。中国建材与民营企业深度合作，以近400亿元国有资本吸引1000多亿元社会资本，撬动近6000亿元总资产，在新兴产业开展集成创新，扩大高端供给，逐步成长为全球建材制造业领军企业。</w:t>
        <w:br/>
        <w:t xml:space="preserve">　　“混改不是谁控制谁、谁吃掉谁，而是以混改完善现代企业制度、提高资本运行效率，这也是培育具有全球竞争力的世界一流企业的重要途径。”彭华岗表示。</w:t>
        <w:br/>
        <w:t xml:space="preserve">　　深度合作，在建设现代化经济体系中迈向双赢</w:t>
        <w:br/>
        <w:t xml:space="preserve">　　国企与民企，有优胜劣汰的竞争，更有携手共赢的合作。</w:t>
        <w:br/>
        <w:t xml:space="preserve">　　携手促转型，国企民企共同打造优势产业、迈向中高端。中车集团优化产业链，吸引一大批民营企业、中小企业参与到高铁的供应体系中，5年来为民营企业创造近600亿元市场空间，成为推动产业转型升级、带动行业内民营企业发展的“领头雁”。</w:t>
        <w:br/>
        <w:t xml:space="preserve">　　携手谋创新，一项项新技术在国企民企的合力推动下快速孵化。目前，中央企业牵头产业技术创新战略联盟159个，涌现出航天云网、中航爱创客、欧冶云商等一批代表性成果，有效汇聚了全社会创新资源。</w:t>
        <w:br/>
        <w:t xml:space="preserve">　　携手走出去，国企民企在国际市场打造出一张张闪光的中国名片。山东如意集团与中国华能山东公司共同投资建设的巴基斯坦萨希瓦尔煤电项目，成为巴基斯坦国内单机容量最大、技术最先进、环保指标最优的煤电项目。这样的共赢之举正越来越多地在世界各地呈现。</w:t>
        <w:br/>
        <w:t xml:space="preserve">　　据不完全统计，5年来，仅中央企业与民营企业5000万元规模以上合作项目已超过1000项，涉及总金额达2万亿元以上。</w:t>
        <w:br/>
        <w:t xml:space="preserve">　　“在中国经济快速发展的进程中，公有制经济与非公有制经济、国有企业与非国有企业从来不是对立的关系，更多的是相互促进、共同发展。”国资委研究中心研究员许保利说。</w:t>
        <w:br/>
        <w:t xml:space="preserve">　　看布局，国企多数是资本密集、技术密集型的大企业，在经济稳定、技术创新、维护安全等方面发挥主导作用，为民企的发展创造了有利的宏观条件；民企主要分布在服务业、制造业等一般竞争性领域，为国企的改革发展提供了有效的竞争环境、广阔的市场需求和全面的分工协作，二者彼此促进、相得益彰。看市场，我国市场规模日益扩大，需求持续旺盛，国企民企之间不是“谁进谁退”“此消彼长”，而是共同做大蛋糕，你进我也进。“走出去”更为中国企业提供了宽广的舞台，拓展了可持续增长的利润空间。</w:t>
        <w:br/>
        <w:t xml:space="preserve">　　我国经济已由高速增长阶段转向高质量发展阶段。建设现代化经济体系，开启高质量发展，必须调动国有企业和包括民营企业在内的其他各类所有制企业的活力和创造力。</w:t>
        <w:br/>
        <w:t xml:space="preserve">　　“建设现代化经济体系，国企民企一个都不能少。”许保利表示，建设现代化经济体系，不论是国有企业还是民营企业，既有前所未有的机遇，也有无比严峻的挑战，既有狭路相逢的勇者闯关，更有大展身手的空间舞台。特别是在全球化背景下，中国企业面临的竞争是全球性的竞争，国企民企都要提振精神、苦练内功、打造核心竞争力。“国企民企齐头并进，经济总量更大、发展质量更优，人民也将从中得到更多实惠。这是坚持基本经济制度的根本要求，也是新时代中国经济迈向高质量发展的呼唤。”</w:t>
        <w:br/>
        <w:t xml:space="preserve">　　改革开放以来的实践表明，“国有”与“民营”统一于中国特色社会主义建设进程中，为经济发展注入蓬勃生机，共同构筑了经济巨龙腾飞的现实基础。坚持“两个毫不动摇”，充分发挥“国有”“民营”不可替代的重要作用，社会主义制度优越性将不断展现，社会主义市场经济体制的强大生命力将不断绽放。</w:t>
        <w:br/>
        <w:t xml:space="preserve">　　新华社北京2月6日电  （记者荣启涵）2月6日，中共中央政治局常委、国务院副总理汪洋走访在京的全国性宗教团体，向全国宗教界人士致以新春祝福。他强调，要全面贯彻党的宗教工作基本方针，坚持我国宗教中国化方向，积极引导宗教与社会主义社会相适应，团结广大宗教界人士和信教群众为全面建成小康社会、实现中华民族伟大复兴的中国梦作出新贡献。</w:t>
        <w:br/>
        <w:t xml:space="preserve">　　汪洋分别走访了中国佛教协会、中国道教协会、中国伊斯兰教协会以及中国天主教爱国会、主教团等在京的全国性宗教团体。他指出，党的十八大以来，以习近平同志为核心的党中央坚持和发展党的宗教工作理论方针政策，充分尊重和保护宗教信仰自由，提升宗教事务管理法治化水平，支持爱国宗教团体加强自身建设，宗教工作不断创新推进。各宗教团体发挥桥梁纽带作用，在维护社会稳定和民族团结、加强自身建设、参与公益慈善、开展对外交往等方面做了大量工作。事实充分证明，宗教界和广大信教群众是建设中国特色社会主义事业的积极力量。</w:t>
        <w:br/>
        <w:t xml:space="preserve">　　汪洋强调，今年是贯彻党的十九大精神的开局之年。宗教界要认真学习贯彻习近平新时代中国特色社会主义思想和党的十九大精神，抓好全国宗教工作会议精神和新修订《宗教事务条例》的贯彻落实，继续弘扬爱国爱教优良传统，坚持我国宗教中国化方向，深入挖掘教义教规中符合时代进步要求的积极因素，团结引导广大宗教界人士和信教群众更加紧密地团结在党和政府周围。各级党委、政府要关心、支持宗教团体建设，帮助宗教团体和宗教界人士解决实际问题。</w:t>
        <w:br/>
        <w:t xml:space="preserve">　　中共中央书记处书记、中央统战部部长尤权参加了走访。</w:t>
        <w:br/>
        <w:t xml:space="preserve">　　新华社北京2月6日电  （记者侯丽军）全国人大常委会委员长张德江6日在人民大会堂会见出席中蒙议会定期交流机制会议的蒙古国家大呼拉尔副主席恩赫阿木格楞。</w:t>
        <w:br/>
        <w:t xml:space="preserve">　　张德江说，中蒙山水相依，中蒙友好符合两国和两国人民的根本利益。习近平主席高度重视发展中蒙全面战略伙伴关系。中国全国人大愿与蒙古国家大呼拉尔一道，用好定期交流机制平台，着力加强交流合作，尊重彼此核心利益和重大关切，夯实两国关系政治基础；分享治国理政和立法经验，完善务实合作的法律保障，扩大两国友好的社会基础，为双方更好把握方向、抓住机遇、面向未来，实现中蒙关系更快更好发展作出贡献。</w:t>
        <w:br/>
        <w:t xml:space="preserve">　　恩赫阿木格楞说，蒙古国家大呼拉尔愿加强与中国全国人大的友好交往，助力两国关系发展。</w:t>
        <w:br/>
        <w:t xml:space="preserve">　　向巴平措参加会见。</w:t>
        <w:br/>
        <w:t xml:space="preserve">　　“下面是漆黑一片，什么都看不见”“咳嗽都感觉塔在晃”……近日，一段记录“90后蜘蛛人”的视频，让原本鲜为人知的春运灯塔检修工们走进了人们的视线。他们虽然难掩紧张，却无人退缩，因为他们要“给回家的旅客多带来一点光亮”。</w:t>
        <w:br/>
        <w:t xml:space="preserve">　　今年春运，预计29.8亿人次的“大迁徙”考验着出行体系的运转。尽管有刷脸进站、虚拟现实导航等智能技术便利出行，但轨道、车辆、通信等基础设备的维护，出行秩序、安全、服务等的保障，依然离不开坚守与付出。从每天在车站执勤近18个小时的武警官兵，到在铁路线上奔波除冰的“刨冰人”，很多都是在超负荷工作。正是他们舍小家为大家，才让我们的旅途体验更加美好，回家的道路更加顺畅。</w:t>
        <w:br/>
        <w:t xml:space="preserve">　　致敬这些春运岗位上的坚守者，我们在点赞的同时，更要做好各项保障工作，护卫他们的安全，维护他们的权益，让所有人都有明亮的回家路、温暖的中国年。</w:t>
        <w:br/>
        <w:t xml:space="preserve">　　本报珠海2月6日电 （记者李刚）港珠澳大桥主体工程交工验收会议6日在珠海举行。会议认为，港珠澳大桥主体工程质量保证体系完善，符合相关规范要求，具备通车试运营条件，同意交付使用。（相关报道见第十版）</w:t>
        <w:br/>
        <w:t xml:space="preserve"> </w:t>
        <w:br/>
        <w:t xml:space="preserve">　　5点要求是有机整体，不能认为解决了其中一项任务，其他的就能迎刃而解</w:t>
        <w:br/>
        <w:t xml:space="preserve">　　未来的乡村什么样？今年中央一号文件详细阐释了实施乡村振兴战略的总要求：产业兴旺、生态宜居、乡风文明、治理有效、生活富裕，5句话、20个字，勾勒出乡村振兴的宏伟蓝图。如何把握乡村振兴的内涵要义？各项举措怎样落地生根？</w:t>
        <w:br/>
        <w:t xml:space="preserve">　　以往中央一号文件多是聚焦某一项具体工作，今年中央一号文件的突出特点是管全面，把创新、协调、绿色、开放、共享的新发展理念贯穿始终，坚持农业农村优先发展，按照乡村振兴五个方面的总要求，统筹谋划农村经济建设、政治建设、文化建设、社会建设、生态文明建设和党的建设，加快推进农业农村现代化，实现农业全面升级、农村全面进步、农民全面发展。 </w:t>
        <w:br/>
        <w:t xml:space="preserve">　　产业兴旺是重点。产业兴才能乡村兴，经济强才能人气旺。必须坚持质量兴农、绿色兴农，以农业供给侧结构性改革为主线，加快构建现代农业产业体系、生产体系、经营体系，提高农业创新力、竞争力和全要素生产率，加快实现由农业大国向农业强国转变。要深入实施藏粮于地、藏粮于技战略，确保国家粮食安全，把中国人的饭碗牢牢端在自己手中。</w:t>
        <w:br/>
        <w:t xml:space="preserve">　　生态宜居是关键。良好生态环境是农村最大优势和宝贵财富。必须尊重自然、顺应自然、保护自然，推动乡村自然资本加快增值，实现百姓富、生态美的统一。当前，要统筹山水林田湖草系统治理，健全耕地草原森林河流湖泊休养生息制度，分类有序退出超载的边际产能。加快建立市场化、多元化生态补偿机制。让保护生态环境不吃亏，增加农业生态产品和服务供给，让更多老百姓吃上生态饭。</w:t>
        <w:br/>
        <w:t xml:space="preserve">　　乡风文明是保障。振兴乡村，既要富口袋，也要富脑袋，不能让传统乡村文化被破坏、被取代。要加强农村公共文化建设，开展移风易俗行动，深入实施公民道德建设工程。通过这些措施，引导广大农民树立良好道德风尚，建设幸福家庭、友爱乡村、和谐社会。遏制大操大办、厚葬薄养、人情攀比等陈规陋习。</w:t>
        <w:br/>
        <w:t xml:space="preserve">　　治理有效是基础。当前农村人口老龄化、村庄空心化、家庭离散化问题凸显，把夯实基层基础作为固本之策，才能确保乡村社会充满活力。要抓住农村基层组织建设这个“牛鼻子”，着力解决乡村社会“散”的问题，建立健全党委领导、政府负责、社会协同、公众参与、法治保障的现代乡村社会治理体制。让农村家家联系紧起来、守望相助兴起来、干群关系亲起来。</w:t>
        <w:br/>
        <w:t xml:space="preserve">　　生活富裕是根本。乡村振兴的出发点和落脚点，是让亿万农民生活得更美好。围绕农民群众最关心最直接最现实的利益问题，抓重点、补短板、强弱项，拓宽农民增收渠道，增加农村低收入者收入，扩大中等收入群体，保持农民收入增速快于城镇居民，加强农村社会保障体系建设，持续改善农村人居环境。</w:t>
        <w:br/>
        <w:t xml:space="preserve">　　5点要求是一个有机整体，并不是简单机械相加，不能只抓其一不顾其他，不能认为解决了其中一项任务，其他的就能迎刃而解，更不能遇到坡坎绕道走，果子熟了抢着摘。</w:t>
        <w:br/>
        <w:t xml:space="preserve">　　防止农村人口过度流失，坚持乡村振兴和新型城镇化一起抓，两个轮子一起转</w:t>
        <w:br/>
        <w:t xml:space="preserve">　　乡村振兴是党和国家的重大战略，也是一项长期历史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