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俄罗斯鞑靼斯坦共和国驻华代表基里亚佐夫表示，仅在2017年，鞑靼斯坦共和国就多次派团去中国不同的地方开展合作，在农业等领域签署了多项合作协议。基里亚佐夫表示，中国举办的很多活动水平很高，为世界带来了启迪，相信俄中地方合作交流年也能取得圆满成功。</w:t>
        <w:br/>
        <w:t xml:space="preserve">　　“对于未来，我们计划了很多，设想了很多，但是这一切实现的基础是两国人民增进友谊。”吉列耶娃说，冰封的黑龙江上会举办俄中冰球友谊赛，参赛的有青年人，也有孩子。“从孩子们脸上开心的表情里，我欣喜地看到，俄中两国人民的传统友谊，将会一代代传承下去。”</w:t>
        <w:br/>
        <w:t xml:space="preserve">　　2月初的哈尔滨，依旧银装素裹，中俄地方合作交流年的启动，却宛如一阵春风，温暖人心。在众多期盼中，一幅更加美丽的中俄合作画卷，正在徐徐展开……</w:t>
        <w:br/>
        <w:t xml:space="preserve">　　中俄地方合作交流年将成为两国关系的新亮点，助推中俄关系在高水平上行稳致远</w:t>
        <w:br/>
        <w:t xml:space="preserve">　　</w:t>
        <w:br/>
        <w:t xml:space="preserve">　　2月7日，中俄地方合作交流年正式启动。习近平主席同俄罗斯总统普京分别向交流年开幕式致贺辞。两国元首亲自“搭台”，把地方合作提升至国家水平，再次体现了中俄关系的高水平和特殊性。激发地方合作热情，挖掘合作潜力，中俄地方合作交流年将成为两国关系的新亮点。</w:t>
        <w:br/>
        <w:t xml:space="preserve">　　中国和俄罗斯，山水相连的好邻居，守望相助的好朋友，精诚合作的好伙伴。近年来，在两国元首的引领下，中俄全面战略协作伙伴关系持续高水平运行。2017年，两国元首保持5次会晤的高频率，就深化中俄全面战略协作伙伴关系达成许多重要共识，为两国关系发展进一步指明了方向。</w:t>
        <w:br/>
        <w:t xml:space="preserve">　　中俄合作全方位、多层次、宽领域的特点日益突出。2017年中俄贸易额突破840亿美元，同比增长20.8%，为近3年来新高。双边贸易结构持续优化，投资存量稳步增长，“一带一路”建设同欧亚经济联盟对接合作取得重要早期收获，能源、核能、航空、航天、基础设施等领域战略性大项目合作深入推进。双方还积极挖掘农产品贸易、跨境电商、中小企业、金融、高技术合作等新的增长点，探讨北极开发、数字经济和远东合作……在两国政治互信和民意基础显著增强的背景下，双方合作的意愿不断加深，不断丰富中俄关系的内涵。</w:t>
        <w:br/>
        <w:t xml:space="preserve">　　“我相信，2018年和2019年将举办的中俄地方合作交流年活动必将全面扩大和深化两国地方交往，使中俄世代友好、共同振兴的理念更加深入人心。”习近平主席致普京总统的新年贺电，指明中俄未来两年合作新的着力点。</w:t>
        <w:br/>
        <w:t xml:space="preserve">　　中俄之间高水平运行的国家关系，为两国地方交流合作提供了广阔平台。近年来中俄地方合作蓬勃发展，双方建立了“长江—伏尔加河”“东北—远东”两大区域性合作机制，缔结了130多对友好城市及友好省州。举办中俄地方合作交流年，无疑将带动更多地方、企业、民众加入中俄友好合作和共同发展事业，将为中俄关系发展创造新的增长点，为双边关系持续健康稳定发展提供更加强劲的动力。</w:t>
        <w:br/>
        <w:t xml:space="preserve">　　2017年，中俄地方合作成绩喜人。黑龙江省对俄罗斯进出口额744.2亿元，同比增长22.5%；俄罗斯已成为吉林省首要境外投资目的国，吉林省累计在俄投资企业171家；辽宁省营口港开通12条途经俄罗斯的中欧班列线路；在俄罗斯，滨海边疆区与中国的贸易额占边疆区对外贸易额的50%以上，而且这个数字还在不断增长……互补优势，成为双方合作交流的天然动力。双方正根据各自经济发展特点，积极接洽，努力拓展地方合作领域。俄罗斯滨海边疆区代理行政长官塔拉先科·安德烈·弗拉基米罗维奇就表示：“农业是滨海边疆区与黑龙江省最有前景的合作领域之一。”</w:t>
        <w:br/>
        <w:t xml:space="preserve">　　“中俄两国都处于国家发展和民族复兴的重要时期，发展蓝图高度契合，地方合作大有可为。”习近平主席的话，代表着两国元首对中俄深化地方合作的殷切期待。相信在双方各界的广泛参与下，中俄地方合作交流年必将推动两国关系在高水平上行稳致远，更上层楼。</w:t>
        <w:br/>
        <w:t xml:space="preserve">　　两年一度的新加坡航展2月6日至11日在新加坡樟宜展览中心举行。图为人们在中航技进出口有限责任公司展位参观。</w:t>
        <w:br/>
        <w:t xml:space="preserve">　　新华社发  </w:t>
        <w:br/>
        <w:t xml:space="preserve">　　本报北京2月7日电  （记者彭波）中共中央政治局委员、中央政法委书记郭声琨6日在京会见了新加坡总检察长黄鲁胜。</w:t>
        <w:br/>
        <w:t xml:space="preserve">　　郭声琨说，习近平总书记在中共十九大报告中作出中国社会主要矛盾发生转化的重大论断，对加强和创新社会治理提出了新的更高要求。中新两国在社会治理方面都有很多好经验。希望双方认真落实两国领导人共识，加强沟通互鉴，共同提升社会治理水平，有效打击恐怖主义、网络犯罪、毒品犯罪等活动，为两国与区域发展提供有力保障。</w:t>
        <w:br/>
        <w:t xml:space="preserve">　　黄鲁胜表示，愿推动双方司法合作取得更大成果。</w:t>
        <w:br/>
        <w:t xml:space="preserve">　　曹建明参加会见。</w:t>
        <w:br/>
        <w:t xml:space="preserve">　　新华社新加坡2月7日电  第八次中国—东盟防长非正式会晤2月6日下午在新加坡举行。会议由东盟轮值主席国新加坡国防部长黄永宏和中国国务委员兼国防部长常万全共同主持。</w:t>
        <w:br/>
        <w:t xml:space="preserve">　　常万全说，中国笃定和平发展道路，始终把东盟作为周边外交的优先方向，坚持与东盟做兴衰相伴、安危与共、同舟共济的好邻居、好朋友、好伙伴。近年来，遵照习近平主席与东盟各国领导人达成的共识，中国与东盟各国防务部门顺应大势，排除干扰，互信互谅，保持沟通，聚焦合作，为维护地区和平稳定发挥了积极作用。</w:t>
        <w:br/>
        <w:t xml:space="preserve">　　常万全说，在习近平主席的英明领导下，中国特色社会主义进入新时代，中国与东盟关系也进入新时代。新的时代需要新的气象、新的作为。今年是中国—东盟建立战略伙伴关系15周年，也是中国贯彻落实中国共产党第十九次全国代表大会精神开局之年，是中国改革开放40周年。中方愿与东盟各国携手团结，不忘合作初心，坚定合作信心，找准合作重心，推动把开展海上联演、反恐合作等蓝图变为现实，为打造更加紧密的中国—东盟命运共同体做出更大贡献。</w:t>
        <w:br/>
        <w:t xml:space="preserve">　　黄永宏等东盟各国防务部门领导人高度评价习近平主席提出的打造东盟—中国命运共同体的倡议，赞赏中国坚持走和平发展道路，表示愿以东盟—中国建立战略伙伴关系15周年为契机，与中方继续保持密切沟通，加强防务交流合作，深化睦邻友好和政治互信，维护地区安全发展繁荣。</w:t>
        <w:br/>
        <w:t xml:space="preserve">　　“我很享受在中国的生活，中国是一个让外国人觉得很舒适的国家！”哥伦比亚留学生瓦莱丽·金特罗2017年7月来到中国，现在在山东东营学习汉语，同时在当地学校做英文教师。在过去的6个月里，她已去过北京、上海和济南、青岛等城市。</w:t>
        <w:br/>
        <w:t xml:space="preserve">　　谈起在中国的生活，在青岛的一次经历让金特罗印象深刻。“那天，我不小心把手机落在了宾馆大堂，当时真有一种绝望的感觉。要知道，那时我刚到中国，周围的环境完全是陌生的，丢了手机就等于失联了。可是，当我数小时后返回宾馆时，前台服务员竟然把手机完好地交到了我手里。在世界上很多地方，在路上用手机都要看看周围环境是否安全，更别提还能失而复得了。”</w:t>
        <w:br/>
        <w:t xml:space="preserve">　　墨西哥大都会自治大学中国之家创始人海因茨·迪特里希教授曾多次访问中国。他指出，中国的犯罪率之低在全球范围也是值得称道的。“我去过中国绝大多数省份，无论在城市还是乡村，都能够感受到秩序井然、安定和谐，给人的安全感远超拉美和美国。”</w:t>
        <w:br/>
        <w:t xml:space="preserve">　　迪特里希认为，中国政府治理得力、治安体系健全、枪械管制严格，这些都是保障社会稳定安全的重要因素。此外，中国社会邻里和睦、民众受教育水平提高也显著提升了中国的治安水平。“特别是，在习近平主席的领导下，中国人尤其是年轻人相信中国会有一个更美好的未来，这也让整个社会更加安定团结。”</w:t>
        <w:br/>
        <w:t xml:space="preserve">　　罗伯托·阿吉拉2013年曾在南京师范大学做交换生，学习中国传统音乐。他告诉本报记者，“在中国，良好的治安使得像我这样的外国人也不用担心安全问题，这种感觉和在世界很多地方不一样。当时，我利用两个月的假期几乎跑遍了江苏的主要城市，尤其是那些历史名城，还去了安徽、浙江等地，有时独自一人去旅行。我渐渐打消了诸如‘在天黑前回到住处’‘时刻注意周围以防被抢’等念头，这就是真正的安全感。”</w:t>
        <w:br/>
        <w:t xml:space="preserve">　　阿吉拉在墨西哥许多城市居住过，他说，自己十四五岁时在大街上被抢过一次，在那后就十分谨慎，不再去不安全的地方，天黑之后也很少外出。“但是我发现，在中国这是不需要考虑的问题。在南京时，我和朋友有时会晚上去酒吧、迪厅等地方，凌晨两三点从这些地方出来，然后回家，有时甚至骑个自行车也不用担心会出意外。”</w:t>
        <w:br/>
        <w:t xml:space="preserve">　　阿吉拉一直很怀念中国那段经历，期待再次回到中国。“我非常喜欢中国，中国的历史、文化、美食、音乐、风景等都让我着迷。当然在中国体验到的安全感也是其中之一。”</w:t>
        <w:br/>
        <w:t xml:space="preserve">　　金特罗认为，社会发展水平上去了，民众才能安居乐业。“近年来，随着中国扶贫力度的加大，中国农村人口的生活水平大幅提高，人民生活水平系统性提升对保障社会治安来说至关重要。”</w:t>
        <w:br/>
        <w:t xml:space="preserve">　　（本报墨西哥城2月7日电）  </w:t>
        <w:br/>
        <w:t xml:space="preserve">　　新华社北京2月7日电  最高人民法院院长周强7日上午在最高人民法院会见了新加坡总检察长黄鲁胜一行。</w:t>
        <w:br/>
        <w:t xml:space="preserve">　　新华社北京2月7日电  外交部长王毅7日在北京同乌兹别克斯坦外长卡米洛夫会谈。</w:t>
        <w:br/>
        <w:t xml:space="preserve">　　王毅说，中方理解并支持乌在阿政治和解与和平重建进程中发挥建设性作用，欢迎乌方在塔什干举办阿富汗问题国际会议。</w:t>
        <w:br/>
        <w:t xml:space="preserve">　　卡米洛夫表示，乌方愿与中方加强治国理政交流，携手共建“一带一路”，推动两国全面战略伙伴关系深入发展。</w:t>
        <w:br/>
        <w:t xml:space="preserve">　　本报北京2月7日电  （记者张慧中）针对奔驰公司致歉一事，外交部发言人耿爽7日在例行记者会上表示，知错就改是做人做事最基本的道理，中方将继续与外国企业合作。</w:t>
        <w:br/>
        <w:t xml:space="preserve">　　据报道，梅赛德斯—奔驰公司5日在国外社交媒体平台发布含有达赖喇嘛话语的宣传海报，次日，该公司道歉并删除了相关内容。</w:t>
        <w:br/>
        <w:t xml:space="preserve">　　“无论在中国还是在外国，知错就改是做人做事最基本的道理。”耿爽在回答相关提问时表示。</w:t>
        <w:br/>
        <w:t xml:space="preserve">　　据新华社布达佩斯2月6日电  （记者杨永前）匈牙利邮政公司6日在布达佩斯发行2018年中国狗年生肖邮票。</w:t>
        <w:br/>
        <w:t xml:space="preserve">　　匈牙利邮政公司此次发行狗年生肖邮票小全张7万枚。每枚小全张上有4枚邮票，色彩以喜庆的红色和金色为主。每枚邮票上都用中文和匈牙利文写着“狗年”。</w:t>
        <w:br/>
        <w:t xml:space="preserve">　　一把手把责任扛在肩上、抓在手上，避免“三农”工作说起来重要、干起来次要、忙起来不要</w:t>
        <w:br/>
        <w:t xml:space="preserve">　　办好农村的事，实现乡村振兴，关键在党。坚持和完善党对“三农”工作的领导，是实施乡村振兴战略的政治保证。为此，今年中央一号文件专门强调，各级党委和政府要提高对实施乡村振兴战略重大意义的认识，真正把实施乡村振兴战略摆在优先位置，把党管农村工作的要求落到实处。</w:t>
        <w:br/>
        <w:t xml:space="preserve">　　完善党的农村工作领导体制机制，是坚持和改善党对“三农”工作领导的首要任务。文件提出完善党的农村工作领导体制机制，明确了谁来领导、谁来负责、谁来落实等问题。</w:t>
        <w:br/>
        <w:t xml:space="preserve">　　在领导体制上，健全党委统一领导、政府负责、党委农村工作部门统筹协调的农村工作领导体制。建立实施乡村振兴战略领导责任制，党政一把手是第一责任人，五级书记抓乡村振兴。只有一把手把责任扛在肩上、抓在手上，才能避免“三农”工作出现“说起来重要、干起来次要、忙起来不要”的现象。</w:t>
        <w:br/>
        <w:t xml:space="preserve">　　在建立工作机制方面，实行中央统筹、省负总责、市县抓落实的工作机制。各部门要按照职责，加强工作指导，强化资源要素支持和制度供给，做好协同配合，形成乡村振兴工作合力。各省区市党委和政府每年要向党中央、国务院报告推进实施乡村振兴战略进展情况。</w:t>
        <w:br/>
        <w:t xml:space="preserve">　　为确保乡村振兴战略能够落地生根，明确了考核机制，层层传导压力、夯实责任。建立市县党政领导班子和领导干部推进乡村振兴战略的实绩考核制度，将考核结果作为选拔任用领导干部的重要依据。</w:t>
        <w:br/>
        <w:t xml:space="preserve">　　如何界定各级党委农村工作部门和县级党委、政府的职责？文件提出，切实加强各级党委农村工作部门建设，做好党的农村工作机构设置和人员配置工作，充分发挥决策参谋、统筹协调、政策指导、推动落实、督导检查等职能。县委书记要下大力气抓好“三农”工作，当好乡村振兴的“一线总指挥”。</w:t>
        <w:br/>
        <w:t xml:space="preserve">　　不少干部缺乏专业知识或工作经验，对农业农村实际不够了解，工作方法不够接地气</w:t>
        <w:br/>
        <w:t xml:space="preserve">　　“尚贤者，政之本也。”大政方针确定后，干部是决定因素。然而现实中，愿意做农村工作、会做农村工作的干部还比较少；不少干部缺乏相关专业知识或工作经验，对农业农村实际不够了解，工作方法不够接地气。只有改变这种状况，才能切实提高党把方向、谋大局、定政策、促改革的能力定力，提高新时代党领导农村工作能力水平，确保乡村振兴战略有效实施。</w:t>
        <w:br/>
        <w:t xml:space="preserve">　　如何打造一支合格的“三农”工作队伍？文件把懂农业、爱农村、爱农民作为基本要求，指出了队伍建设的方向。要懂农业，善于学习农业经济和技术，勤于到田间地头与实际接触，不断提高引领市场和依法行政的能力；要爱农村、爱农民，带着对农民群众的深厚感情，善于倾听了解农民群众的诉求和期盼，从实际出发，尊重农民的首创精神，尊重农村发展规律，切实维护好农民群众的利益。</w:t>
        <w:br/>
        <w:t xml:space="preserve">　　如何培养、管理、使用“三农”干部？各级党委和政府主要领导干部要懂“三农”工作、会抓“三农”工作，分管领导要真正成为“三农”工作行家里手。制定并实施培训计划，全面提升“三农”干部队伍的能力和水平。要把到农村一线工作锻炼作为培养干部的重要途径，注重提拔使用实绩优秀的干部，形成人才向农村基层一线流动的用人导向。</w:t>
        <w:br/>
        <w:t xml:space="preserve">　　考虑乡村发展不平衡性和不断分化趋势，根据现状和需要编制地方规划和专项规划或方案</w:t>
        <w:br/>
        <w:t xml:space="preserve">　　新世纪以来，“三农”政策体系基本成熟稳定，今年中央一号文件搭建起了实施乡村振兴战略的四梁八柱。有必要把这些重大政策法治化，强化党内法规和国家法治保障。</w:t>
        <w:br/>
        <w:t xml:space="preserve">　　研究制定中国共产党农村工作条例，把党领导农村工作的传统、要求、政策等以党内法规的形式确定下来。随着中国共产党农村工作条例的颁布和实施，“三农”工作的党内法规依据将更明确，“三农”工作领导体制机制、工作机构将更加稳定。</w:t>
        <w:br/>
        <w:t xml:space="preserve">　　抓紧研究制定乡村振兴法的有关工作，把行之有效的乡村振兴政策法定化，充分发挥立法在乡村振兴中的保障和推动作用。文件特别提出，各地可以从本地乡村发展实际需要出发，制定促进乡村振兴的地方性法规、地方政府规章。</w:t>
        <w:br/>
        <w:t xml:space="preserve">　　明确要求制定国家乡村振兴战略规划。考虑到目前乡村发展不平衡性和不断分化趋势，一号文件要求各地区各部门编制乡村振兴地方规划和专项规划或方案，并对几种具有典型性的村庄发展分别提出了要求——对具备条件的村庄，要加快推进城镇基础设施和公共服务向农村延伸；对自然历史文化资源丰富的村庄，要统筹兼顾保护与发展；对生存条件恶劣、生态环境脆弱的村庄，要加大力度实施生态移民搬迁。</w:t>
        <w:br/>
        <w:t xml:space="preserve">　　如何抓紧抓好党的十九大精神的大学习，让习近平新时代中国特色社会主义思想和党的十九大精神在荆楚大地落地生根、形成生动实践？本报记者专访了湖北省委书记蒋超良。</w:t>
        <w:br/>
        <w:t xml:space="preserve">　　记者：在十九届中央政治局第一次集体学习时，习近平总书记发出了“全党来一个大学习”的号召。我们注意到，“新时代湖北讲习所”正在湖北全省上下办起来、讲起来。这个“新时代湖北讲习所”有什么特点？</w:t>
        <w:br/>
        <w:t xml:space="preserve">　　蒋超良：党的十九大闭幕后，我和省委常委同志们一道，集体瞻仰了武昌农民运动讲习所旧址，重温入党誓词，接受了一次深刻的党性教育，提出要办好办实“新时代湖北讲习所”。开办“新时代湖北讲习所”，就是要办成学思践悟习近平新时代中国特色社会主义思想的大学校，学习宣传贯彻党的十九大精神的大学校，培养造就政治过硬、本领高强干部队伍的大学校。</w:t>
        <w:br/>
        <w:t xml:space="preserve">　　办好“新时代湖北讲习所”，我们坚持领导带头讲，我和所有省委常委深入全省各地，与基层干部群众面对面宣讲、心贴心交流。坚持分层分类讲，既抓好党员、干部和青年学生这个重点，又不断向全社会拓展。坚持整体联动讲，依托媒体、党校、高等院校、宣讲团等多个平台，形成全方位、全覆盖的宣讲工作体系，有计划、成系列、长期性开展学习教育，让习近平新时代中国特色社会主义思想在荆楚大地落地生根、开花结果。</w:t>
        <w:br/>
        <w:t xml:space="preserve">　　记者：通过大学习，推动大落实。请问湖北怎样用习近平新时代中国特色社会主义思想指导改革发展？</w:t>
        <w:br/>
        <w:t xml:space="preserve">　　蒋超良：党的十九大描绘了新时代党和国家事业发展蓝图，习近平总书记2013年视察湖北时赋予“建成支点、走在前列”光荣使命和提出“四个着力”重要要求，为湖北推进改革发展指明了前进方向，提供了根本遵循。党的十九大闭幕不久，我们召开了省委十一届二次全会，作出了《关于学习贯彻落实党的十九大精神全面建设社会主义现代化强省的决定》，提出了加快“建成支点、走在前列”进程，决胜全面建成小康社会，全面建设社会主义现代化强省的奋斗目标。</w:t>
        <w:br/>
        <w:t xml:space="preserve">　　为实现这一目标，我们着力在推进经济发展方式转变和产业结构调整上取得新突破，着力在推进农业现代化上不断取得新成果，着力在保障和改善民生上不断取得新进展，着力在生态文明建设上取得新成效，坚决打好防范化解重大风险、精准脱贫、污染防治攻坚战，推进经济发展质量变革、效率变革、动力变革，下大力气解决发展不平衡不充分的问题。</w:t>
        <w:br/>
        <w:t xml:space="preserve">　　我们坚持贯彻新发展理念，构建现代化经济体系，进一步深化供给侧结构性改革，增强经济发展活力和竞争力，壮大实体经济，加快创新型省份建设，大力实施乡村振兴战略，全面推进“一主两副多极”区域协调发展。我们坚持把改革开放作为根本动力，用改革的办法破解发展难题；以中国（湖北）自贸试验区建设为抓手，深度融入“一带一路”建设，打造内陆开放新高地。</w:t>
        <w:br/>
        <w:t xml:space="preserve">　　记者：湖北是拥有长江岸线最长的省份，怎样在生态文明建设上增强人民群众获得感？</w:t>
        <w:br/>
        <w:t xml:space="preserve">　　蒋超良：湖北生态地位重要，污染防治责任重大。党的十八大以来，我们在生态文明建设和污染防治方面持续用力、狠下功夫，生态环境明显好转，群众对此有切身体会。</w:t>
        <w:br/>
        <w:t xml:space="preserve">　　我到鄂州市梁子湖区调研，与基层干部群众探讨梁子湖禁止网箱养鱼后，怎样保障上岸渔民基本生活，怎样做到收入不降反升。大家说，多年来以船为家、靠渔为生的生活虽然舍不得，但如果湖泊污染了、生态破坏了，“靠山吃山、靠水吃水”就不可持续。有村民告诉我：“扳着指头算细账、大账、长远账，就能想明白习近平总书记‘绿水青山就是金山银山’说得非常在理。”</w:t>
        <w:br/>
        <w:t xml:space="preserve">　　今后的工作中，我们将围绕建设生态强省目标，始终把修复长江生态环境摆在压倒性位置，深入实施长江大保护“九大行动”，统筹推进“厕所革命”、精准灭荒、乡镇污水治理和城乡生活垃圾无害化处理，完善绿色发展考核体系，引导各级领导干部树立正确的政绩观，坚持走生态优先、绿色发展之路。</w:t>
        <w:br/>
        <w:t xml:space="preserve">　　记者：打铁必须自身硬，全面从严治党一刻也不能松。在提高管党治党水平这个问题上，湖北拿出了哪些实招硬招？</w:t>
        <w:br/>
        <w:t xml:space="preserve">　　蒋超良：坚持党的全面领导、加强党的建设，是做好一切工作的根本保证，必须作为最大政绩来抓。</w:t>
        <w:br/>
        <w:t xml:space="preserve">　　我们把政治建设摆在首位，强化管党治党政治责任，大力加强各级领导班子和领导干部政治能力建设，牢固树立“四个意识”，坚定“四个自信”，在政治立场、政治方向、政治原则、政治道路上同党中央保持高度一致，坚决维护习近平总书记在党中央和全党的核心地位，坚决维护以习近平同志为核心的党中央权威和集中统一领导。</w:t>
        <w:br/>
        <w:t xml:space="preserve">　　我们着力加强干部队伍和基层组织建设，树立正确的选人用人导向，深入实施领导班子和领导干部履职尽责管理，抓好基层党建“整县推进行动”和“红色引擎工程”，切实增强组织力和政治功能，推动基层党组织全面进步全面过硬。</w:t>
        <w:br/>
        <w:t xml:space="preserve">　　我们持之以恒正风肃纪，严格执行中央八项规定精神和省委实施办法，开展扶贫领域侵害群众利益不正之风等专项治理。深入推进反腐败斗争，始终保持惩治腐败高压态势，巩固和发展风清气正的政治生态。</w:t>
        <w:br/>
        <w:t xml:space="preserve">　　2月6日，221座新居门口，长桌宴上飘着菜香，600多名白裤瑶族群众欢庆搬出深山。</w:t>
        <w:br/>
        <w:t xml:space="preserve">　　聚居于黔桂交界深山的白裤瑶族，从原始社会形态直接跨入现代社会形态。去年，总人口4万多的白裤瑶族，有约1/4的人口搬出深山。</w:t>
        <w:br/>
        <w:t xml:space="preserve">　　如今，其主要聚居的南丹县，已成为广西6个预脱贫县之一，白裤瑶族群众正实现步入现代社会后的再跨越。</w:t>
        <w:br/>
        <w:t xml:space="preserve">　　新华社记者  周  华摄</w:t>
        <w:br/>
        <w:t xml:space="preserve">　　本报北京2月7日电  （记者刘志强）“在小康路上绝不让任何一个地方因交通而掉队。”2月7日，在国新办新闻发布会上，交通部部长李小鹏表示，过去5年来贫困地区交通基础设施大幅改善，4.5万个贫困地区建制村通了硬化路，下一步将加大政策倾斜和资金支持力度，为贫困地区创造更好条件。当日，交通部有关负责人介绍了“四好农村路”建设和交通运输供给侧改革等情况。</w:t>
        <w:br/>
        <w:t xml:space="preserve">　　2019年底实现具备条件的乡镇和建制村通硬化路</w:t>
        <w:br/>
        <w:t xml:space="preserve">　　农村公路关系到农民致富、农村兴旺、农业发展。十八大以来，我国新建改建农村公路127.5万公里，每年新增通客车的建制村5000个以上；全国农村公路总里程达396万公里，99.2%的乡镇和98.3%的建制村通了沥青路、水泥路，99.1%的乡镇和96.5%的建制村通了客车。 </w:t>
        <w:br/>
        <w:t xml:space="preserve">　　相比经济发达地区，当前一些深度贫困地区的自然条件较为恶劣，修路难度大、投资成本高。目前，交通部已明确目标：到2019年底实现具备条件的乡镇和建制村通硬化路，到2020年实现贫困地区国家高速公路主线基本贯通，具备条件的县城通二级及以上的公路。</w:t>
        <w:br/>
        <w:t xml:space="preserve">　　据介绍，今年将加快推进基础设施的联网优化，新改建农村公路20万公里，新改建国省干线公路1.6万公里，新增高速公路通车里程5000公里，新增内河高等级航道达标里程600公里。</w:t>
        <w:br/>
        <w:t xml:space="preserve">　　今年将扩大高速公路分时段、差异化收费试点</w:t>
        <w:br/>
        <w:t xml:space="preserve">　　2017年，通过加快供给侧改革，交通部全年促进降低物流成本881.6亿元。一是取消甘肃等西部四省区政府还贷二级公路收费，严格落实鲜活农产品运输绿色通道政策，鼓励高速公路实行差异化收费；二是取消营运车辆二级维护强制性检测，对符合包装及数量限制的12种低危气体按照普通道路货物运输进行管理；三是降低港航企业经营服务性收费，调整和规范海运附加费、港口建设费等收费政策，取消船舶港务费、船舶登记费、船舶及船用产品设施检验费；四是大力发展多式联运，充分发挥不同运输方式的比较优势，鼓励无车承运物流的创新发展，有效提升运输组织效率。 </w:t>
        <w:br/>
        <w:t xml:space="preserve">　　交通部副部长刘小明表示，今年将从降成本、补短板、强服务、优环境、增动能5方面持续推进供给侧改革。将加快发展多式联运，扩大高速公路分时段、差异化收费试点，推进无车承运人试点，规范市场定价的港口经营服务性收费，确保今年降成本不低于2017年水平。畅通运输组织链条，改善旅客出行体验，新增5000个建制村通客车，推广农村客运APP。</w:t>
        <w:br/>
        <w:t xml:space="preserve">　　共享单车押金监管相关政策将发布落实，无人驾驶技术规范正在研究</w:t>
        <w:br/>
        <w:t xml:space="preserve">　　交通运输是能源消耗大户，也是我国节能减排的三大重点领域之一。交通领域污染防治攻坚战的进展如何？</w:t>
        <w:br/>
        <w:t xml:space="preserve">　　优化运输结构，减少汽车长距离送煤，去年实现到天津港不再用汽车运煤，为环渤海地区、京津冀地区的环保作出了贡献。</w:t>
        <w:br/>
        <w:t xml:space="preserve">　　推动绿色出行，提高公交、地铁等绿色交通方式的出行比重。到去年底，我国新能源公交车增至20万辆。通过准入门槛来控制车船的燃油消耗和排放。据统计，与2016年相比，2017年交通运输行业营运车辆和船舶单位运输周转量能耗分别下降了2.7%、3.0%。加强船舶和港口污染防治，去年开始，在珠三角、长三角、环渤海等水域，船舶排放区内的核心港口已全部实现船舶靠岸停泊期间使用低硫燃油的要求。</w:t>
        <w:br/>
        <w:t xml:space="preserve">　　下一步，针对机动车尾气排放控制，将加快老旧和高能耗高排放营运车辆的更新淘汰，推广应用高效节能和环保的运输装备，鼓励在城市公交、出租汽车、物流配送车辆等领域优先使用清洁能源车辆。力争到2020年，整个交通运输行业的二氧化碳排放强度比2015年下降7%。</w:t>
        <w:br/>
        <w:t xml:space="preserve">　　谈及目前的无人驾驶，李小鹏表示，交通部正积极推动相关科技研究，也在编制规划、研究起草技术规范、建设测试基地、和有关部门共同研究制定路上测试的相关政策指导文件，“会和有关部门配合，积极稳妥地推动这项技术。”</w:t>
        <w:br/>
        <w:t xml:space="preserve">　　另据介绍，针对共享单车押金监管问题，交通部与央行、银监会等开展调研，并制定了初步的政策文件，不久后将发布落实，保障用户资金安全。</w:t>
        <w:br/>
        <w:t xml:space="preserve">　　本报福州2月7日电  （记者常钦）近日，记者从农业部获悉：2017年，全国农产品质量安全例行监测总体合格率达97.8%，同比提高0.3个百分点，农产品质量安全保持稳中向好态势。在全国推进质量兴农绿色兴农品牌强农工作会议上，2018年农业质量年行动正式启动，推出生产标准化推进行动、农业品牌提升行动、生产经营主体能力提升行动等一系列举措。下一步还将研究制定和实施国家质量兴农战略规划，强化评价考核，推动地方将质量兴农关键指标纳入政府绩效考核评价内容。其中，政策创设要从增产导向转向提质导向，考核方式要从考核总量转向考核质量效益。</w:t>
        <w:br/>
        <w:t xml:space="preserve">　　新华社北京2月7日电  国务院副总理刘延东6日出席中外人文交流工作座谈会时强调，要深入学习贯彻习近平新时代中国特色社会主义思想和党的十九大精神，服务国家改革发展和对外战略大局，着眼中外民心相通、文明互鉴、互利共赢的需求，开创新时代中外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