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Progresso Semanal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Semana: 3</w:t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Iteração: 2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cumpridos: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Melhoramento da estrutura da BD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Sistema login e logout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Objetivos falhados: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Configurar a ligação à BD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Implementação frontend dos 2 casos de uso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Concluir a estrutura da BD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Planeamento do próximo mês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Contribuição dos elementos do grupo</w:t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300"/>
        <w:tblGridChange w:id="0">
          <w:tblGrid>
            <w:gridCol w:w="3120"/>
            <w:gridCol w:w="3120"/>
            <w:gridCol w:w="33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Tarefas feitas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Problemas encontrados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Correia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Núria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Mykhaylo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Rui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Tiago Sousa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-Implementação do sistema de login e logout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-O sistema não faz hash das passwords por inserção na área de admin;</w:t>
              <w:br w:type="textWrapping"/>
              <w:t xml:space="preserve">-Incertezas na lógica frontend da aplicação</w:t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