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D25FD" w14:textId="77777777" w:rsidR="00A05256" w:rsidRPr="00A05256" w:rsidRDefault="00A05256" w:rsidP="00A05256">
      <w:r w:rsidRPr="00A05256">
        <w:rPr>
          <w:b/>
          <w:bCs/>
        </w:rPr>
        <w:t>PEC 3 - Diseño</w:t>
      </w:r>
    </w:p>
    <w:p w14:paraId="15072D1C" w14:textId="77777777" w:rsidR="00A05256" w:rsidRPr="00A05256" w:rsidRDefault="00A05256" w:rsidP="00A05256">
      <w:r w:rsidRPr="00A05256">
        <w:rPr>
          <w:b/>
          <w:bCs/>
        </w:rPr>
        <w:t>PAC 3 - Implementación</w:t>
      </w:r>
    </w:p>
    <w:p w14:paraId="4F5A489D" w14:textId="77777777" w:rsidR="00A05256" w:rsidRPr="00A05256" w:rsidRDefault="00A05256" w:rsidP="00A05256">
      <w:r w:rsidRPr="00A05256">
        <w:t>Para la PEC3 se han de desarrollar y describir el alcance y los objetivos son el desarrollo y el despliegue de la aplicación.</w:t>
      </w:r>
    </w:p>
    <w:p w14:paraId="55A086C6" w14:textId="77777777" w:rsidR="00A05256" w:rsidRPr="00A05256" w:rsidRDefault="00A05256" w:rsidP="00A05256">
      <w:r w:rsidRPr="00A05256">
        <w:t>La memoria es una de las piezas centrales del TFG, puesto que describe lo realizado en el TFG. Es por eso, en esta PEC3 lo que se ha describir -añadiendo a lo ya documentado para las PEC1 y PEC2- el desarrollo realizado de manera que documente qué es lo que se ha hecho (mostrando las partes de la implementación más relevantes, como si el software fuera a ser mantenido por terceras personas), y que se muestre el resultado del desarrollo (p.ej., mediante capturas de pantalla de las acciones más relevantes).</w:t>
      </w:r>
    </w:p>
    <w:p w14:paraId="0A5F4EAC" w14:textId="77777777" w:rsidR="00A05256" w:rsidRPr="00A05256" w:rsidRDefault="00A05256" w:rsidP="00A05256">
      <w:r w:rsidRPr="00A05256">
        <w:t>El producto software resultante del TFG es, en la mayoría de los casos, otra pieza clave de la asignatura. Este producto resultante dependerá mucho la temática concreta y no todos los TFG se concretan en un producto, pero normalmente consistirá en un software generado por el estudiante fruto de un desarrollo propio o de una parametrización. Eventualmente, puede ser que la temática del TFG no incluya ningún desarrollo o parametrización de software.</w:t>
      </w:r>
    </w:p>
    <w:p w14:paraId="0559CFD0" w14:textId="77777777" w:rsidR="00A05256" w:rsidRPr="00A05256" w:rsidRDefault="00A05256" w:rsidP="00A05256">
      <w:r w:rsidRPr="00A05256">
        <w:t>En el caso del área de desarrollo web, es importante que el estudiante libere, de manera compacta, todo el desarrollo que haya hecho, y un archivo donde explique como instalarlo, acceder, configurarlo, o lo que sea apropiado en cada caso. En cuanto a la entrega de la aplicación, </w:t>
      </w:r>
      <w:r w:rsidRPr="00A05256">
        <w:rPr>
          <w:b/>
          <w:bCs/>
        </w:rPr>
        <w:t>se valorará positivamente que ésta se ejecuta On Line, </w:t>
      </w:r>
      <w:r w:rsidRPr="00A05256">
        <w:t>es decir, que esté alojada en un servidor web y que se indique su URL para su ejecución.  Tenéis diferentes opciones gratuitas para alojarla online: Heroku, AWS, .. La UOC tiene licencia gratuita para Microsoft Office que incluye Microsoft Azure.</w:t>
      </w:r>
    </w:p>
    <w:p w14:paraId="6186224C" w14:textId="77777777" w:rsidR="00A05256" w:rsidRPr="00A05256" w:rsidRDefault="00A05256" w:rsidP="00A05256">
      <w:r w:rsidRPr="00A05256">
        <w:t>No obstante, </w:t>
      </w:r>
      <w:r w:rsidRPr="00A05256">
        <w:rPr>
          <w:b/>
          <w:bCs/>
        </w:rPr>
        <w:t>se debe entregar igualmente la aplicación, </w:t>
      </w:r>
      <w:r w:rsidRPr="00A05256">
        <w:t>la cual debe ser autoejecutable. ¿Qué quiere decir?, que tenéis que entregar un producto que se pueda ejecutar en cualquier máquina. Así, con la entrega se deben indicar los pasos necesarios para la instalación del entorno de trabajo de la aplicación: el software necesario, las configuraciones de este entorno y qué pasos debe seguir la persona que quiera ejecutar la aplicación en su máquina. Todo ello implica que el software, plugins y librerías a utilizar sean gratuitos y de libre distribución. No vale utilizar un entorno de trabajo que es imposible reproducir en otra máquina porque, por ejemplo, es el que utilizas en tu trabajo o que requiere ser comprado o pagar determinado importe por su utilización, o porque se trata de un software que ha sido modificado o adaptado y que por determinados motivos no se puede tener acceso a él...   (este tema siempre lo podemos hablar..)</w:t>
      </w:r>
    </w:p>
    <w:p w14:paraId="71DE9F3D" w14:textId="77777777" w:rsidR="00A05256" w:rsidRPr="00A05256" w:rsidRDefault="00A05256" w:rsidP="00A05256">
      <w:r w:rsidRPr="00A05256">
        <w:t>Es decir, en ambos casos es necesario la entrega de todo el código utilizado y sus instrucciones para preparar el entorno de trabajo, desarrollo y ejecución.</w:t>
      </w:r>
    </w:p>
    <w:p w14:paraId="53CA1790" w14:textId="22383458" w:rsidR="00A05256" w:rsidRDefault="00A05256">
      <w:r>
        <w:br w:type="page"/>
      </w:r>
    </w:p>
    <w:p w14:paraId="640F378C" w14:textId="77777777" w:rsidR="00A05256" w:rsidRPr="00A05256" w:rsidRDefault="00A05256" w:rsidP="00A05256">
      <w:r w:rsidRPr="00A05256">
        <w:rPr>
          <w:b/>
          <w:bCs/>
        </w:rPr>
        <w:lastRenderedPageBreak/>
        <w:t>PEC 4 - Memoria y Presentación</w:t>
      </w:r>
    </w:p>
    <w:p w14:paraId="36D2E9B3" w14:textId="77777777" w:rsidR="00A05256" w:rsidRPr="00A05256" w:rsidRDefault="00A05256" w:rsidP="00A05256">
      <w:r w:rsidRPr="00A05256">
        <w:t>Uno de los resultados comunes que se espera obtener en cualquier TFG es la memoria del trabajo. A diferencia de las especificaciones y aclaraciones que a menudo acompañan a las prácticas realizadas en una asignatura, la memoria del TFG tiene una importancia mucho más relevante y es una </w:t>
      </w:r>
      <w:r w:rsidRPr="00A05256">
        <w:rPr>
          <w:b/>
          <w:bCs/>
        </w:rPr>
        <w:t>parte fundamental de la evaluación del TFG</w:t>
      </w:r>
      <w:r w:rsidRPr="00A05256">
        <w:t>. La memoria debe sintetizar el trabajo realizado en el TFG y mostrar claramente que se han alcanzado los objetivos propuestos. Desde un punto de vista formal, la memoria debe contener aquella información relevante que permita comprender el problema planteado en el TFG, la metodología que se ha empleado para su resolución y mostrar la solución del problema planteado. Para la elaboración de la memoria, es necesario seguir las indicaciones y la normativa disponibles en el aula, así como aquellas indicaciones específicas que indique el consultor. La memoria no debe superar el límite de 90 páginas.</w:t>
      </w:r>
    </w:p>
    <w:p w14:paraId="545C4AD2" w14:textId="77777777" w:rsidR="00A05256" w:rsidRPr="00A05256" w:rsidRDefault="00A05256" w:rsidP="00A05256">
      <w:r w:rsidRPr="00A05256">
        <w:t>La </w:t>
      </w:r>
      <w:r w:rsidRPr="00A05256">
        <w:rPr>
          <w:b/>
          <w:bCs/>
        </w:rPr>
        <w:t>memoria del TFG </w:t>
      </w:r>
      <w:r w:rsidRPr="00A05256">
        <w:t>es el documento que muestra el trabajo realizado por el estudiante durante el semestre.</w:t>
      </w:r>
    </w:p>
    <w:p w14:paraId="73AF4F79" w14:textId="77777777" w:rsidR="00A05256" w:rsidRPr="00A05256" w:rsidRDefault="00A05256" w:rsidP="00A05256">
      <w:r w:rsidRPr="00A05256">
        <w:t>El documento de la Memoria debe trabajarse conjuntamente con el consultor durante la realización del proyecto. A diferencia de otras asignaturas, donde el estudiante realiza un trabajo de manera individual y lo entrega al consultor para ser evaluado, el documento de la Memoria del TFG es un documento que el estudiante va trabajando con la supervisión continua del consultor. Por tanto, para poder entregar la Memoria al final del curso, es necesario que el consultor dé su visto bueno.</w:t>
      </w:r>
    </w:p>
    <w:p w14:paraId="2788D875" w14:textId="77777777" w:rsidR="00A05256" w:rsidRPr="00A05256" w:rsidRDefault="00A05256" w:rsidP="00A05256">
      <w:r w:rsidRPr="00A05256">
        <w:t>La estructura de la Memoria del TFG debe seguir la plantilla que el consultor proporcionará al inicio del semestre.</w:t>
      </w:r>
    </w:p>
    <w:p w14:paraId="47E4D1F3" w14:textId="77777777" w:rsidR="00A05256" w:rsidRPr="00A05256" w:rsidRDefault="00A05256" w:rsidP="00A05256">
      <w:r w:rsidRPr="00A05256">
        <w:t>Algunos TFG, además de la memoria, pueden tener como resultado un </w:t>
      </w:r>
      <w:r w:rsidRPr="00A05256">
        <w:rPr>
          <w:b/>
          <w:bCs/>
        </w:rPr>
        <w:t>producto dentro del ámbito de la ingeniería del software</w:t>
      </w:r>
      <w:r w:rsidRPr="00A05256">
        <w:t>. Este puede ser:</w:t>
      </w:r>
    </w:p>
    <w:p w14:paraId="30574220" w14:textId="77777777" w:rsidR="00A05256" w:rsidRPr="00A05256" w:rsidRDefault="00A05256" w:rsidP="00A05256">
      <w:pPr>
        <w:numPr>
          <w:ilvl w:val="0"/>
          <w:numId w:val="1"/>
        </w:numPr>
      </w:pPr>
      <w:r w:rsidRPr="00A05256">
        <w:t>Aplicación</w:t>
      </w:r>
    </w:p>
    <w:p w14:paraId="1E90A037" w14:textId="77777777" w:rsidR="00A05256" w:rsidRPr="00A05256" w:rsidRDefault="00A05256" w:rsidP="00A05256">
      <w:pPr>
        <w:numPr>
          <w:ilvl w:val="0"/>
          <w:numId w:val="1"/>
        </w:numPr>
      </w:pPr>
      <w:r w:rsidRPr="00A05256">
        <w:t>Reingeniería</w:t>
      </w:r>
    </w:p>
    <w:p w14:paraId="2D5F289C" w14:textId="77777777" w:rsidR="00A05256" w:rsidRPr="00A05256" w:rsidRDefault="00A05256" w:rsidP="00A05256">
      <w:pPr>
        <w:numPr>
          <w:ilvl w:val="0"/>
          <w:numId w:val="1"/>
        </w:numPr>
      </w:pPr>
      <w:r w:rsidRPr="00A05256">
        <w:t>Análisis de calidad</w:t>
      </w:r>
    </w:p>
    <w:p w14:paraId="36A5BF37" w14:textId="77777777" w:rsidR="00A05256" w:rsidRPr="00A05256" w:rsidRDefault="00A05256" w:rsidP="00A05256">
      <w:pPr>
        <w:numPr>
          <w:ilvl w:val="0"/>
          <w:numId w:val="1"/>
        </w:numPr>
      </w:pPr>
      <w:r w:rsidRPr="00A05256">
        <w:t>Estudio de viabilidad</w:t>
      </w:r>
    </w:p>
    <w:p w14:paraId="0FA572F5" w14:textId="77777777" w:rsidR="00A05256" w:rsidRPr="00A05256" w:rsidRDefault="00A05256" w:rsidP="00A05256">
      <w:pPr>
        <w:numPr>
          <w:ilvl w:val="0"/>
          <w:numId w:val="1"/>
        </w:numPr>
      </w:pPr>
      <w:r w:rsidRPr="00A05256">
        <w:t>Otros</w:t>
      </w:r>
    </w:p>
    <w:p w14:paraId="5937C98A" w14:textId="77777777" w:rsidR="00A05256" w:rsidRPr="00A05256" w:rsidRDefault="00A05256" w:rsidP="00A05256">
      <w:r w:rsidRPr="00A05256">
        <w:t>El consultor, de acuerdo con el estudiante, decidirá si es necesario entregar este producto al Tribunal de evaluación y cuál es la forma más adecuada de presentarlo para que pueda ser evaluado.</w:t>
      </w:r>
    </w:p>
    <w:p w14:paraId="4C3B973D" w14:textId="77777777" w:rsidR="00A05256" w:rsidRPr="00A05256" w:rsidRDefault="00A05256" w:rsidP="00A05256">
      <w:r w:rsidRPr="00A05256">
        <w:rPr>
          <w:b/>
          <w:bCs/>
        </w:rPr>
        <w:t>Presentación Virtual</w:t>
      </w:r>
    </w:p>
    <w:p w14:paraId="2525CC6A" w14:textId="77777777" w:rsidR="00A05256" w:rsidRPr="00A05256" w:rsidRDefault="00A05256" w:rsidP="00A05256">
      <w:r w:rsidRPr="00A05256">
        <w:t>Finalmente, y como proceso de síntesis del TFG, una vez terminado el trabajo se solicita al estudiante que realice una </w:t>
      </w:r>
      <w:r w:rsidRPr="00A05256">
        <w:rPr>
          <w:b/>
          <w:bCs/>
        </w:rPr>
        <w:t>presentación virtual de su TFG</w:t>
      </w:r>
      <w:r w:rsidRPr="00A05256">
        <w:t>. Esta presentación virtual se basará en un archivo Powerpoint/Impress/PDF con un máximo de 20 diapositivas, sin ningún tipo de efectos o animaciones, que debe sintetizar de forma clara y concisa el trabajo realizado a lo largo del semestre y los resultados obtenidos. Esta presentación ofrecerá una perspectiva general del TFG y permitirá al Tribunal de Evaluación (ver apartado de evaluación), si lo considera necesario, formular las preguntas pertinentes al estudiante.</w:t>
      </w:r>
    </w:p>
    <w:p w14:paraId="361FBC66" w14:textId="77777777" w:rsidR="00A05256" w:rsidRPr="00A05256" w:rsidRDefault="00A05256" w:rsidP="00A05256">
      <w:r w:rsidRPr="00A05256">
        <w:rPr>
          <w:b/>
          <w:bCs/>
        </w:rPr>
        <w:lastRenderedPageBreak/>
        <w:t>El objetivo de la presentación virtual</w:t>
      </w:r>
      <w:r w:rsidRPr="00A05256">
        <w:t> es sintetizar el trabajo realizado en una presentación que permita al Tribunal de Evaluación tener una perspectiva del TFG y formular las preguntas que consideren necesarias (ver Metodología en el plan docente).</w:t>
      </w:r>
    </w:p>
    <w:p w14:paraId="613CCC2A" w14:textId="77777777" w:rsidR="004F72B1" w:rsidRDefault="004F72B1"/>
    <w:sectPr w:rsidR="004F72B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12F39"/>
    <w:multiLevelType w:val="multilevel"/>
    <w:tmpl w:val="AE8C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50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638DC"/>
    <w:rsid w:val="001C0E5F"/>
    <w:rsid w:val="004F72B1"/>
    <w:rsid w:val="007F62E2"/>
    <w:rsid w:val="00887BD4"/>
    <w:rsid w:val="00A05256"/>
    <w:rsid w:val="00A10117"/>
    <w:rsid w:val="00AD34C8"/>
    <w:rsid w:val="00D2668D"/>
    <w:rsid w:val="00F638DC"/>
    <w:rsid w:val="00FB6C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FBD22F-952F-4421-82AD-E01604D10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3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3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38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38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38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38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38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38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38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38D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38D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38D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38D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38D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38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38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38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38DC"/>
    <w:rPr>
      <w:rFonts w:eastAsiaTheme="majorEastAsia" w:cstheme="majorBidi"/>
      <w:color w:val="272727" w:themeColor="text1" w:themeTint="D8"/>
    </w:rPr>
  </w:style>
  <w:style w:type="paragraph" w:styleId="Ttulo">
    <w:name w:val="Title"/>
    <w:basedOn w:val="Normal"/>
    <w:next w:val="Normal"/>
    <w:link w:val="TtuloCar"/>
    <w:uiPriority w:val="10"/>
    <w:qFormat/>
    <w:rsid w:val="00F63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38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38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38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38DC"/>
    <w:pPr>
      <w:spacing w:before="160"/>
      <w:jc w:val="center"/>
    </w:pPr>
    <w:rPr>
      <w:i/>
      <w:iCs/>
      <w:color w:val="404040" w:themeColor="text1" w:themeTint="BF"/>
    </w:rPr>
  </w:style>
  <w:style w:type="character" w:customStyle="1" w:styleId="CitaCar">
    <w:name w:val="Cita Car"/>
    <w:basedOn w:val="Fuentedeprrafopredeter"/>
    <w:link w:val="Cita"/>
    <w:uiPriority w:val="29"/>
    <w:rsid w:val="00F638DC"/>
    <w:rPr>
      <w:i/>
      <w:iCs/>
      <w:color w:val="404040" w:themeColor="text1" w:themeTint="BF"/>
    </w:rPr>
  </w:style>
  <w:style w:type="paragraph" w:styleId="Prrafodelista">
    <w:name w:val="List Paragraph"/>
    <w:basedOn w:val="Normal"/>
    <w:uiPriority w:val="34"/>
    <w:qFormat/>
    <w:rsid w:val="00F638DC"/>
    <w:pPr>
      <w:ind w:left="720"/>
      <w:contextualSpacing/>
    </w:pPr>
  </w:style>
  <w:style w:type="character" w:styleId="nfasisintenso">
    <w:name w:val="Intense Emphasis"/>
    <w:basedOn w:val="Fuentedeprrafopredeter"/>
    <w:uiPriority w:val="21"/>
    <w:qFormat/>
    <w:rsid w:val="00F638DC"/>
    <w:rPr>
      <w:i/>
      <w:iCs/>
      <w:color w:val="0F4761" w:themeColor="accent1" w:themeShade="BF"/>
    </w:rPr>
  </w:style>
  <w:style w:type="paragraph" w:styleId="Citadestacada">
    <w:name w:val="Intense Quote"/>
    <w:basedOn w:val="Normal"/>
    <w:next w:val="Normal"/>
    <w:link w:val="CitadestacadaCar"/>
    <w:uiPriority w:val="30"/>
    <w:qFormat/>
    <w:rsid w:val="00F63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38DC"/>
    <w:rPr>
      <w:i/>
      <w:iCs/>
      <w:color w:val="0F4761" w:themeColor="accent1" w:themeShade="BF"/>
    </w:rPr>
  </w:style>
  <w:style w:type="character" w:styleId="Referenciaintensa">
    <w:name w:val="Intense Reference"/>
    <w:basedOn w:val="Fuentedeprrafopredeter"/>
    <w:uiPriority w:val="32"/>
    <w:qFormat/>
    <w:rsid w:val="00F638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046974">
      <w:bodyDiv w:val="1"/>
      <w:marLeft w:val="0"/>
      <w:marRight w:val="0"/>
      <w:marTop w:val="0"/>
      <w:marBottom w:val="0"/>
      <w:divBdr>
        <w:top w:val="none" w:sz="0" w:space="0" w:color="auto"/>
        <w:left w:val="none" w:sz="0" w:space="0" w:color="auto"/>
        <w:bottom w:val="none" w:sz="0" w:space="0" w:color="auto"/>
        <w:right w:val="none" w:sz="0" w:space="0" w:color="auto"/>
      </w:divBdr>
    </w:div>
    <w:div w:id="1519584254">
      <w:bodyDiv w:val="1"/>
      <w:marLeft w:val="0"/>
      <w:marRight w:val="0"/>
      <w:marTop w:val="0"/>
      <w:marBottom w:val="0"/>
      <w:divBdr>
        <w:top w:val="none" w:sz="0" w:space="0" w:color="auto"/>
        <w:left w:val="none" w:sz="0" w:space="0" w:color="auto"/>
        <w:bottom w:val="none" w:sz="0" w:space="0" w:color="auto"/>
        <w:right w:val="none" w:sz="0" w:space="0" w:color="auto"/>
      </w:divBdr>
      <w:divsChild>
        <w:div w:id="1216283027">
          <w:marLeft w:val="0"/>
          <w:marRight w:val="0"/>
          <w:marTop w:val="0"/>
          <w:marBottom w:val="0"/>
          <w:divBdr>
            <w:top w:val="none" w:sz="0" w:space="0" w:color="auto"/>
            <w:left w:val="none" w:sz="0" w:space="0" w:color="auto"/>
            <w:bottom w:val="none" w:sz="0" w:space="0" w:color="auto"/>
            <w:right w:val="none" w:sz="0" w:space="0" w:color="auto"/>
          </w:divBdr>
        </w:div>
      </w:divsChild>
    </w:div>
    <w:div w:id="1555458918">
      <w:bodyDiv w:val="1"/>
      <w:marLeft w:val="0"/>
      <w:marRight w:val="0"/>
      <w:marTop w:val="0"/>
      <w:marBottom w:val="0"/>
      <w:divBdr>
        <w:top w:val="none" w:sz="0" w:space="0" w:color="auto"/>
        <w:left w:val="none" w:sz="0" w:space="0" w:color="auto"/>
        <w:bottom w:val="none" w:sz="0" w:space="0" w:color="auto"/>
        <w:right w:val="none" w:sz="0" w:space="0" w:color="auto"/>
      </w:divBdr>
      <w:divsChild>
        <w:div w:id="748310950">
          <w:marLeft w:val="0"/>
          <w:marRight w:val="0"/>
          <w:marTop w:val="0"/>
          <w:marBottom w:val="0"/>
          <w:divBdr>
            <w:top w:val="none" w:sz="0" w:space="0" w:color="auto"/>
            <w:left w:val="none" w:sz="0" w:space="0" w:color="auto"/>
            <w:bottom w:val="none" w:sz="0" w:space="0" w:color="auto"/>
            <w:right w:val="none" w:sz="0" w:space="0" w:color="auto"/>
          </w:divBdr>
        </w:div>
      </w:divsChild>
    </w:div>
    <w:div w:id="1898199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200e14e-3853-4e4d-b591-afc5a733c4b0}" enabled="1" method="Privileged" siteId="{c8e8bdb6-8e7c-41d5-bc41-37fff3c33b75}"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890</Words>
  <Characters>4896</Characters>
  <Application>Microsoft Office Word</Application>
  <DocSecurity>0</DocSecurity>
  <Lines>40</Lines>
  <Paragraphs>11</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Cabeza Pereira</dc:creator>
  <cp:keywords/>
  <dc:description/>
  <cp:lastModifiedBy>Fernando Cabeza Pereira</cp:lastModifiedBy>
  <cp:revision>2</cp:revision>
  <dcterms:created xsi:type="dcterms:W3CDTF">2026-05-09T08:26:00Z</dcterms:created>
  <dcterms:modified xsi:type="dcterms:W3CDTF">2026-05-09T08:26:00Z</dcterms:modified>
</cp:coreProperties>
</file>