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34AE" w:rsidRPr="00CC11F6" w:rsidRDefault="00184B46" w:rsidP="00CC11F6">
      <w:pPr>
        <w:jc w:val="center"/>
        <w:rPr>
          <w:b/>
        </w:rPr>
      </w:pPr>
      <w:r w:rsidRPr="00CC11F6">
        <w:rPr>
          <w:b/>
        </w:rPr>
        <w:t xml:space="preserve">Progetto </w:t>
      </w:r>
      <w:proofErr w:type="spellStart"/>
      <w:r w:rsidRPr="00CC11F6">
        <w:rPr>
          <w:b/>
        </w:rPr>
        <w:t>Hololens</w:t>
      </w:r>
      <w:proofErr w:type="spellEnd"/>
      <w:r w:rsidRPr="00CC11F6">
        <w:rPr>
          <w:b/>
        </w:rPr>
        <w:t xml:space="preserve"> (da definire il nome)</w:t>
      </w:r>
    </w:p>
    <w:p w:rsidR="00184B46" w:rsidRDefault="00184B46" w:rsidP="00EA45EE">
      <w:pPr>
        <w:jc w:val="both"/>
      </w:pPr>
    </w:p>
    <w:p w:rsidR="00184B46" w:rsidRDefault="00184B46">
      <w:r>
        <w:t>Il progetto si basa sulla realizzazione di un’applicazion</w:t>
      </w:r>
      <w:r w:rsidR="00EA45EE">
        <w:t>e per VR e VR olografica per la manutenzione di una linea di produzione SMC come in figura</w:t>
      </w:r>
      <w:r w:rsidR="00317F08">
        <w:t>.</w:t>
      </w:r>
    </w:p>
    <w:p w:rsidR="00184B46" w:rsidRDefault="00184B46" w:rsidP="0018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  <w:lang w:eastAsia="it-IT"/>
        </w:rPr>
        <w:drawing>
          <wp:inline distT="0" distB="0" distL="0" distR="0">
            <wp:extent cx="6115050" cy="5686425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B46" w:rsidRDefault="00184B46" w:rsidP="00EA45EE">
      <w:pPr>
        <w:jc w:val="both"/>
      </w:pPr>
    </w:p>
    <w:p w:rsidR="00EA45EE" w:rsidRDefault="00EA45EE" w:rsidP="00EA45EE">
      <w:pPr>
        <w:jc w:val="both"/>
      </w:pPr>
      <w:r>
        <w:t xml:space="preserve">La linea di produzione è presente all’interno del laboratorio SMILE presso il parco tecnologico Kilometro Rosso di Bergamo. Il laboratorio è gestito in collaborazione da Confindustria Bergamo, ITIS Marconi e ITIS </w:t>
      </w:r>
      <w:proofErr w:type="spellStart"/>
      <w:r>
        <w:t>Paleocapa</w:t>
      </w:r>
      <w:proofErr w:type="spellEnd"/>
      <w:r>
        <w:t xml:space="preserve"> di BG.</w:t>
      </w:r>
    </w:p>
    <w:p w:rsidR="00EA45EE" w:rsidRDefault="00EA45EE">
      <w:r>
        <w:br w:type="page"/>
      </w:r>
    </w:p>
    <w:p w:rsidR="00EA45EE" w:rsidRDefault="00EA45EE" w:rsidP="00EA45EE">
      <w:pPr>
        <w:jc w:val="both"/>
      </w:pPr>
    </w:p>
    <w:p w:rsidR="00EA45EE" w:rsidRDefault="00EA45EE" w:rsidP="00EA45EE">
      <w:pPr>
        <w:jc w:val="both"/>
      </w:pPr>
      <w:r>
        <w:t xml:space="preserve">La linea di produzione è costituita da “stazioni” </w:t>
      </w:r>
      <w:r w:rsidR="00317F08">
        <w:t xml:space="preserve">– individuate da una sigla FAS seguita da un numero - </w:t>
      </w:r>
      <w:r>
        <w:t xml:space="preserve">gestiti da dispositivi programmabili (PLC), come in figura, che manipolano degli oggetti mediante attuatori lineari </w:t>
      </w:r>
      <w:r w:rsidR="00CC11F6">
        <w:t xml:space="preserve">(cilindri con </w:t>
      </w:r>
      <w:proofErr w:type="gramStart"/>
      <w:r w:rsidR="00CC11F6">
        <w:t xml:space="preserve">pistoni) </w:t>
      </w:r>
      <w:r>
        <w:t xml:space="preserve"> altri</w:t>
      </w:r>
      <w:proofErr w:type="gramEnd"/>
      <w:r>
        <w:t xml:space="preserve"> dispositivi</w:t>
      </w:r>
      <w:r w:rsidR="00CC11F6">
        <w:t xml:space="preserve"> di azionamento</w:t>
      </w:r>
      <w:r>
        <w:t>.</w:t>
      </w:r>
    </w:p>
    <w:p w:rsidR="00EA45EE" w:rsidRDefault="00EA45EE" w:rsidP="00EA45EE">
      <w:pPr>
        <w:jc w:val="both"/>
      </w:pPr>
      <w:r>
        <w:t>Qui, ad esempio, è raffigurata la stazione che gestisce il “magazzino” dei pezzi</w:t>
      </w:r>
      <w:r w:rsidR="00317F08">
        <w:t xml:space="preserve"> (</w:t>
      </w:r>
      <w:r w:rsidR="00317F08" w:rsidRPr="00317F08">
        <w:rPr>
          <w:b/>
        </w:rPr>
        <w:t>FAS201</w:t>
      </w:r>
      <w:r w:rsidR="00317F08">
        <w:t>)</w:t>
      </w:r>
    </w:p>
    <w:p w:rsidR="00EA45EE" w:rsidRDefault="00EA45EE" w:rsidP="00EA45EE">
      <w:pPr>
        <w:jc w:val="both"/>
      </w:pPr>
      <w:r>
        <w:rPr>
          <w:noProof/>
          <w:lang w:eastAsia="it-IT"/>
        </w:rPr>
        <w:drawing>
          <wp:inline distT="0" distB="0" distL="0" distR="0">
            <wp:extent cx="3933825" cy="6534150"/>
            <wp:effectExtent l="0" t="0" r="952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5EE" w:rsidRDefault="00EA45EE" w:rsidP="00EA45EE">
      <w:pPr>
        <w:jc w:val="both"/>
      </w:pPr>
    </w:p>
    <w:p w:rsidR="00EA45EE" w:rsidRDefault="00EA45EE" w:rsidP="00EA45EE">
      <w:pPr>
        <w:jc w:val="both"/>
      </w:pPr>
      <w:r>
        <w:t>Di ogni stazione si avrà la descrizione dei movimenti che è in grado di far fare ad ogni pezzo. (vedi file in allegato).</w:t>
      </w:r>
    </w:p>
    <w:p w:rsidR="00EA45EE" w:rsidRDefault="00EA45EE" w:rsidP="00EA45EE">
      <w:pPr>
        <w:jc w:val="both"/>
      </w:pPr>
    </w:p>
    <w:p w:rsidR="00EA45EE" w:rsidRDefault="00EA45EE" w:rsidP="00EA45EE">
      <w:pPr>
        <w:jc w:val="both"/>
      </w:pPr>
    </w:p>
    <w:p w:rsidR="00EA45EE" w:rsidRDefault="00EA45EE" w:rsidP="00EA45EE">
      <w:pPr>
        <w:jc w:val="both"/>
      </w:pPr>
    </w:p>
    <w:p w:rsidR="00EA45EE" w:rsidRDefault="00EA45EE" w:rsidP="00EA45EE">
      <w:pPr>
        <w:jc w:val="both"/>
      </w:pPr>
      <w:r>
        <w:t xml:space="preserve">La linea è dotata inoltre di un dispositivo che simula </w:t>
      </w:r>
      <w:r w:rsidR="00317F08">
        <w:t>fino a 16</w:t>
      </w:r>
      <w:r>
        <w:t xml:space="preserve"> “malfunzionamenti”</w:t>
      </w:r>
      <w:r w:rsidR="00317F08">
        <w:t xml:space="preserve"> che possono avvenire in una </w:t>
      </w:r>
      <w:r w:rsidR="0077030C">
        <w:t xml:space="preserve">data </w:t>
      </w:r>
      <w:r w:rsidR="00317F08">
        <w:t>stazione in esercizio.</w:t>
      </w:r>
    </w:p>
    <w:p w:rsidR="00317F08" w:rsidRDefault="00317F08" w:rsidP="00EA45EE">
      <w:pPr>
        <w:jc w:val="both"/>
      </w:pPr>
    </w:p>
    <w:p w:rsidR="00EA45EE" w:rsidRDefault="00EA45EE" w:rsidP="00EA45EE">
      <w:pPr>
        <w:jc w:val="center"/>
      </w:pPr>
      <w:r>
        <w:rPr>
          <w:noProof/>
          <w:lang w:eastAsia="it-IT"/>
        </w:rPr>
        <w:drawing>
          <wp:inline distT="0" distB="0" distL="0" distR="0">
            <wp:extent cx="3695700" cy="262890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5EE" w:rsidRDefault="00EA45EE" w:rsidP="00EA45EE">
      <w:pPr>
        <w:jc w:val="both"/>
      </w:pPr>
    </w:p>
    <w:p w:rsidR="00317F08" w:rsidRDefault="00317F08" w:rsidP="00EA45EE">
      <w:pPr>
        <w:jc w:val="both"/>
      </w:pPr>
      <w:r>
        <w:t>Si riportano ad esempio i primi fault per la stazione FAS201</w:t>
      </w:r>
    </w:p>
    <w:p w:rsidR="00317F08" w:rsidRDefault="00317F08" w:rsidP="00EA45EE">
      <w:pPr>
        <w:jc w:val="both"/>
      </w:pPr>
    </w:p>
    <w:p w:rsidR="00317F08" w:rsidRPr="00942DFF" w:rsidRDefault="00317F08" w:rsidP="00317F08">
      <w:pPr>
        <w:pStyle w:val="2"/>
        <w:rPr>
          <w:sz w:val="24"/>
          <w:szCs w:val="24"/>
          <w:lang w:val="en-GB"/>
        </w:rPr>
      </w:pPr>
      <w:r w:rsidRPr="00942DFF">
        <w:rPr>
          <w:sz w:val="24"/>
          <w:szCs w:val="24"/>
          <w:lang w:val="en-GB"/>
        </w:rPr>
        <w:t>fas201 feeding/checking body module</w:t>
      </w:r>
    </w:p>
    <w:tbl>
      <w:tblPr>
        <w:tblW w:w="9781" w:type="dxa"/>
        <w:tblInd w:w="-497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5"/>
        <w:gridCol w:w="2694"/>
        <w:gridCol w:w="3544"/>
        <w:gridCol w:w="3118"/>
      </w:tblGrid>
      <w:tr w:rsidR="00317F08" w:rsidTr="008B3047">
        <w:tblPrEx>
          <w:tblCellMar>
            <w:top w:w="0" w:type="dxa"/>
            <w:bottom w:w="0" w:type="dxa"/>
          </w:tblCellMar>
        </w:tblPrEx>
        <w:trPr>
          <w:trHeight w:val="833"/>
        </w:trPr>
        <w:tc>
          <w:tcPr>
            <w:tcW w:w="425" w:type="dxa"/>
          </w:tcPr>
          <w:p w:rsidR="00317F08" w:rsidRPr="00942DFF" w:rsidRDefault="00317F08" w:rsidP="008B3047">
            <w:pPr>
              <w:pStyle w:val="Intestazione"/>
              <w:tabs>
                <w:tab w:val="clear" w:pos="4252"/>
                <w:tab w:val="clear" w:pos="8504"/>
              </w:tabs>
              <w:ind w:right="-70"/>
              <w:jc w:val="center"/>
              <w:rPr>
                <w:rFonts w:ascii="Arial" w:hAnsi="Arial"/>
                <w:b/>
                <w:lang w:val="en-GB"/>
              </w:rPr>
            </w:pPr>
            <w:r w:rsidRPr="00942DFF">
              <w:rPr>
                <w:rFonts w:ascii="Arial" w:hAnsi="Arial"/>
                <w:lang w:val="en-GB"/>
              </w:rPr>
              <w:br w:type="page"/>
            </w:r>
          </w:p>
          <w:p w:rsidR="00317F08" w:rsidRDefault="00317F08" w:rsidP="008B3047">
            <w:pPr>
              <w:pStyle w:val="Intestazione"/>
              <w:tabs>
                <w:tab w:val="clear" w:pos="4252"/>
                <w:tab w:val="clear" w:pos="8504"/>
              </w:tabs>
              <w:ind w:right="-7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N</w:t>
            </w:r>
          </w:p>
        </w:tc>
        <w:tc>
          <w:tcPr>
            <w:tcW w:w="2694" w:type="dxa"/>
          </w:tcPr>
          <w:p w:rsidR="00317F08" w:rsidRDefault="00317F08" w:rsidP="008B3047">
            <w:pPr>
              <w:jc w:val="center"/>
              <w:rPr>
                <w:rFonts w:ascii="Arial" w:hAnsi="Arial"/>
                <w:b/>
                <w:lang w:val="es-ES_tradnl"/>
              </w:rPr>
            </w:pPr>
          </w:p>
          <w:p w:rsidR="00317F08" w:rsidRDefault="00317F08" w:rsidP="008B3047">
            <w:pPr>
              <w:jc w:val="center"/>
              <w:rPr>
                <w:rFonts w:ascii="Arial" w:hAnsi="Arial"/>
                <w:b/>
                <w:lang w:val="es-ES_tradnl"/>
              </w:rPr>
            </w:pPr>
            <w:r w:rsidRPr="00A96C45">
              <w:rPr>
                <w:rFonts w:ascii="Arial" w:hAnsi="Arial"/>
                <w:b/>
                <w:lang w:val="es-ES_tradnl"/>
              </w:rPr>
              <w:t>ERROR SYMPTOM</w:t>
            </w:r>
          </w:p>
        </w:tc>
        <w:tc>
          <w:tcPr>
            <w:tcW w:w="3544" w:type="dxa"/>
          </w:tcPr>
          <w:p w:rsidR="00317F08" w:rsidRDefault="00317F08" w:rsidP="008B3047">
            <w:pPr>
              <w:jc w:val="center"/>
              <w:rPr>
                <w:rFonts w:ascii="Arial" w:hAnsi="Arial"/>
                <w:b/>
                <w:lang w:val="es-ES_tradnl"/>
              </w:rPr>
            </w:pPr>
          </w:p>
          <w:p w:rsidR="00317F08" w:rsidRDefault="00317F08" w:rsidP="008B3047">
            <w:pPr>
              <w:jc w:val="center"/>
              <w:rPr>
                <w:rFonts w:ascii="Arial" w:hAnsi="Arial"/>
                <w:b/>
                <w:lang w:val="es-ES_tradnl"/>
              </w:rPr>
            </w:pPr>
            <w:r w:rsidRPr="00A96C45">
              <w:rPr>
                <w:rFonts w:ascii="Arial" w:hAnsi="Arial"/>
                <w:b/>
                <w:lang w:val="es-ES_tradnl"/>
              </w:rPr>
              <w:t>SUSPICIOUS COMPONENT</w:t>
            </w:r>
          </w:p>
          <w:p w:rsidR="00317F08" w:rsidRDefault="00317F08" w:rsidP="008B3047">
            <w:pPr>
              <w:jc w:val="center"/>
              <w:rPr>
                <w:rFonts w:ascii="Arial" w:hAnsi="Arial"/>
                <w:b/>
                <w:lang w:val="es-ES_tradnl"/>
              </w:rPr>
            </w:pPr>
          </w:p>
        </w:tc>
        <w:tc>
          <w:tcPr>
            <w:tcW w:w="3118" w:type="dxa"/>
          </w:tcPr>
          <w:p w:rsidR="00317F08" w:rsidRPr="00A96C45" w:rsidRDefault="00317F08" w:rsidP="008B3047">
            <w:pPr>
              <w:rPr>
                <w:rFonts w:ascii="Arial" w:hAnsi="Arial"/>
                <w:b/>
                <w:snapToGrid w:val="0"/>
                <w:color w:val="000000"/>
              </w:rPr>
            </w:pPr>
          </w:p>
          <w:p w:rsidR="00317F08" w:rsidRDefault="00317F08" w:rsidP="008B3047">
            <w:pPr>
              <w:pStyle w:val="Titolo2"/>
              <w:ind w:firstLine="0"/>
              <w:rPr>
                <w:rFonts w:ascii="Arial" w:hAnsi="Arial"/>
                <w:i w:val="0"/>
              </w:rPr>
            </w:pPr>
            <w:r w:rsidRPr="00A96C45">
              <w:rPr>
                <w:rFonts w:ascii="Arial" w:hAnsi="Arial"/>
                <w:i w:val="0"/>
              </w:rPr>
              <w:t>FAULTY COMPONENT</w:t>
            </w:r>
          </w:p>
        </w:tc>
      </w:tr>
      <w:tr w:rsidR="00317F08" w:rsidRPr="00DE0EFB" w:rsidTr="008B3047">
        <w:tblPrEx>
          <w:tblCellMar>
            <w:top w:w="0" w:type="dxa"/>
            <w:bottom w:w="0" w:type="dxa"/>
          </w:tblCellMar>
        </w:tblPrEx>
        <w:trPr>
          <w:trHeight w:val="1297"/>
        </w:trPr>
        <w:tc>
          <w:tcPr>
            <w:tcW w:w="425" w:type="dxa"/>
          </w:tcPr>
          <w:p w:rsidR="00317F08" w:rsidRDefault="00317F08" w:rsidP="008B3047">
            <w:pPr>
              <w:ind w:right="-70"/>
              <w:jc w:val="center"/>
              <w:rPr>
                <w:rFonts w:ascii="Arial" w:hAnsi="Arial"/>
                <w:sz w:val="16"/>
              </w:rPr>
            </w:pPr>
          </w:p>
          <w:p w:rsidR="00317F08" w:rsidRDefault="00317F08" w:rsidP="008B3047">
            <w:pPr>
              <w:ind w:right="-70"/>
              <w:jc w:val="center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sz w:val="16"/>
              </w:rPr>
              <w:t>1</w:t>
            </w:r>
          </w:p>
        </w:tc>
        <w:tc>
          <w:tcPr>
            <w:tcW w:w="2694" w:type="dxa"/>
          </w:tcPr>
          <w:p w:rsidR="00317F08" w:rsidRPr="00BF42EA" w:rsidRDefault="00317F08" w:rsidP="008B3047">
            <w:pPr>
              <w:jc w:val="both"/>
              <w:rPr>
                <w:rFonts w:ascii="Arial" w:hAnsi="Arial"/>
                <w:sz w:val="16"/>
                <w:lang w:val="en-US"/>
              </w:rPr>
            </w:pPr>
          </w:p>
          <w:p w:rsidR="00317F08" w:rsidRPr="005909D1" w:rsidRDefault="00317F08" w:rsidP="008B3047">
            <w:pPr>
              <w:jc w:val="both"/>
              <w:rPr>
                <w:rFonts w:ascii="Arial" w:hAnsi="Arial"/>
                <w:sz w:val="16"/>
                <w:lang w:val="en-GB"/>
              </w:rPr>
            </w:pPr>
            <w:r w:rsidRPr="00A756F8">
              <w:rPr>
                <w:rFonts w:ascii="Arial" w:hAnsi="Arial"/>
                <w:sz w:val="16"/>
                <w:lang w:val="en-GB"/>
              </w:rPr>
              <w:t>The module runs pr</w:t>
            </w:r>
            <w:r>
              <w:rPr>
                <w:rFonts w:ascii="Arial" w:hAnsi="Arial"/>
                <w:sz w:val="16"/>
                <w:lang w:val="en-GB"/>
              </w:rPr>
              <w:t xml:space="preserve">operly, but when </w:t>
            </w:r>
            <w:r w:rsidRPr="00A756F8">
              <w:rPr>
                <w:rFonts w:ascii="Arial" w:hAnsi="Arial"/>
                <w:sz w:val="16"/>
                <w:lang w:val="en-GB"/>
              </w:rPr>
              <w:t xml:space="preserve">the module enters on error state, the </w:t>
            </w:r>
            <w:r>
              <w:rPr>
                <w:rFonts w:ascii="Arial" w:hAnsi="Arial"/>
                <w:sz w:val="16"/>
                <w:lang w:val="en-GB"/>
              </w:rPr>
              <w:t>error or alarm lamp</w:t>
            </w:r>
            <w:r w:rsidRPr="00A756F8">
              <w:rPr>
                <w:rFonts w:ascii="Arial" w:hAnsi="Arial"/>
                <w:sz w:val="16"/>
                <w:lang w:val="en-GB"/>
              </w:rPr>
              <w:t xml:space="preserve"> doesn´t </w:t>
            </w:r>
            <w:r>
              <w:rPr>
                <w:rFonts w:ascii="Arial" w:hAnsi="Arial"/>
                <w:sz w:val="16"/>
                <w:lang w:val="en-GB"/>
              </w:rPr>
              <w:t>turn on</w:t>
            </w:r>
            <w:r w:rsidRPr="00A756F8">
              <w:rPr>
                <w:rFonts w:ascii="Arial" w:hAnsi="Arial"/>
                <w:sz w:val="16"/>
                <w:lang w:val="en-GB"/>
              </w:rPr>
              <w:t>.</w:t>
            </w:r>
          </w:p>
        </w:tc>
        <w:tc>
          <w:tcPr>
            <w:tcW w:w="3544" w:type="dxa"/>
          </w:tcPr>
          <w:p w:rsidR="00317F08" w:rsidRPr="005909D1" w:rsidRDefault="00317F08" w:rsidP="008B3047">
            <w:pPr>
              <w:jc w:val="both"/>
              <w:rPr>
                <w:rFonts w:ascii="Arial" w:hAnsi="Arial"/>
                <w:sz w:val="16"/>
                <w:lang w:val="en-GB"/>
              </w:rPr>
            </w:pPr>
          </w:p>
          <w:p w:rsidR="00317F08" w:rsidRDefault="00317F08" w:rsidP="00317F08">
            <w:pPr>
              <w:numPr>
                <w:ilvl w:val="0"/>
                <w:numId w:val="3"/>
              </w:numPr>
              <w:tabs>
                <w:tab w:val="clear" w:pos="360"/>
                <w:tab w:val="num" w:pos="213"/>
              </w:tabs>
              <w:spacing w:after="0" w:line="240" w:lineRule="auto"/>
              <w:jc w:val="both"/>
              <w:rPr>
                <w:rFonts w:ascii="Arial" w:hAnsi="Arial"/>
                <w:sz w:val="16"/>
                <w:lang w:val="es-ES_tradnl"/>
              </w:rPr>
            </w:pPr>
            <w:r>
              <w:rPr>
                <w:rFonts w:ascii="Arial" w:hAnsi="Arial"/>
                <w:sz w:val="16"/>
                <w:lang w:val="es-ES_tradnl"/>
              </w:rPr>
              <w:t>Error or Alarm lamp.</w:t>
            </w:r>
          </w:p>
          <w:p w:rsidR="00317F08" w:rsidRDefault="00317F08" w:rsidP="00317F08">
            <w:pPr>
              <w:numPr>
                <w:ilvl w:val="0"/>
                <w:numId w:val="3"/>
              </w:numPr>
              <w:tabs>
                <w:tab w:val="clear" w:pos="360"/>
                <w:tab w:val="num" w:pos="213"/>
              </w:tabs>
              <w:spacing w:after="0" w:line="240" w:lineRule="auto"/>
              <w:jc w:val="both"/>
              <w:rPr>
                <w:rFonts w:ascii="Arial" w:hAnsi="Arial"/>
                <w:sz w:val="16"/>
                <w:lang w:val="es-ES_tradnl"/>
              </w:rPr>
            </w:pPr>
            <w:r>
              <w:rPr>
                <w:rFonts w:ascii="Arial" w:hAnsi="Arial"/>
                <w:sz w:val="16"/>
                <w:lang w:val="es-ES_tradnl"/>
              </w:rPr>
              <w:t>Wiring.</w:t>
            </w:r>
          </w:p>
          <w:p w:rsidR="00317F08" w:rsidRDefault="00317F08" w:rsidP="00317F08">
            <w:pPr>
              <w:numPr>
                <w:ilvl w:val="0"/>
                <w:numId w:val="3"/>
              </w:numPr>
              <w:tabs>
                <w:tab w:val="clear" w:pos="360"/>
                <w:tab w:val="num" w:pos="213"/>
              </w:tabs>
              <w:spacing w:after="0" w:line="240" w:lineRule="auto"/>
              <w:jc w:val="both"/>
              <w:rPr>
                <w:rFonts w:ascii="Arial" w:hAnsi="Arial"/>
                <w:sz w:val="16"/>
                <w:lang w:val="es-ES_tradnl"/>
              </w:rPr>
            </w:pPr>
            <w:r>
              <w:rPr>
                <w:rFonts w:ascii="Arial" w:hAnsi="Arial"/>
                <w:sz w:val="16"/>
                <w:lang w:val="es-ES_tradnl"/>
              </w:rPr>
              <w:t>PLC.</w:t>
            </w:r>
          </w:p>
        </w:tc>
        <w:tc>
          <w:tcPr>
            <w:tcW w:w="3118" w:type="dxa"/>
          </w:tcPr>
          <w:p w:rsidR="00317F08" w:rsidRDefault="00317F08" w:rsidP="008B3047">
            <w:pPr>
              <w:jc w:val="both"/>
              <w:rPr>
                <w:rFonts w:ascii="Arial" w:hAnsi="Arial"/>
                <w:sz w:val="16"/>
                <w:lang w:val="es-ES_tradnl"/>
              </w:rPr>
            </w:pPr>
          </w:p>
          <w:p w:rsidR="00317F08" w:rsidRPr="00DE0EFB" w:rsidRDefault="00317F08" w:rsidP="008B3047">
            <w:pPr>
              <w:jc w:val="both"/>
              <w:rPr>
                <w:rFonts w:ascii="Arial" w:hAnsi="Arial"/>
                <w:sz w:val="16"/>
                <w:lang w:val="en-GB"/>
              </w:rPr>
            </w:pPr>
            <w:r>
              <w:rPr>
                <w:rFonts w:ascii="Arial" w:hAnsi="Arial"/>
                <w:b/>
                <w:i/>
                <w:sz w:val="16"/>
                <w:lang w:val="en-GB"/>
              </w:rPr>
              <w:t xml:space="preserve">Wiring of the </w:t>
            </w:r>
            <w:r w:rsidRPr="00DE0EFB">
              <w:rPr>
                <w:rFonts w:ascii="Arial" w:hAnsi="Arial"/>
                <w:b/>
                <w:i/>
                <w:sz w:val="16"/>
                <w:lang w:val="en-GB"/>
              </w:rPr>
              <w:t>alarm lamp (ALARM).</w:t>
            </w:r>
            <w:r w:rsidRPr="00DE0EFB">
              <w:rPr>
                <w:rFonts w:ascii="Arial" w:hAnsi="Arial"/>
                <w:sz w:val="16"/>
                <w:lang w:val="en-GB"/>
              </w:rPr>
              <w:t xml:space="preserve"> The 24v from the PLC’s </w:t>
            </w:r>
            <w:r w:rsidRPr="008347B1">
              <w:rPr>
                <w:rFonts w:ascii="Arial" w:hAnsi="Arial"/>
                <w:i/>
                <w:sz w:val="16"/>
                <w:lang w:val="en-GB"/>
              </w:rPr>
              <w:t>O00</w:t>
            </w:r>
            <w:r w:rsidRPr="00DE0EFB">
              <w:rPr>
                <w:rFonts w:ascii="Arial" w:hAnsi="Arial"/>
                <w:sz w:val="16"/>
                <w:lang w:val="en-GB"/>
              </w:rPr>
              <w:t xml:space="preserve"> output are not being received</w:t>
            </w:r>
            <w:r>
              <w:rPr>
                <w:rFonts w:ascii="Arial" w:hAnsi="Arial"/>
                <w:sz w:val="16"/>
                <w:lang w:val="en-GB"/>
              </w:rPr>
              <w:t>.</w:t>
            </w:r>
          </w:p>
        </w:tc>
      </w:tr>
      <w:tr w:rsidR="00317F08" w:rsidRPr="008347B1" w:rsidTr="008B3047">
        <w:tblPrEx>
          <w:tblCellMar>
            <w:top w:w="0" w:type="dxa"/>
            <w:bottom w:w="0" w:type="dxa"/>
          </w:tblCellMar>
        </w:tblPrEx>
        <w:tc>
          <w:tcPr>
            <w:tcW w:w="425" w:type="dxa"/>
          </w:tcPr>
          <w:p w:rsidR="00317F08" w:rsidRPr="00DE0EFB" w:rsidRDefault="00317F08" w:rsidP="008B3047">
            <w:pPr>
              <w:ind w:right="-70"/>
              <w:jc w:val="center"/>
              <w:rPr>
                <w:rFonts w:ascii="Arial" w:hAnsi="Arial"/>
                <w:sz w:val="16"/>
                <w:lang w:val="en-GB"/>
              </w:rPr>
            </w:pPr>
          </w:p>
          <w:p w:rsidR="00317F08" w:rsidRDefault="00317F08" w:rsidP="008B3047">
            <w:pPr>
              <w:ind w:right="-70"/>
              <w:jc w:val="center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sz w:val="16"/>
              </w:rPr>
              <w:t>2</w:t>
            </w:r>
          </w:p>
        </w:tc>
        <w:tc>
          <w:tcPr>
            <w:tcW w:w="2694" w:type="dxa"/>
          </w:tcPr>
          <w:p w:rsidR="00317F08" w:rsidRPr="00BF42EA" w:rsidRDefault="00317F08" w:rsidP="008B3047">
            <w:pPr>
              <w:jc w:val="both"/>
              <w:rPr>
                <w:rFonts w:ascii="Arial" w:hAnsi="Arial"/>
                <w:sz w:val="16"/>
                <w:lang w:val="en-US"/>
              </w:rPr>
            </w:pPr>
          </w:p>
          <w:p w:rsidR="00317F08" w:rsidRPr="00456CD6" w:rsidRDefault="00317F08" w:rsidP="008B3047">
            <w:pPr>
              <w:jc w:val="both"/>
              <w:rPr>
                <w:rFonts w:ascii="Arial" w:hAnsi="Arial"/>
                <w:sz w:val="16"/>
                <w:lang w:val="en-GB"/>
              </w:rPr>
            </w:pPr>
            <w:r w:rsidRPr="00456CD6">
              <w:rPr>
                <w:rFonts w:ascii="Arial" w:hAnsi="Arial"/>
                <w:sz w:val="16"/>
                <w:lang w:val="en-GB"/>
              </w:rPr>
              <w:t xml:space="preserve">The cylinder of the body feeder manipulator (A) doesn´t </w:t>
            </w:r>
            <w:r>
              <w:rPr>
                <w:rFonts w:ascii="Arial" w:hAnsi="Arial"/>
                <w:sz w:val="16"/>
                <w:lang w:val="en-GB"/>
              </w:rPr>
              <w:t xml:space="preserve">go </w:t>
            </w:r>
            <w:r w:rsidRPr="00456CD6">
              <w:rPr>
                <w:rFonts w:ascii="Arial" w:hAnsi="Arial"/>
                <w:sz w:val="16"/>
                <w:lang w:val="en-GB"/>
              </w:rPr>
              <w:t>forward</w:t>
            </w:r>
            <w:r>
              <w:rPr>
                <w:rFonts w:ascii="Arial" w:hAnsi="Arial"/>
                <w:sz w:val="16"/>
                <w:lang w:val="en-GB"/>
              </w:rPr>
              <w:t>s</w:t>
            </w:r>
            <w:r w:rsidRPr="00456CD6">
              <w:rPr>
                <w:rFonts w:ascii="Arial" w:hAnsi="Arial"/>
                <w:sz w:val="16"/>
                <w:lang w:val="en-GB"/>
              </w:rPr>
              <w:t>, b</w:t>
            </w:r>
            <w:r>
              <w:rPr>
                <w:rFonts w:ascii="Arial" w:hAnsi="Arial"/>
                <w:sz w:val="16"/>
                <w:lang w:val="en-GB"/>
              </w:rPr>
              <w:t>ecause of this, the bodies aren’t fed</w:t>
            </w:r>
            <w:r w:rsidRPr="00456CD6">
              <w:rPr>
                <w:rFonts w:ascii="Arial" w:hAnsi="Arial"/>
                <w:sz w:val="16"/>
                <w:lang w:val="en-GB"/>
              </w:rPr>
              <w:t xml:space="preserve"> to t</w:t>
            </w:r>
            <w:r>
              <w:rPr>
                <w:rFonts w:ascii="Arial" w:hAnsi="Arial"/>
                <w:sz w:val="16"/>
                <w:lang w:val="en-GB"/>
              </w:rPr>
              <w:t>he system and the module stops.</w:t>
            </w:r>
          </w:p>
        </w:tc>
        <w:tc>
          <w:tcPr>
            <w:tcW w:w="3544" w:type="dxa"/>
          </w:tcPr>
          <w:p w:rsidR="00317F08" w:rsidRPr="00456CD6" w:rsidRDefault="00317F08" w:rsidP="008B3047">
            <w:pPr>
              <w:jc w:val="both"/>
              <w:rPr>
                <w:rFonts w:ascii="Arial" w:hAnsi="Arial"/>
                <w:sz w:val="16"/>
                <w:lang w:val="en-GB"/>
              </w:rPr>
            </w:pPr>
          </w:p>
          <w:p w:rsidR="00317F08" w:rsidRDefault="00317F08" w:rsidP="00317F08">
            <w:pPr>
              <w:numPr>
                <w:ilvl w:val="0"/>
                <w:numId w:val="3"/>
              </w:numPr>
              <w:tabs>
                <w:tab w:val="clear" w:pos="360"/>
                <w:tab w:val="num" w:pos="213"/>
              </w:tabs>
              <w:spacing w:after="0" w:line="240" w:lineRule="auto"/>
              <w:jc w:val="both"/>
              <w:rPr>
                <w:rFonts w:ascii="Arial" w:hAnsi="Arial"/>
                <w:sz w:val="16"/>
                <w:lang w:val="es-ES_tradnl"/>
              </w:rPr>
            </w:pPr>
            <w:r>
              <w:rPr>
                <w:rFonts w:ascii="Arial" w:hAnsi="Arial"/>
                <w:sz w:val="16"/>
                <w:lang w:val="en-GB"/>
              </w:rPr>
              <w:t>Horizontal cylinder of feeder</w:t>
            </w:r>
            <w:r>
              <w:rPr>
                <w:rFonts w:ascii="Arial" w:hAnsi="Arial"/>
                <w:sz w:val="16"/>
                <w:lang w:val="es-ES_tradnl"/>
              </w:rPr>
              <w:t>.</w:t>
            </w:r>
          </w:p>
          <w:p w:rsidR="00317F08" w:rsidRPr="00456CD6" w:rsidRDefault="00317F08" w:rsidP="00317F08">
            <w:pPr>
              <w:numPr>
                <w:ilvl w:val="0"/>
                <w:numId w:val="3"/>
              </w:numPr>
              <w:tabs>
                <w:tab w:val="clear" w:pos="360"/>
                <w:tab w:val="num" w:pos="213"/>
              </w:tabs>
              <w:spacing w:after="0" w:line="240" w:lineRule="auto"/>
              <w:jc w:val="both"/>
              <w:rPr>
                <w:rFonts w:ascii="Arial" w:hAnsi="Arial"/>
                <w:sz w:val="16"/>
                <w:lang w:val="en-GB"/>
              </w:rPr>
            </w:pPr>
            <w:r>
              <w:rPr>
                <w:rFonts w:ascii="Arial" w:hAnsi="Arial"/>
                <w:sz w:val="16"/>
                <w:lang w:val="en-GB"/>
              </w:rPr>
              <w:t>Solenoid valve of the h</w:t>
            </w:r>
            <w:r w:rsidRPr="00456CD6">
              <w:rPr>
                <w:rFonts w:ascii="Arial" w:hAnsi="Arial"/>
                <w:sz w:val="16"/>
                <w:lang w:val="en-GB"/>
              </w:rPr>
              <w:t>orizontal cylinder.</w:t>
            </w:r>
          </w:p>
          <w:p w:rsidR="00317F08" w:rsidRPr="00456CD6" w:rsidRDefault="00317F08" w:rsidP="00317F08">
            <w:pPr>
              <w:numPr>
                <w:ilvl w:val="0"/>
                <w:numId w:val="3"/>
              </w:numPr>
              <w:tabs>
                <w:tab w:val="clear" w:pos="360"/>
                <w:tab w:val="num" w:pos="213"/>
              </w:tabs>
              <w:spacing w:after="0" w:line="240" w:lineRule="auto"/>
              <w:ind w:left="213" w:hanging="213"/>
              <w:jc w:val="both"/>
              <w:rPr>
                <w:rFonts w:ascii="Arial" w:hAnsi="Arial"/>
                <w:sz w:val="16"/>
                <w:lang w:val="en-GB"/>
              </w:rPr>
            </w:pPr>
            <w:r w:rsidRPr="00456CD6">
              <w:rPr>
                <w:rFonts w:ascii="Arial" w:hAnsi="Arial"/>
                <w:sz w:val="16"/>
                <w:lang w:val="en-GB"/>
              </w:rPr>
              <w:t xml:space="preserve">Backward auto </w:t>
            </w:r>
            <w:proofErr w:type="gramStart"/>
            <w:r w:rsidRPr="00456CD6">
              <w:rPr>
                <w:rFonts w:ascii="Arial" w:hAnsi="Arial"/>
                <w:sz w:val="16"/>
                <w:lang w:val="en-GB"/>
              </w:rPr>
              <w:t>switch</w:t>
            </w:r>
            <w:proofErr w:type="gramEnd"/>
            <w:r w:rsidRPr="00456CD6">
              <w:rPr>
                <w:rFonts w:ascii="Arial" w:hAnsi="Arial"/>
                <w:sz w:val="16"/>
                <w:lang w:val="en-GB"/>
              </w:rPr>
              <w:t xml:space="preserve"> of the horizontal cylinder.</w:t>
            </w:r>
          </w:p>
          <w:p w:rsidR="00317F08" w:rsidRDefault="00317F08" w:rsidP="00317F08">
            <w:pPr>
              <w:numPr>
                <w:ilvl w:val="0"/>
                <w:numId w:val="3"/>
              </w:numPr>
              <w:tabs>
                <w:tab w:val="clear" w:pos="360"/>
                <w:tab w:val="num" w:pos="213"/>
              </w:tabs>
              <w:spacing w:after="0" w:line="240" w:lineRule="auto"/>
              <w:jc w:val="both"/>
              <w:rPr>
                <w:rFonts w:ascii="Arial" w:hAnsi="Arial"/>
                <w:sz w:val="16"/>
                <w:lang w:val="es-ES_tradnl"/>
              </w:rPr>
            </w:pPr>
            <w:r>
              <w:rPr>
                <w:rFonts w:ascii="Arial" w:hAnsi="Arial"/>
                <w:sz w:val="16"/>
                <w:lang w:val="es-ES_tradnl"/>
              </w:rPr>
              <w:t>Wiring.</w:t>
            </w:r>
          </w:p>
          <w:p w:rsidR="00317F08" w:rsidRDefault="00317F08" w:rsidP="00317F08">
            <w:pPr>
              <w:numPr>
                <w:ilvl w:val="0"/>
                <w:numId w:val="3"/>
              </w:numPr>
              <w:tabs>
                <w:tab w:val="clear" w:pos="360"/>
                <w:tab w:val="num" w:pos="213"/>
              </w:tabs>
              <w:spacing w:after="0" w:line="240" w:lineRule="auto"/>
              <w:jc w:val="both"/>
              <w:rPr>
                <w:rFonts w:ascii="Arial" w:hAnsi="Arial"/>
                <w:sz w:val="16"/>
                <w:lang w:val="es-ES_tradnl"/>
              </w:rPr>
            </w:pPr>
            <w:r>
              <w:rPr>
                <w:rFonts w:ascii="Arial" w:hAnsi="Arial"/>
                <w:sz w:val="16"/>
                <w:lang w:val="es-ES_tradnl"/>
              </w:rPr>
              <w:t>PLC.</w:t>
            </w:r>
          </w:p>
          <w:p w:rsidR="00317F08" w:rsidRDefault="00317F08" w:rsidP="008B3047">
            <w:pPr>
              <w:jc w:val="both"/>
              <w:rPr>
                <w:rFonts w:ascii="Arial" w:hAnsi="Arial"/>
                <w:sz w:val="16"/>
                <w:lang w:val="es-ES_tradnl"/>
              </w:rPr>
            </w:pPr>
          </w:p>
        </w:tc>
        <w:tc>
          <w:tcPr>
            <w:tcW w:w="3118" w:type="dxa"/>
          </w:tcPr>
          <w:p w:rsidR="00317F08" w:rsidRDefault="00317F08" w:rsidP="008B3047">
            <w:pPr>
              <w:jc w:val="both"/>
              <w:rPr>
                <w:rFonts w:ascii="Arial" w:hAnsi="Arial"/>
                <w:sz w:val="16"/>
                <w:lang w:val="es-ES_tradnl"/>
              </w:rPr>
            </w:pPr>
          </w:p>
          <w:p w:rsidR="00317F08" w:rsidRPr="008347B1" w:rsidRDefault="00317F08" w:rsidP="008B3047">
            <w:pPr>
              <w:jc w:val="both"/>
              <w:rPr>
                <w:rFonts w:ascii="Arial" w:hAnsi="Arial"/>
                <w:sz w:val="16"/>
                <w:lang w:val="en-GB"/>
              </w:rPr>
            </w:pPr>
            <w:r>
              <w:rPr>
                <w:rFonts w:ascii="Arial" w:hAnsi="Arial"/>
                <w:b/>
                <w:i/>
                <w:sz w:val="16"/>
                <w:lang w:val="en-GB"/>
              </w:rPr>
              <w:t>Wiring of</w:t>
            </w:r>
            <w:r w:rsidRPr="008347B1">
              <w:rPr>
                <w:rFonts w:ascii="Arial" w:hAnsi="Arial"/>
                <w:b/>
                <w:i/>
                <w:sz w:val="16"/>
                <w:lang w:val="en-GB"/>
              </w:rPr>
              <w:t xml:space="preserve"> the horizontal cylinder´s solenoid valve (A+).</w:t>
            </w:r>
            <w:r w:rsidRPr="008347B1">
              <w:rPr>
                <w:rFonts w:ascii="Arial" w:hAnsi="Arial"/>
                <w:sz w:val="16"/>
                <w:lang w:val="en-GB"/>
              </w:rPr>
              <w:t xml:space="preserve"> </w:t>
            </w:r>
            <w:r w:rsidRPr="00DE0EFB">
              <w:rPr>
                <w:rFonts w:ascii="Arial" w:hAnsi="Arial"/>
                <w:sz w:val="16"/>
                <w:lang w:val="en-GB"/>
              </w:rPr>
              <w:t xml:space="preserve">The 24v from the PLC’s </w:t>
            </w:r>
            <w:r w:rsidRPr="008347B1">
              <w:rPr>
                <w:rFonts w:ascii="Arial" w:hAnsi="Arial"/>
                <w:i/>
                <w:sz w:val="16"/>
                <w:lang w:val="en-GB"/>
              </w:rPr>
              <w:t>O01</w:t>
            </w:r>
            <w:r w:rsidRPr="00DE0EFB">
              <w:rPr>
                <w:rFonts w:ascii="Arial" w:hAnsi="Arial"/>
                <w:sz w:val="16"/>
                <w:lang w:val="en-GB"/>
              </w:rPr>
              <w:t xml:space="preserve"> output are not being received</w:t>
            </w:r>
            <w:r>
              <w:rPr>
                <w:rFonts w:ascii="Arial" w:hAnsi="Arial"/>
                <w:sz w:val="16"/>
                <w:lang w:val="en-GB"/>
              </w:rPr>
              <w:t>.</w:t>
            </w:r>
          </w:p>
        </w:tc>
      </w:tr>
      <w:tr w:rsidR="00317F08" w:rsidRPr="000C0ED4" w:rsidTr="008B3047">
        <w:tblPrEx>
          <w:tblCellMar>
            <w:top w:w="0" w:type="dxa"/>
            <w:bottom w:w="0" w:type="dxa"/>
          </w:tblCellMar>
        </w:tblPrEx>
        <w:trPr>
          <w:trHeight w:val="1598"/>
        </w:trPr>
        <w:tc>
          <w:tcPr>
            <w:tcW w:w="425" w:type="dxa"/>
          </w:tcPr>
          <w:p w:rsidR="00317F08" w:rsidRPr="008347B1" w:rsidRDefault="00317F08" w:rsidP="008B3047">
            <w:pPr>
              <w:ind w:right="-70"/>
              <w:jc w:val="center"/>
              <w:rPr>
                <w:rFonts w:ascii="Arial" w:hAnsi="Arial"/>
                <w:sz w:val="16"/>
                <w:lang w:val="en-GB"/>
              </w:rPr>
            </w:pPr>
          </w:p>
          <w:p w:rsidR="00317F08" w:rsidRDefault="00317F08" w:rsidP="008B3047">
            <w:pPr>
              <w:ind w:right="-70"/>
              <w:jc w:val="center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sz w:val="16"/>
              </w:rPr>
              <w:t>3</w:t>
            </w:r>
          </w:p>
        </w:tc>
        <w:tc>
          <w:tcPr>
            <w:tcW w:w="2694" w:type="dxa"/>
          </w:tcPr>
          <w:p w:rsidR="00317F08" w:rsidRPr="00BF42EA" w:rsidRDefault="00317F08" w:rsidP="008B3047">
            <w:pPr>
              <w:jc w:val="both"/>
              <w:rPr>
                <w:rFonts w:ascii="Arial" w:hAnsi="Arial"/>
                <w:sz w:val="16"/>
                <w:lang w:val="en-US"/>
              </w:rPr>
            </w:pPr>
          </w:p>
          <w:p w:rsidR="00317F08" w:rsidRPr="00E10ACF" w:rsidRDefault="00317F08" w:rsidP="008B3047">
            <w:pPr>
              <w:jc w:val="both"/>
              <w:rPr>
                <w:rFonts w:ascii="Arial" w:hAnsi="Arial"/>
                <w:sz w:val="16"/>
                <w:lang w:val="en-GB"/>
              </w:rPr>
            </w:pPr>
            <w:r w:rsidRPr="00E10ACF">
              <w:rPr>
                <w:rFonts w:ascii="Arial" w:hAnsi="Arial"/>
                <w:sz w:val="16"/>
                <w:lang w:val="en-GB"/>
              </w:rPr>
              <w:t xml:space="preserve">The checking </w:t>
            </w:r>
            <w:r>
              <w:rPr>
                <w:rFonts w:ascii="Arial" w:hAnsi="Arial"/>
                <w:sz w:val="16"/>
                <w:lang w:val="en-GB"/>
              </w:rPr>
              <w:t xml:space="preserve"> c</w:t>
            </w:r>
            <w:r w:rsidRPr="00E10ACF">
              <w:rPr>
                <w:rFonts w:ascii="Arial" w:hAnsi="Arial"/>
                <w:sz w:val="16"/>
                <w:lang w:val="en-GB"/>
              </w:rPr>
              <w:t>ylinder (B) doesn´t go down</w:t>
            </w:r>
            <w:r>
              <w:rPr>
                <w:rFonts w:ascii="Arial" w:hAnsi="Arial"/>
                <w:sz w:val="16"/>
                <w:lang w:val="en-GB"/>
              </w:rPr>
              <w:t>wards</w:t>
            </w:r>
            <w:r w:rsidRPr="00E10ACF">
              <w:rPr>
                <w:rFonts w:ascii="Arial" w:hAnsi="Arial"/>
                <w:sz w:val="16"/>
                <w:lang w:val="en-GB"/>
              </w:rPr>
              <w:t>, the body orientation is not checked and the system always considers the body orientation as WRONG.</w:t>
            </w:r>
          </w:p>
        </w:tc>
        <w:tc>
          <w:tcPr>
            <w:tcW w:w="3544" w:type="dxa"/>
          </w:tcPr>
          <w:p w:rsidR="00317F08" w:rsidRPr="00E10ACF" w:rsidRDefault="00317F08" w:rsidP="008B3047">
            <w:pPr>
              <w:jc w:val="both"/>
              <w:rPr>
                <w:rFonts w:ascii="Arial" w:hAnsi="Arial"/>
                <w:sz w:val="16"/>
                <w:lang w:val="en-GB"/>
              </w:rPr>
            </w:pPr>
          </w:p>
          <w:p w:rsidR="00317F08" w:rsidRPr="00E10ACF" w:rsidRDefault="00317F08" w:rsidP="00317F08">
            <w:pPr>
              <w:numPr>
                <w:ilvl w:val="0"/>
                <w:numId w:val="2"/>
              </w:numPr>
              <w:tabs>
                <w:tab w:val="clear" w:pos="360"/>
                <w:tab w:val="num" w:pos="213"/>
              </w:tabs>
              <w:spacing w:after="0" w:line="240" w:lineRule="auto"/>
              <w:jc w:val="both"/>
              <w:rPr>
                <w:rFonts w:ascii="Arial" w:hAnsi="Arial"/>
                <w:sz w:val="16"/>
                <w:lang w:val="es-ES_tradnl"/>
              </w:rPr>
            </w:pPr>
            <w:r w:rsidRPr="00E10ACF">
              <w:rPr>
                <w:rFonts w:ascii="Arial" w:hAnsi="Arial"/>
                <w:sz w:val="16"/>
                <w:lang w:val="en-GB"/>
              </w:rPr>
              <w:t>Vertical cylinder of checker</w:t>
            </w:r>
            <w:r w:rsidRPr="00E10ACF">
              <w:rPr>
                <w:rFonts w:ascii="Arial" w:hAnsi="Arial"/>
                <w:sz w:val="16"/>
                <w:lang w:val="es-ES_tradnl"/>
              </w:rPr>
              <w:t>.</w:t>
            </w:r>
          </w:p>
          <w:p w:rsidR="00317F08" w:rsidRPr="00E10ACF" w:rsidRDefault="00317F08" w:rsidP="00317F08">
            <w:pPr>
              <w:numPr>
                <w:ilvl w:val="0"/>
                <w:numId w:val="2"/>
              </w:numPr>
              <w:tabs>
                <w:tab w:val="clear" w:pos="360"/>
                <w:tab w:val="num" w:pos="213"/>
              </w:tabs>
              <w:spacing w:after="0" w:line="240" w:lineRule="auto"/>
              <w:ind w:left="214" w:hanging="214"/>
              <w:jc w:val="both"/>
              <w:rPr>
                <w:rFonts w:ascii="Arial" w:hAnsi="Arial"/>
                <w:sz w:val="16"/>
                <w:lang w:val="en-GB"/>
              </w:rPr>
            </w:pPr>
            <w:r w:rsidRPr="00E10ACF">
              <w:rPr>
                <w:rFonts w:ascii="Arial" w:hAnsi="Arial"/>
                <w:sz w:val="16"/>
                <w:lang w:val="en-GB"/>
              </w:rPr>
              <w:t>Solenoid valve of the checking cylinder.</w:t>
            </w:r>
          </w:p>
          <w:p w:rsidR="00317F08" w:rsidRPr="00E10ACF" w:rsidRDefault="00317F08" w:rsidP="00317F08">
            <w:pPr>
              <w:numPr>
                <w:ilvl w:val="0"/>
                <w:numId w:val="2"/>
              </w:numPr>
              <w:tabs>
                <w:tab w:val="clear" w:pos="360"/>
                <w:tab w:val="num" w:pos="213"/>
              </w:tabs>
              <w:spacing w:after="0" w:line="240" w:lineRule="auto"/>
              <w:jc w:val="both"/>
              <w:rPr>
                <w:rFonts w:ascii="Arial" w:hAnsi="Arial"/>
                <w:sz w:val="16"/>
                <w:lang w:val="en-GB"/>
              </w:rPr>
            </w:pPr>
            <w:r w:rsidRPr="00E10ACF">
              <w:rPr>
                <w:rFonts w:ascii="Arial" w:hAnsi="Arial"/>
                <w:sz w:val="16"/>
                <w:lang w:val="en-GB"/>
              </w:rPr>
              <w:t>Auto switch of the checking cylinder.</w:t>
            </w:r>
          </w:p>
          <w:p w:rsidR="00317F08" w:rsidRPr="00E10ACF" w:rsidRDefault="00317F08" w:rsidP="00317F08">
            <w:pPr>
              <w:numPr>
                <w:ilvl w:val="0"/>
                <w:numId w:val="1"/>
              </w:numPr>
              <w:tabs>
                <w:tab w:val="clear" w:pos="360"/>
                <w:tab w:val="num" w:pos="213"/>
              </w:tabs>
              <w:spacing w:after="0" w:line="240" w:lineRule="auto"/>
              <w:jc w:val="both"/>
              <w:rPr>
                <w:rFonts w:ascii="Arial" w:hAnsi="Arial"/>
                <w:sz w:val="16"/>
                <w:lang w:val="en-GB"/>
              </w:rPr>
            </w:pPr>
            <w:r w:rsidRPr="00E10ACF">
              <w:rPr>
                <w:rFonts w:ascii="Arial" w:hAnsi="Arial"/>
                <w:sz w:val="16"/>
                <w:lang w:val="en-GB"/>
              </w:rPr>
              <w:t>Auto switch of the feeder cylinder.</w:t>
            </w:r>
          </w:p>
          <w:p w:rsidR="00317F08" w:rsidRPr="00E10ACF" w:rsidRDefault="00317F08" w:rsidP="00317F08">
            <w:pPr>
              <w:numPr>
                <w:ilvl w:val="0"/>
                <w:numId w:val="1"/>
              </w:numPr>
              <w:tabs>
                <w:tab w:val="clear" w:pos="360"/>
                <w:tab w:val="num" w:pos="213"/>
              </w:tabs>
              <w:spacing w:after="0" w:line="240" w:lineRule="auto"/>
              <w:jc w:val="both"/>
              <w:rPr>
                <w:rFonts w:ascii="Arial" w:hAnsi="Arial"/>
                <w:sz w:val="16"/>
                <w:lang w:val="es-ES_tradnl"/>
              </w:rPr>
            </w:pPr>
            <w:r w:rsidRPr="00E10ACF">
              <w:rPr>
                <w:rFonts w:ascii="Arial" w:hAnsi="Arial"/>
                <w:sz w:val="16"/>
                <w:lang w:val="en-GB"/>
              </w:rPr>
              <w:t>Wiring</w:t>
            </w:r>
            <w:r w:rsidRPr="00E10ACF">
              <w:rPr>
                <w:rFonts w:ascii="Arial" w:hAnsi="Arial"/>
                <w:sz w:val="16"/>
                <w:lang w:val="es-ES_tradnl"/>
              </w:rPr>
              <w:t>.</w:t>
            </w:r>
          </w:p>
          <w:p w:rsidR="00317F08" w:rsidRPr="00E10ACF" w:rsidRDefault="00317F08" w:rsidP="00317F08">
            <w:pPr>
              <w:numPr>
                <w:ilvl w:val="0"/>
                <w:numId w:val="1"/>
              </w:numPr>
              <w:tabs>
                <w:tab w:val="clear" w:pos="360"/>
                <w:tab w:val="num" w:pos="213"/>
              </w:tabs>
              <w:spacing w:after="0" w:line="240" w:lineRule="auto"/>
              <w:jc w:val="both"/>
              <w:rPr>
                <w:rFonts w:ascii="Arial" w:hAnsi="Arial"/>
                <w:sz w:val="16"/>
                <w:lang w:val="es-ES_tradnl"/>
              </w:rPr>
            </w:pPr>
            <w:r w:rsidRPr="00E10ACF">
              <w:rPr>
                <w:rFonts w:ascii="Arial" w:hAnsi="Arial"/>
                <w:sz w:val="16"/>
                <w:lang w:val="es-ES_tradnl"/>
              </w:rPr>
              <w:t>PLC.</w:t>
            </w:r>
          </w:p>
        </w:tc>
        <w:tc>
          <w:tcPr>
            <w:tcW w:w="3118" w:type="dxa"/>
          </w:tcPr>
          <w:p w:rsidR="00317F08" w:rsidRPr="00E10ACF" w:rsidRDefault="00317F08" w:rsidP="008B3047">
            <w:pPr>
              <w:jc w:val="both"/>
              <w:rPr>
                <w:rFonts w:ascii="Arial" w:hAnsi="Arial"/>
                <w:i/>
                <w:sz w:val="16"/>
              </w:rPr>
            </w:pPr>
          </w:p>
          <w:p w:rsidR="00317F08" w:rsidRPr="00E10ACF" w:rsidRDefault="00317F08" w:rsidP="008B3047">
            <w:pPr>
              <w:jc w:val="both"/>
              <w:rPr>
                <w:rFonts w:ascii="Arial" w:hAnsi="Arial"/>
                <w:sz w:val="16"/>
                <w:lang w:val="en-GB"/>
              </w:rPr>
            </w:pPr>
            <w:r>
              <w:rPr>
                <w:rFonts w:ascii="Arial" w:hAnsi="Arial"/>
                <w:b/>
                <w:i/>
                <w:sz w:val="16"/>
                <w:lang w:val="en-GB"/>
              </w:rPr>
              <w:t>Wiring of</w:t>
            </w:r>
            <w:r w:rsidRPr="00E10ACF">
              <w:rPr>
                <w:rFonts w:ascii="Arial" w:hAnsi="Arial"/>
                <w:b/>
                <w:i/>
                <w:sz w:val="16"/>
                <w:lang w:val="en-GB"/>
              </w:rPr>
              <w:t xml:space="preserve"> the checking cylinder´s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solenoid valve (B+).</w:t>
            </w:r>
            <w:r w:rsidRPr="00E10ACF">
              <w:rPr>
                <w:rFonts w:ascii="Arial" w:hAnsi="Arial"/>
                <w:sz w:val="16"/>
                <w:lang w:val="en-GB"/>
              </w:rPr>
              <w:t xml:space="preserve"> The 24v from the PLC’s </w:t>
            </w:r>
            <w:r w:rsidRPr="00E10ACF">
              <w:rPr>
                <w:rFonts w:ascii="Arial" w:hAnsi="Arial"/>
                <w:i/>
                <w:sz w:val="16"/>
                <w:lang w:val="en-GB"/>
              </w:rPr>
              <w:t>O02</w:t>
            </w:r>
            <w:r w:rsidRPr="00E10ACF">
              <w:rPr>
                <w:rFonts w:ascii="Arial" w:hAnsi="Arial"/>
                <w:sz w:val="16"/>
                <w:lang w:val="en-GB"/>
              </w:rPr>
              <w:t xml:space="preserve"> output are not being received.</w:t>
            </w:r>
          </w:p>
        </w:tc>
      </w:tr>
    </w:tbl>
    <w:p w:rsidR="00317F08" w:rsidRDefault="00317F08" w:rsidP="00EA45EE">
      <w:pPr>
        <w:jc w:val="both"/>
      </w:pPr>
    </w:p>
    <w:p w:rsidR="00317F08" w:rsidRDefault="00317F08" w:rsidP="00EA45EE">
      <w:pPr>
        <w:jc w:val="both"/>
      </w:pPr>
    </w:p>
    <w:p w:rsidR="00317F08" w:rsidRDefault="00317F08" w:rsidP="00EA45EE">
      <w:pPr>
        <w:jc w:val="both"/>
      </w:pPr>
      <w:r>
        <w:t>La tabella indica:</w:t>
      </w:r>
    </w:p>
    <w:p w:rsidR="00317F08" w:rsidRDefault="00317F08" w:rsidP="00317F08">
      <w:pPr>
        <w:pStyle w:val="Paragrafoelenco"/>
        <w:numPr>
          <w:ilvl w:val="0"/>
          <w:numId w:val="4"/>
        </w:numPr>
        <w:jc w:val="both"/>
      </w:pPr>
      <w:r>
        <w:t>Il numero di fault generato dal dispositivo</w:t>
      </w:r>
      <w:r w:rsidR="00CC11F6">
        <w:t xml:space="preserve"> (N)</w:t>
      </w:r>
    </w:p>
    <w:p w:rsidR="00317F08" w:rsidRDefault="00CC11F6" w:rsidP="00317F08">
      <w:pPr>
        <w:pStyle w:val="Paragrafoelenco"/>
        <w:numPr>
          <w:ilvl w:val="0"/>
          <w:numId w:val="4"/>
        </w:numPr>
        <w:jc w:val="both"/>
      </w:pPr>
      <w:r>
        <w:t>l</w:t>
      </w:r>
      <w:r w:rsidR="00317F08">
        <w:t>a descrizione del malfunzionamento</w:t>
      </w:r>
      <w:r>
        <w:t xml:space="preserve"> (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symptom</w:t>
      </w:r>
      <w:proofErr w:type="spellEnd"/>
      <w:r>
        <w:t>)</w:t>
      </w:r>
    </w:p>
    <w:p w:rsidR="00317F08" w:rsidRDefault="00317F08" w:rsidP="00317F08">
      <w:pPr>
        <w:pStyle w:val="Paragrafoelenco"/>
        <w:numPr>
          <w:ilvl w:val="0"/>
          <w:numId w:val="4"/>
        </w:numPr>
        <w:jc w:val="both"/>
      </w:pPr>
      <w:r>
        <w:t xml:space="preserve">quali sono i componenti </w:t>
      </w:r>
      <w:r w:rsidR="00CC11F6">
        <w:t>della stazione che possono essere coinvolti (</w:t>
      </w:r>
      <w:proofErr w:type="spellStart"/>
      <w:r w:rsidR="00CC11F6">
        <w:t>suspicious</w:t>
      </w:r>
      <w:proofErr w:type="spellEnd"/>
      <w:r w:rsidR="00CC11F6">
        <w:t xml:space="preserve"> component)</w:t>
      </w:r>
    </w:p>
    <w:p w:rsidR="00CC11F6" w:rsidRDefault="00CC11F6" w:rsidP="00317F08">
      <w:pPr>
        <w:pStyle w:val="Paragrafoelenco"/>
        <w:numPr>
          <w:ilvl w:val="0"/>
          <w:numId w:val="4"/>
        </w:numPr>
        <w:jc w:val="both"/>
      </w:pPr>
      <w:r>
        <w:t>la descrizione dell’intervento necessario per ripristinare il fault (</w:t>
      </w:r>
      <w:proofErr w:type="spellStart"/>
      <w:r>
        <w:t>Faulty</w:t>
      </w:r>
      <w:proofErr w:type="spellEnd"/>
      <w:r>
        <w:t xml:space="preserve"> component)</w:t>
      </w:r>
    </w:p>
    <w:p w:rsidR="00317F08" w:rsidRDefault="00317F08" w:rsidP="00EA45EE">
      <w:pPr>
        <w:jc w:val="both"/>
      </w:pPr>
    </w:p>
    <w:p w:rsidR="00317F08" w:rsidRDefault="00CC11F6" w:rsidP="00CC11F6">
      <w:pPr>
        <w:jc w:val="both"/>
      </w:pPr>
      <w:r>
        <w:t>Si richiede quindi di sviluppare un’</w:t>
      </w:r>
      <w:r w:rsidR="00317F08">
        <w:t xml:space="preserve">applicazione VR/AR </w:t>
      </w:r>
      <w:r>
        <w:t xml:space="preserve">che permetta ad un operatore, vedendo il manifestarsi di un guasto, </w:t>
      </w:r>
      <w:r w:rsidR="00317F08">
        <w:t xml:space="preserve">di </w:t>
      </w:r>
      <w:r>
        <w:t>poter essere addestrato per riparare il guasto secondo quanto indicato dalla tabella precedente.</w:t>
      </w:r>
    </w:p>
    <w:p w:rsidR="00CC11F6" w:rsidRDefault="00CC11F6" w:rsidP="00EA45EE">
      <w:pPr>
        <w:jc w:val="both"/>
      </w:pPr>
      <w:r>
        <w:t>In pratica:</w:t>
      </w:r>
    </w:p>
    <w:p w:rsidR="00CC11F6" w:rsidRDefault="00CC11F6" w:rsidP="00CC11F6">
      <w:pPr>
        <w:pStyle w:val="Paragrafoelenco"/>
        <w:numPr>
          <w:ilvl w:val="0"/>
          <w:numId w:val="5"/>
        </w:numPr>
        <w:jc w:val="both"/>
      </w:pPr>
      <w:r>
        <w:t xml:space="preserve">viene generato il fault numero N in modo </w:t>
      </w:r>
      <w:proofErr w:type="gramStart"/>
      <w:r w:rsidRPr="00CC11F6">
        <w:rPr>
          <w:b/>
        </w:rPr>
        <w:t>manuale</w:t>
      </w:r>
      <w:r>
        <w:t xml:space="preserve">  (</w:t>
      </w:r>
      <w:proofErr w:type="gramEnd"/>
      <w:r>
        <w:t>o tramite applicazione VR)</w:t>
      </w:r>
    </w:p>
    <w:p w:rsidR="00CC11F6" w:rsidRDefault="00CC11F6" w:rsidP="00CC11F6">
      <w:pPr>
        <w:pStyle w:val="Paragrafoelenco"/>
        <w:numPr>
          <w:ilvl w:val="0"/>
          <w:numId w:val="5"/>
        </w:numPr>
        <w:jc w:val="both"/>
      </w:pPr>
      <w:r>
        <w:t>la stazione reagisce andando in malfunzionamento (oppure la stazione in VR si comporta come la stazione reale)</w:t>
      </w:r>
    </w:p>
    <w:p w:rsidR="00CC11F6" w:rsidRDefault="00CC11F6" w:rsidP="00CC11F6">
      <w:pPr>
        <w:pStyle w:val="Paragrafoelenco"/>
        <w:numPr>
          <w:ilvl w:val="0"/>
          <w:numId w:val="5"/>
        </w:numPr>
        <w:jc w:val="both"/>
      </w:pPr>
      <w:r>
        <w:t>viene indicato all’operatore tramite VR/HR quali sono i componenti convolti/si chiede all’operatore di individuarli</w:t>
      </w:r>
    </w:p>
    <w:p w:rsidR="00CC11F6" w:rsidRDefault="00CC11F6" w:rsidP="00CC11F6">
      <w:pPr>
        <w:pStyle w:val="Paragrafoelenco"/>
        <w:numPr>
          <w:ilvl w:val="0"/>
          <w:numId w:val="5"/>
        </w:numPr>
        <w:jc w:val="both"/>
      </w:pPr>
      <w:r>
        <w:t>si verifica se l’operatore fa l’intervento necessario per ripristinare il fault</w:t>
      </w:r>
    </w:p>
    <w:p w:rsidR="00E46C25" w:rsidRDefault="00E46C25" w:rsidP="00E46C25">
      <w:pPr>
        <w:jc w:val="both"/>
      </w:pPr>
    </w:p>
    <w:p w:rsidR="00E46C25" w:rsidRDefault="00E46C25" w:rsidP="00E46C25">
      <w:pPr>
        <w:jc w:val="both"/>
      </w:pPr>
    </w:p>
    <w:p w:rsidR="00E46C25" w:rsidRDefault="00E46C25" w:rsidP="00E46C25">
      <w:pPr>
        <w:jc w:val="both"/>
      </w:pPr>
    </w:p>
    <w:p w:rsidR="00E46C25" w:rsidRDefault="00E46C25" w:rsidP="00E46C25">
      <w:pPr>
        <w:jc w:val="both"/>
      </w:pPr>
      <w:r>
        <w:t>In questa prima fase chiederei di sviluppare l’applicazione che permetta di risolvere un numero limitato di fault (3 o 4) così come da file allegato sulla stazione FAS201.</w:t>
      </w:r>
      <w:bookmarkStart w:id="0" w:name="_GoBack"/>
      <w:bookmarkEnd w:id="0"/>
    </w:p>
    <w:sectPr w:rsidR="00E46C2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D3A88"/>
    <w:multiLevelType w:val="singleLevel"/>
    <w:tmpl w:val="1E564E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A12888"/>
    <w:multiLevelType w:val="hybridMultilevel"/>
    <w:tmpl w:val="E6ACFDA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A3B31"/>
    <w:multiLevelType w:val="singleLevel"/>
    <w:tmpl w:val="1E564E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4C634723"/>
    <w:multiLevelType w:val="hybridMultilevel"/>
    <w:tmpl w:val="9D6CD91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6C1DE0"/>
    <w:multiLevelType w:val="singleLevel"/>
    <w:tmpl w:val="1E564E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B46"/>
    <w:rsid w:val="00184B46"/>
    <w:rsid w:val="001A34AE"/>
    <w:rsid w:val="00317F08"/>
    <w:rsid w:val="0077030C"/>
    <w:rsid w:val="00CC11F6"/>
    <w:rsid w:val="00E46C25"/>
    <w:rsid w:val="00EA4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50C89"/>
  <w15:chartTrackingRefBased/>
  <w15:docId w15:val="{50F4D521-4E72-4654-8E94-31856DD0A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2">
    <w:name w:val="heading 2"/>
    <w:basedOn w:val="Normale"/>
    <w:next w:val="Normale"/>
    <w:link w:val="Titolo2Carattere"/>
    <w:qFormat/>
    <w:rsid w:val="00317F08"/>
    <w:pPr>
      <w:keepNext/>
      <w:spacing w:after="0" w:line="360" w:lineRule="auto"/>
      <w:ind w:firstLine="709"/>
      <w:jc w:val="center"/>
      <w:outlineLvl w:val="1"/>
    </w:pPr>
    <w:rPr>
      <w:rFonts w:ascii="Times New Roman" w:eastAsia="Times New Roman" w:hAnsi="Times New Roman" w:cs="Times New Roman"/>
      <w:b/>
      <w:i/>
      <w:snapToGrid w:val="0"/>
      <w:color w:val="000000"/>
      <w:sz w:val="20"/>
      <w:szCs w:val="20"/>
      <w:lang w:val="es-ES" w:eastAsia="es-E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rsid w:val="00317F08"/>
    <w:rPr>
      <w:rFonts w:ascii="Times New Roman" w:eastAsia="Times New Roman" w:hAnsi="Times New Roman" w:cs="Times New Roman"/>
      <w:b/>
      <w:i/>
      <w:snapToGrid w:val="0"/>
      <w:color w:val="000000"/>
      <w:sz w:val="20"/>
      <w:szCs w:val="20"/>
      <w:lang w:val="es-ES" w:eastAsia="es-ES"/>
    </w:rPr>
  </w:style>
  <w:style w:type="paragraph" w:styleId="Intestazione">
    <w:name w:val="header"/>
    <w:basedOn w:val="Normale"/>
    <w:link w:val="IntestazioneCarattere"/>
    <w:rsid w:val="00317F08"/>
    <w:pPr>
      <w:tabs>
        <w:tab w:val="center" w:pos="4252"/>
        <w:tab w:val="right" w:pos="8504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IntestazioneCarattere">
    <w:name w:val="Intestazione Carattere"/>
    <w:basedOn w:val="Carpredefinitoparagrafo"/>
    <w:link w:val="Intestazione"/>
    <w:rsid w:val="00317F08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customStyle="1" w:styleId="2">
    <w:name w:val="2"/>
    <w:basedOn w:val="Normale"/>
    <w:rsid w:val="00317F08"/>
    <w:pPr>
      <w:spacing w:after="0" w:line="480" w:lineRule="auto"/>
      <w:jc w:val="both"/>
    </w:pPr>
    <w:rPr>
      <w:rFonts w:ascii="Arial" w:eastAsia="Times New Roman" w:hAnsi="Arial" w:cs="Times New Roman"/>
      <w:b/>
      <w:caps/>
      <w:snapToGrid w:val="0"/>
      <w:sz w:val="28"/>
      <w:szCs w:val="20"/>
      <w:lang w:val="en-US" w:eastAsia="es-ES"/>
    </w:rPr>
  </w:style>
  <w:style w:type="paragraph" w:styleId="Paragrafoelenco">
    <w:name w:val="List Paragraph"/>
    <w:basedOn w:val="Normale"/>
    <w:uiPriority w:val="34"/>
    <w:qFormat/>
    <w:rsid w:val="00317F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817</Words>
  <Characters>4660</Characters>
  <Application>Microsoft Office Word</Application>
  <DocSecurity>0</DocSecurity>
  <Lines>38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Maurizio Chiappa</dc:creator>
  <cp:keywords/>
  <dc:description/>
  <cp:lastModifiedBy>Maurizio Chiappa</cp:lastModifiedBy>
  <cp:revision>2</cp:revision>
  <dcterms:created xsi:type="dcterms:W3CDTF">2019-02-28T12:34:00Z</dcterms:created>
  <dcterms:modified xsi:type="dcterms:W3CDTF">2019-02-28T13:24:00Z</dcterms:modified>
</cp:coreProperties>
</file>