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7FFC" w14:textId="77777777" w:rsidR="00716130" w:rsidRPr="00832670" w:rsidRDefault="00000000">
      <w:pPr>
        <w:tabs>
          <w:tab w:val="right" w:pos="9360"/>
        </w:tabs>
        <w:rPr>
          <w:color w:val="000000" w:themeColor="text1"/>
        </w:rPr>
      </w:pPr>
      <w:r w:rsidRPr="00832670">
        <w:rPr>
          <w:color w:val="000000" w:themeColor="text1"/>
          <w:sz w:val="18"/>
          <w:szCs w:val="18"/>
        </w:rPr>
        <w:t>BMWG Working Group</w:t>
      </w:r>
      <w:r w:rsidRPr="00832670">
        <w:rPr>
          <w:color w:val="000000" w:themeColor="text1"/>
          <w:sz w:val="18"/>
          <w:szCs w:val="18"/>
        </w:rPr>
        <w:tab/>
        <w:t>F. Calabria</w:t>
      </w:r>
    </w:p>
    <w:p w14:paraId="5EE0E16D" w14:textId="77777777" w:rsidR="00716130" w:rsidRPr="00832670" w:rsidRDefault="00000000">
      <w:pPr>
        <w:tabs>
          <w:tab w:val="right" w:pos="9360"/>
        </w:tabs>
        <w:rPr>
          <w:color w:val="000000" w:themeColor="text1"/>
        </w:rPr>
      </w:pPr>
      <w:r w:rsidRPr="00832670">
        <w:rPr>
          <w:color w:val="000000" w:themeColor="text1"/>
          <w:sz w:val="18"/>
          <w:szCs w:val="18"/>
        </w:rPr>
        <w:t>Internet-Draft</w:t>
      </w:r>
      <w:r w:rsidRPr="00832670">
        <w:rPr>
          <w:color w:val="000000" w:themeColor="text1"/>
          <w:sz w:val="18"/>
          <w:szCs w:val="18"/>
        </w:rPr>
        <w:tab/>
        <w:t>Cisco</w:t>
      </w:r>
    </w:p>
    <w:p w14:paraId="74350E9A" w14:textId="77777777" w:rsidR="00716130" w:rsidRPr="00832670" w:rsidRDefault="00000000">
      <w:pPr>
        <w:tabs>
          <w:tab w:val="right" w:pos="9360"/>
        </w:tabs>
        <w:rPr>
          <w:color w:val="000000" w:themeColor="text1"/>
        </w:rPr>
      </w:pPr>
      <w:r w:rsidRPr="00832670">
        <w:rPr>
          <w:color w:val="000000" w:themeColor="text1"/>
          <w:sz w:val="18"/>
          <w:szCs w:val="18"/>
        </w:rPr>
        <w:t>Intended status: Informational</w:t>
      </w:r>
      <w:r w:rsidRPr="00832670">
        <w:rPr>
          <w:color w:val="000000" w:themeColor="text1"/>
          <w:sz w:val="18"/>
          <w:szCs w:val="18"/>
        </w:rPr>
        <w:tab/>
        <w:t>C. Pignataro</w:t>
      </w:r>
    </w:p>
    <w:p w14:paraId="327E1B63" w14:textId="77777777" w:rsidR="00716130" w:rsidRPr="00832670" w:rsidRDefault="00000000">
      <w:pPr>
        <w:tabs>
          <w:tab w:val="right" w:pos="9360"/>
        </w:tabs>
        <w:rPr>
          <w:color w:val="000000" w:themeColor="text1"/>
        </w:rPr>
      </w:pPr>
      <w:r w:rsidRPr="00832670">
        <w:rPr>
          <w:color w:val="000000" w:themeColor="text1"/>
          <w:sz w:val="18"/>
          <w:szCs w:val="18"/>
        </w:rPr>
        <w:t xml:space="preserve">Expires: August 24, </w:t>
      </w:r>
      <w:proofErr w:type="gramStart"/>
      <w:r w:rsidRPr="00832670">
        <w:rPr>
          <w:color w:val="000000" w:themeColor="text1"/>
          <w:sz w:val="18"/>
          <w:szCs w:val="18"/>
        </w:rPr>
        <w:t>2026</w:t>
      </w:r>
      <w:proofErr w:type="gramEnd"/>
      <w:r w:rsidRPr="00832670">
        <w:rPr>
          <w:color w:val="000000" w:themeColor="text1"/>
          <w:sz w:val="18"/>
          <w:szCs w:val="18"/>
        </w:rPr>
        <w:tab/>
        <w:t>Blue Fern Consulting</w:t>
      </w:r>
    </w:p>
    <w:p w14:paraId="2AED7EF5" w14:textId="77777777" w:rsidR="00716130" w:rsidRPr="00832670" w:rsidRDefault="00000000">
      <w:pPr>
        <w:tabs>
          <w:tab w:val="right" w:pos="9360"/>
        </w:tabs>
        <w:rPr>
          <w:color w:val="000000" w:themeColor="text1"/>
        </w:rPr>
      </w:pPr>
      <w:r w:rsidRPr="00832670">
        <w:rPr>
          <w:color w:val="000000" w:themeColor="text1"/>
          <w:sz w:val="18"/>
          <w:szCs w:val="18"/>
        </w:rPr>
        <w:tab/>
        <w:t>February 2026</w:t>
      </w:r>
    </w:p>
    <w:p w14:paraId="742C363F" w14:textId="77777777" w:rsidR="00716130" w:rsidRPr="00832670" w:rsidRDefault="00716130">
      <w:pPr>
        <w:spacing w:before="20" w:after="20"/>
        <w:rPr>
          <w:color w:val="000000" w:themeColor="text1"/>
        </w:rPr>
      </w:pPr>
    </w:p>
    <w:p w14:paraId="3083545F" w14:textId="77777777" w:rsidR="00832670" w:rsidRPr="00832670" w:rsidRDefault="00000000">
      <w:pPr>
        <w:spacing w:before="240" w:after="120"/>
        <w:jc w:val="center"/>
        <w:rPr>
          <w:color w:val="000000" w:themeColor="text1"/>
          <w:sz w:val="28"/>
          <w:szCs w:val="28"/>
        </w:rPr>
      </w:pPr>
      <w:r w:rsidRPr="00832670">
        <w:rPr>
          <w:b/>
          <w:bCs/>
          <w:color w:val="000000" w:themeColor="text1"/>
          <w:sz w:val="28"/>
          <w:szCs w:val="28"/>
        </w:rPr>
        <w:t>Benchmarking Terminology for AI Network Fabrics</w:t>
      </w:r>
      <w:r w:rsidRPr="00832670">
        <w:rPr>
          <w:color w:val="000000" w:themeColor="text1"/>
          <w:sz w:val="28"/>
          <w:szCs w:val="28"/>
        </w:rPr>
        <w:t xml:space="preserve"> </w:t>
      </w:r>
    </w:p>
    <w:p w14:paraId="6A44461A" w14:textId="1C4AB8F0" w:rsidR="00716130" w:rsidRPr="00832670" w:rsidRDefault="009E47AF" w:rsidP="009E47AF">
      <w:pPr>
        <w:spacing w:before="20" w:after="20"/>
        <w:jc w:val="center"/>
        <w:rPr>
          <w:color w:val="000000" w:themeColor="text1"/>
        </w:rPr>
      </w:pPr>
      <w:r w:rsidRPr="009E47AF">
        <w:rPr>
          <w:color w:val="000000" w:themeColor="text1"/>
          <w:sz w:val="22"/>
          <w:szCs w:val="22"/>
        </w:rPr>
        <w:t>draft-calabria-bmwg-ai-fabric-terminology-00</w:t>
      </w:r>
    </w:p>
    <w:p w14:paraId="5842457C" w14:textId="77777777" w:rsidR="00716130" w:rsidRPr="00832670" w:rsidRDefault="00000000">
      <w:pPr>
        <w:pStyle w:val="Heading1"/>
        <w:spacing w:before="200" w:after="80"/>
        <w:rPr>
          <w:color w:val="000000" w:themeColor="text1"/>
        </w:rPr>
      </w:pPr>
      <w:r w:rsidRPr="00832670">
        <w:rPr>
          <w:color w:val="000000" w:themeColor="text1"/>
        </w:rPr>
        <w:t>Abstract</w:t>
      </w:r>
    </w:p>
    <w:p w14:paraId="0170916C" w14:textId="77777777" w:rsidR="00716130" w:rsidRPr="00832670" w:rsidRDefault="00000000">
      <w:pPr>
        <w:spacing w:before="40" w:after="40"/>
        <w:ind w:left="720"/>
        <w:rPr>
          <w:color w:val="000000" w:themeColor="text1"/>
        </w:rPr>
      </w:pPr>
      <w:r w:rsidRPr="00832670">
        <w:rPr>
          <w:rFonts w:eastAsia="Arial"/>
          <w:color w:val="000000" w:themeColor="text1"/>
        </w:rPr>
        <w:t>This document defines benchmarking terminology for evaluating Ethernet-based network fabrics used in distributed Artificial Intelligence (AI) training and inference workloads. It provides a unified vocabulary consolidating and extending terms from RFC 1242, RFC 8238, and the companion AI fabric methodology documents, establishing precise, vendor-neutral definitions for collective communication primitives, RDMA transport mechanisms (RoCEv2 and Ultra Ethernet Transport), congestion control behaviors, AI-specific Key Performance Indicators (KPIs), and fabric topology concepts.</w:t>
      </w:r>
    </w:p>
    <w:p w14:paraId="56879AE0" w14:textId="77777777" w:rsidR="00716130" w:rsidRPr="00832670" w:rsidRDefault="00000000">
      <w:pPr>
        <w:spacing w:before="40" w:after="40"/>
        <w:ind w:left="720"/>
        <w:rPr>
          <w:color w:val="000000" w:themeColor="text1"/>
        </w:rPr>
      </w:pPr>
      <w:r w:rsidRPr="00832670">
        <w:rPr>
          <w:rFonts w:eastAsia="Arial"/>
          <w:color w:val="000000" w:themeColor="text1"/>
        </w:rPr>
        <w:t>This document is a companion to draft-bmwg-ai-fabric-training-bench-00 and draft-bmwg-ai-fabric-inference-bench-00. Those documents SHOULD NOT be applied without first consulting the terminology defined herein. Where definitions herein overlap with RFC 1242 or RFC 8238, the AI fabric context definition in this document takes precedence.</w:t>
      </w:r>
    </w:p>
    <w:p w14:paraId="2B4D5786" w14:textId="77777777" w:rsidR="00716130" w:rsidRPr="00832670" w:rsidRDefault="00716130">
      <w:pPr>
        <w:spacing w:before="20" w:after="20"/>
        <w:rPr>
          <w:color w:val="000000" w:themeColor="text1"/>
        </w:rPr>
      </w:pPr>
    </w:p>
    <w:p w14:paraId="51236DF2" w14:textId="77777777" w:rsidR="00716130" w:rsidRPr="00832670" w:rsidRDefault="00000000">
      <w:pPr>
        <w:pStyle w:val="Heading1"/>
        <w:spacing w:before="200" w:after="80"/>
        <w:rPr>
          <w:color w:val="000000" w:themeColor="text1"/>
        </w:rPr>
      </w:pPr>
      <w:r w:rsidRPr="00832670">
        <w:rPr>
          <w:color w:val="000000" w:themeColor="text1"/>
        </w:rPr>
        <w:t>Status of This Memo</w:t>
      </w:r>
    </w:p>
    <w:p w14:paraId="573DB494" w14:textId="77777777" w:rsidR="00716130" w:rsidRPr="00832670" w:rsidRDefault="00000000">
      <w:pPr>
        <w:spacing w:before="40" w:after="40"/>
        <w:ind w:left="720"/>
        <w:rPr>
          <w:color w:val="000000" w:themeColor="text1"/>
        </w:rPr>
      </w:pPr>
      <w:r w:rsidRPr="00832670">
        <w:rPr>
          <w:rFonts w:eastAsia="Arial"/>
          <w:color w:val="000000" w:themeColor="text1"/>
        </w:rPr>
        <w:t>This Internet-Draft is submitted in full conformance with the provisions of BCP 78 and BCP 79. Internet-Drafts are working documents of the Internet Engineering Task Force (IETF). Note that other groups may also distribute working documents as Internet-Drafts. The list of current Internet-Drafts is at https://datatracker.ietf.org/drafts/current/.</w:t>
      </w:r>
    </w:p>
    <w:p w14:paraId="75457F88" w14:textId="77777777" w:rsidR="00716130" w:rsidRPr="00832670" w:rsidRDefault="00000000">
      <w:pPr>
        <w:spacing w:before="40" w:after="40"/>
        <w:ind w:left="720"/>
        <w:rPr>
          <w:color w:val="000000" w:themeColor="text1"/>
        </w:rPr>
      </w:pPr>
      <w:r w:rsidRPr="00832670">
        <w:rPr>
          <w:rFonts w:eastAsia="Arial"/>
          <w:color w:val="000000" w:themeColor="text1"/>
        </w:rPr>
        <w:t>Internet-Drafts are draft documents valid for a maximum of six months and may be updated, replaced, or obsoleted by other documents at any time. It is inappropriate to use Internet-Drafts as reference material or to cite them other than as "work in progress."</w:t>
      </w:r>
    </w:p>
    <w:p w14:paraId="063A8895" w14:textId="77777777" w:rsidR="00716130" w:rsidRPr="00832670" w:rsidRDefault="00716130">
      <w:pPr>
        <w:spacing w:before="20" w:after="20"/>
        <w:rPr>
          <w:color w:val="000000" w:themeColor="text1"/>
        </w:rPr>
      </w:pPr>
    </w:p>
    <w:p w14:paraId="0E967F7E" w14:textId="77777777" w:rsidR="00716130" w:rsidRPr="00832670" w:rsidRDefault="00000000">
      <w:pPr>
        <w:pStyle w:val="Heading1"/>
        <w:spacing w:before="200" w:after="80"/>
        <w:rPr>
          <w:color w:val="000000" w:themeColor="text1"/>
        </w:rPr>
      </w:pPr>
      <w:r w:rsidRPr="00832670">
        <w:rPr>
          <w:color w:val="000000" w:themeColor="text1"/>
        </w:rPr>
        <w:t>Copyright Notice</w:t>
      </w:r>
    </w:p>
    <w:p w14:paraId="3EA5C390" w14:textId="77777777" w:rsidR="00716130" w:rsidRPr="00832670" w:rsidRDefault="00000000">
      <w:pPr>
        <w:spacing w:before="40" w:after="40"/>
        <w:ind w:left="720"/>
        <w:rPr>
          <w:color w:val="000000" w:themeColor="text1"/>
        </w:rPr>
      </w:pPr>
      <w:r w:rsidRPr="00832670">
        <w:rPr>
          <w:rFonts w:eastAsia="Arial"/>
          <w:color w:val="000000" w:themeColor="text1"/>
        </w:rPr>
        <w:t>Copyright (c) 2026 IETF Trust and the persons identified as the document authors. All rights reserved. This document is subject to BCP 78 and the IETF Trust's Legal Provisions Relating to IETF Document (https://trustee.ietf.org/license-info) in effect on the date of publication of this document.</w:t>
      </w:r>
    </w:p>
    <w:p w14:paraId="784C4D64" w14:textId="77777777" w:rsidR="00716130" w:rsidRPr="00832670" w:rsidRDefault="00716130">
      <w:pPr>
        <w:spacing w:before="20" w:after="20"/>
        <w:rPr>
          <w:color w:val="000000" w:themeColor="text1"/>
        </w:rPr>
      </w:pPr>
    </w:p>
    <w:p w14:paraId="2241EC9E" w14:textId="77777777" w:rsidR="00716130" w:rsidRPr="00832670" w:rsidRDefault="00000000">
      <w:pPr>
        <w:pStyle w:val="Heading1"/>
        <w:spacing w:before="200" w:after="80"/>
        <w:rPr>
          <w:color w:val="000000" w:themeColor="text1"/>
        </w:rPr>
      </w:pPr>
      <w:r w:rsidRPr="00832670">
        <w:rPr>
          <w:color w:val="000000" w:themeColor="text1"/>
        </w:rPr>
        <w:t>Table of Contents</w:t>
      </w:r>
    </w:p>
    <w:p w14:paraId="561F2378" w14:textId="77777777" w:rsidR="00716130" w:rsidRPr="00832670" w:rsidRDefault="00000000">
      <w:pPr>
        <w:spacing w:before="40" w:after="40"/>
        <w:ind w:left="720"/>
        <w:rPr>
          <w:color w:val="000000" w:themeColor="text1"/>
        </w:rPr>
      </w:pPr>
      <w:r w:rsidRPr="00832670">
        <w:rPr>
          <w:color w:val="000000" w:themeColor="text1"/>
          <w:sz w:val="18"/>
          <w:szCs w:val="18"/>
        </w:rPr>
        <w:t>1.  Introduction</w:t>
      </w:r>
    </w:p>
    <w:p w14:paraId="03A083AC" w14:textId="77777777" w:rsidR="00716130" w:rsidRPr="00832670" w:rsidRDefault="00000000">
      <w:pPr>
        <w:spacing w:before="40" w:after="40"/>
        <w:ind w:left="720"/>
        <w:rPr>
          <w:color w:val="000000" w:themeColor="text1"/>
        </w:rPr>
      </w:pPr>
      <w:r w:rsidRPr="00832670">
        <w:rPr>
          <w:color w:val="000000" w:themeColor="text1"/>
          <w:sz w:val="18"/>
          <w:szCs w:val="18"/>
        </w:rPr>
        <w:t xml:space="preserve">    1.1.  Requirements Language</w:t>
      </w:r>
    </w:p>
    <w:p w14:paraId="3FE7FF21" w14:textId="77777777" w:rsidR="00716130" w:rsidRPr="00832670" w:rsidRDefault="00000000">
      <w:pPr>
        <w:spacing w:before="40" w:after="40"/>
        <w:ind w:left="720"/>
        <w:rPr>
          <w:color w:val="000000" w:themeColor="text1"/>
        </w:rPr>
      </w:pPr>
      <w:r w:rsidRPr="00832670">
        <w:rPr>
          <w:color w:val="000000" w:themeColor="text1"/>
          <w:sz w:val="18"/>
          <w:szCs w:val="18"/>
        </w:rPr>
        <w:t xml:space="preserve">    1.2.  Scope and Purpose</w:t>
      </w:r>
    </w:p>
    <w:p w14:paraId="42335DD2" w14:textId="77777777" w:rsidR="00716130" w:rsidRPr="00832670" w:rsidRDefault="00000000">
      <w:pPr>
        <w:spacing w:before="40" w:after="40"/>
        <w:ind w:left="720"/>
        <w:rPr>
          <w:color w:val="000000" w:themeColor="text1"/>
        </w:rPr>
      </w:pPr>
      <w:r w:rsidRPr="00832670">
        <w:rPr>
          <w:color w:val="000000" w:themeColor="text1"/>
          <w:sz w:val="18"/>
          <w:szCs w:val="18"/>
        </w:rPr>
        <w:t xml:space="preserve">    1.3.  Relationship to Existing BMWG Work</w:t>
      </w:r>
    </w:p>
    <w:p w14:paraId="47A30A0B"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 xml:space="preserve">    1.4.  Relationship to Companion Documents</w:t>
      </w:r>
    </w:p>
    <w:p w14:paraId="1BEE6777" w14:textId="77777777" w:rsidR="00832670" w:rsidRPr="00832670" w:rsidRDefault="00832670">
      <w:pPr>
        <w:spacing w:before="40" w:after="40"/>
        <w:ind w:left="720"/>
        <w:rPr>
          <w:color w:val="000000" w:themeColor="text1"/>
        </w:rPr>
      </w:pPr>
    </w:p>
    <w:p w14:paraId="54C53025"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2.  General Benchmarking Terms</w:t>
      </w:r>
    </w:p>
    <w:p w14:paraId="5F239966" w14:textId="77777777" w:rsidR="00832670" w:rsidRPr="00832670" w:rsidRDefault="00832670">
      <w:pPr>
        <w:spacing w:before="40" w:after="40"/>
        <w:ind w:left="720"/>
        <w:rPr>
          <w:color w:val="000000" w:themeColor="text1"/>
        </w:rPr>
      </w:pPr>
    </w:p>
    <w:p w14:paraId="2BD4E7B7"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3.  Collective Communication Terms</w:t>
      </w:r>
    </w:p>
    <w:p w14:paraId="779203A0" w14:textId="77777777" w:rsidR="00832670" w:rsidRPr="00832670" w:rsidRDefault="00832670">
      <w:pPr>
        <w:spacing w:before="40" w:after="40"/>
        <w:ind w:left="720"/>
        <w:rPr>
          <w:color w:val="000000" w:themeColor="text1"/>
        </w:rPr>
      </w:pPr>
    </w:p>
    <w:p w14:paraId="21CA1D04"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4.  Distributed Parallelism Strategy Terms</w:t>
      </w:r>
    </w:p>
    <w:p w14:paraId="46D995A5" w14:textId="77777777" w:rsidR="00832670" w:rsidRPr="00832670" w:rsidRDefault="00832670">
      <w:pPr>
        <w:spacing w:before="40" w:after="40"/>
        <w:ind w:left="720"/>
        <w:rPr>
          <w:color w:val="000000" w:themeColor="text1"/>
        </w:rPr>
      </w:pPr>
    </w:p>
    <w:p w14:paraId="61C7EB82" w14:textId="77777777" w:rsidR="00716130" w:rsidRPr="00832670" w:rsidRDefault="00000000">
      <w:pPr>
        <w:spacing w:before="40" w:after="40"/>
        <w:ind w:left="720"/>
        <w:rPr>
          <w:color w:val="000000" w:themeColor="text1"/>
        </w:rPr>
      </w:pPr>
      <w:r w:rsidRPr="00832670">
        <w:rPr>
          <w:color w:val="000000" w:themeColor="text1"/>
          <w:sz w:val="18"/>
          <w:szCs w:val="18"/>
        </w:rPr>
        <w:t>5.  Network Transport Terms</w:t>
      </w:r>
    </w:p>
    <w:p w14:paraId="4DA2B7E3" w14:textId="77777777" w:rsidR="00716130" w:rsidRPr="00832670" w:rsidRDefault="00000000">
      <w:pPr>
        <w:spacing w:before="40" w:after="40"/>
        <w:ind w:left="720"/>
        <w:rPr>
          <w:color w:val="000000" w:themeColor="text1"/>
        </w:rPr>
      </w:pPr>
      <w:r w:rsidRPr="00832670">
        <w:rPr>
          <w:color w:val="000000" w:themeColor="text1"/>
          <w:sz w:val="18"/>
          <w:szCs w:val="18"/>
        </w:rPr>
        <w:t xml:space="preserve">    5.1.  RoCEv2 and RDMA Terms</w:t>
      </w:r>
    </w:p>
    <w:p w14:paraId="76755B40"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 xml:space="preserve">    5.2.  Ultra Ethernet Transport (UET) Terms</w:t>
      </w:r>
    </w:p>
    <w:p w14:paraId="78130A00" w14:textId="77777777" w:rsidR="00832670" w:rsidRPr="00832670" w:rsidRDefault="00832670">
      <w:pPr>
        <w:spacing w:before="40" w:after="40"/>
        <w:ind w:left="720"/>
        <w:rPr>
          <w:color w:val="000000" w:themeColor="text1"/>
        </w:rPr>
      </w:pPr>
    </w:p>
    <w:p w14:paraId="0F3A93A6"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6.  Congestion Control and Fabric Behavior Terms</w:t>
      </w:r>
    </w:p>
    <w:p w14:paraId="27FFF831" w14:textId="77777777" w:rsidR="00832670" w:rsidRPr="00832670" w:rsidRDefault="00832670">
      <w:pPr>
        <w:spacing w:before="40" w:after="40"/>
        <w:ind w:left="720"/>
        <w:rPr>
          <w:color w:val="000000" w:themeColor="text1"/>
        </w:rPr>
      </w:pPr>
    </w:p>
    <w:p w14:paraId="553F0246"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7.  Fabric Topology and Infrastructure Terms</w:t>
      </w:r>
    </w:p>
    <w:p w14:paraId="57B6AE12" w14:textId="77777777" w:rsidR="00832670" w:rsidRPr="00832670" w:rsidRDefault="00832670">
      <w:pPr>
        <w:spacing w:before="40" w:after="40"/>
        <w:ind w:left="720"/>
        <w:rPr>
          <w:color w:val="000000" w:themeColor="text1"/>
        </w:rPr>
      </w:pPr>
    </w:p>
    <w:p w14:paraId="6D470F65"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8.  Training-Specific Terms</w:t>
      </w:r>
    </w:p>
    <w:p w14:paraId="07D32CC1" w14:textId="77777777" w:rsidR="00832670" w:rsidRPr="00832670" w:rsidRDefault="00832670">
      <w:pPr>
        <w:spacing w:before="40" w:after="40"/>
        <w:ind w:left="720"/>
        <w:rPr>
          <w:color w:val="000000" w:themeColor="text1"/>
        </w:rPr>
      </w:pPr>
    </w:p>
    <w:p w14:paraId="5A2678F8"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9.  Inference-Specific Terms</w:t>
      </w:r>
    </w:p>
    <w:p w14:paraId="51B503A3" w14:textId="77777777" w:rsidR="00832670" w:rsidRPr="00832670" w:rsidRDefault="00832670">
      <w:pPr>
        <w:spacing w:before="40" w:after="40"/>
        <w:ind w:left="720"/>
        <w:rPr>
          <w:color w:val="000000" w:themeColor="text1"/>
        </w:rPr>
      </w:pPr>
    </w:p>
    <w:p w14:paraId="10FBB5DC"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10. KPI Classification Terms</w:t>
      </w:r>
    </w:p>
    <w:p w14:paraId="052EB82A" w14:textId="77777777" w:rsidR="00832670" w:rsidRPr="00832670" w:rsidRDefault="00832670">
      <w:pPr>
        <w:spacing w:before="40" w:after="40"/>
        <w:ind w:left="720"/>
        <w:rPr>
          <w:color w:val="000000" w:themeColor="text1"/>
        </w:rPr>
      </w:pPr>
    </w:p>
    <w:p w14:paraId="237C84C0"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11. Referenced Standards Abbreviations</w:t>
      </w:r>
    </w:p>
    <w:p w14:paraId="19106A11" w14:textId="77777777" w:rsidR="00832670" w:rsidRPr="00832670" w:rsidRDefault="00832670">
      <w:pPr>
        <w:spacing w:before="40" w:after="40"/>
        <w:ind w:left="720"/>
        <w:rPr>
          <w:color w:val="000000" w:themeColor="text1"/>
        </w:rPr>
      </w:pPr>
    </w:p>
    <w:p w14:paraId="7AFD8CB1"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12. Security Considerations</w:t>
      </w:r>
    </w:p>
    <w:p w14:paraId="1934070B" w14:textId="77777777" w:rsidR="00832670" w:rsidRPr="00832670" w:rsidRDefault="00832670">
      <w:pPr>
        <w:spacing w:before="40" w:after="40"/>
        <w:ind w:left="720"/>
        <w:rPr>
          <w:color w:val="000000" w:themeColor="text1"/>
        </w:rPr>
      </w:pPr>
    </w:p>
    <w:p w14:paraId="6C0B656C"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13. IANA Considerations</w:t>
      </w:r>
    </w:p>
    <w:p w14:paraId="7F9DA473" w14:textId="77777777" w:rsidR="00832670" w:rsidRPr="00832670" w:rsidRDefault="00832670">
      <w:pPr>
        <w:spacing w:before="40" w:after="40"/>
        <w:ind w:left="720"/>
        <w:rPr>
          <w:color w:val="000000" w:themeColor="text1"/>
        </w:rPr>
      </w:pPr>
    </w:p>
    <w:p w14:paraId="0C3EDB7F" w14:textId="77777777" w:rsidR="00716130" w:rsidRPr="00832670" w:rsidRDefault="00000000">
      <w:pPr>
        <w:spacing w:before="40" w:after="40"/>
        <w:ind w:left="720"/>
        <w:rPr>
          <w:color w:val="000000" w:themeColor="text1"/>
        </w:rPr>
      </w:pPr>
      <w:r w:rsidRPr="00832670">
        <w:rPr>
          <w:color w:val="000000" w:themeColor="text1"/>
          <w:sz w:val="18"/>
          <w:szCs w:val="18"/>
        </w:rPr>
        <w:t>14. References</w:t>
      </w:r>
    </w:p>
    <w:p w14:paraId="627742F8" w14:textId="77777777" w:rsidR="00716130" w:rsidRPr="00832670" w:rsidRDefault="00000000">
      <w:pPr>
        <w:spacing w:before="40" w:after="40"/>
        <w:ind w:left="720"/>
        <w:rPr>
          <w:color w:val="000000" w:themeColor="text1"/>
        </w:rPr>
      </w:pPr>
      <w:r w:rsidRPr="00832670">
        <w:rPr>
          <w:color w:val="000000" w:themeColor="text1"/>
          <w:sz w:val="18"/>
          <w:szCs w:val="18"/>
        </w:rPr>
        <w:t xml:space="preserve">    14.1.  Normative References</w:t>
      </w:r>
    </w:p>
    <w:p w14:paraId="145107E7" w14:textId="77777777" w:rsidR="00716130" w:rsidRPr="00832670" w:rsidRDefault="00000000">
      <w:pPr>
        <w:spacing w:before="40" w:after="40"/>
        <w:ind w:left="720"/>
        <w:rPr>
          <w:color w:val="000000" w:themeColor="text1"/>
        </w:rPr>
      </w:pPr>
      <w:r w:rsidRPr="00832670">
        <w:rPr>
          <w:color w:val="000000" w:themeColor="text1"/>
          <w:sz w:val="18"/>
          <w:szCs w:val="18"/>
        </w:rPr>
        <w:t xml:space="preserve">    14.2.  Informative References</w:t>
      </w:r>
    </w:p>
    <w:p w14:paraId="03A8DA4D"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Appendix A: Term Cross-Reference to Companion Documents</w:t>
      </w:r>
    </w:p>
    <w:p w14:paraId="3649D578" w14:textId="77777777" w:rsidR="00832670" w:rsidRPr="00832670" w:rsidRDefault="00832670">
      <w:pPr>
        <w:spacing w:before="40" w:after="40"/>
        <w:ind w:left="720"/>
        <w:rPr>
          <w:color w:val="000000" w:themeColor="text1"/>
          <w:sz w:val="18"/>
          <w:szCs w:val="18"/>
        </w:rPr>
      </w:pPr>
    </w:p>
    <w:p w14:paraId="61767130" w14:textId="77777777" w:rsidR="00832670" w:rsidRPr="00832670" w:rsidRDefault="00832670">
      <w:pPr>
        <w:spacing w:before="40" w:after="40"/>
        <w:ind w:left="720"/>
        <w:rPr>
          <w:color w:val="000000" w:themeColor="text1"/>
        </w:rPr>
      </w:pPr>
    </w:p>
    <w:p w14:paraId="7FCB63FB" w14:textId="77777777" w:rsidR="00716130" w:rsidRDefault="00000000">
      <w:pPr>
        <w:spacing w:before="40" w:after="40"/>
        <w:ind w:left="720"/>
        <w:rPr>
          <w:color w:val="000000" w:themeColor="text1"/>
          <w:sz w:val="18"/>
          <w:szCs w:val="18"/>
        </w:rPr>
      </w:pPr>
      <w:r w:rsidRPr="00832670">
        <w:rPr>
          <w:color w:val="000000" w:themeColor="text1"/>
          <w:sz w:val="18"/>
          <w:szCs w:val="18"/>
        </w:rPr>
        <w:t>Appendix B: Term Taxonomy Summary</w:t>
      </w:r>
    </w:p>
    <w:p w14:paraId="3A1C0576" w14:textId="77777777" w:rsidR="00832670" w:rsidRPr="00832670" w:rsidRDefault="00832670">
      <w:pPr>
        <w:spacing w:before="40" w:after="40"/>
        <w:ind w:left="720"/>
        <w:rPr>
          <w:color w:val="000000" w:themeColor="text1"/>
        </w:rPr>
      </w:pPr>
    </w:p>
    <w:p w14:paraId="38C7943D" w14:textId="77777777" w:rsidR="00716130" w:rsidRPr="00832670" w:rsidRDefault="00000000">
      <w:pPr>
        <w:spacing w:before="40" w:after="40"/>
        <w:ind w:left="720"/>
        <w:rPr>
          <w:color w:val="000000" w:themeColor="text1"/>
          <w:sz w:val="18"/>
          <w:szCs w:val="18"/>
        </w:rPr>
      </w:pPr>
      <w:r w:rsidRPr="00832670">
        <w:rPr>
          <w:color w:val="000000" w:themeColor="text1"/>
          <w:sz w:val="18"/>
          <w:szCs w:val="18"/>
        </w:rPr>
        <w:t>Authors' Addresses</w:t>
      </w:r>
    </w:p>
    <w:p w14:paraId="1322D4CA" w14:textId="77777777" w:rsidR="00832670" w:rsidRPr="00832670" w:rsidRDefault="00832670">
      <w:pPr>
        <w:spacing w:before="40" w:after="40"/>
        <w:ind w:left="720"/>
        <w:rPr>
          <w:color w:val="000000" w:themeColor="text1"/>
        </w:rPr>
      </w:pPr>
    </w:p>
    <w:p w14:paraId="5B8EABF8" w14:textId="77777777" w:rsidR="00716130" w:rsidRPr="00832670" w:rsidRDefault="00716130">
      <w:pPr>
        <w:spacing w:before="20" w:after="20"/>
        <w:rPr>
          <w:color w:val="000000" w:themeColor="text1"/>
        </w:rPr>
      </w:pPr>
    </w:p>
    <w:p w14:paraId="37474305" w14:textId="77777777" w:rsidR="00716130" w:rsidRPr="00832670" w:rsidRDefault="00000000">
      <w:pPr>
        <w:pStyle w:val="Heading1"/>
        <w:spacing w:before="200" w:after="80"/>
        <w:rPr>
          <w:color w:val="000000" w:themeColor="text1"/>
        </w:rPr>
      </w:pPr>
      <w:r w:rsidRPr="00832670">
        <w:rPr>
          <w:color w:val="000000" w:themeColor="text1"/>
        </w:rPr>
        <w:t>1.  Introduction</w:t>
      </w:r>
    </w:p>
    <w:p w14:paraId="43E2E9FD" w14:textId="77777777" w:rsidR="00716130" w:rsidRPr="00832670" w:rsidRDefault="00000000">
      <w:pPr>
        <w:pStyle w:val="Heading2"/>
        <w:spacing w:before="160" w:after="60"/>
        <w:rPr>
          <w:color w:val="000000" w:themeColor="text1"/>
        </w:rPr>
      </w:pPr>
      <w:r w:rsidRPr="00832670">
        <w:rPr>
          <w:color w:val="000000" w:themeColor="text1"/>
        </w:rPr>
        <w:t>1.1.  Requirements Language</w:t>
      </w:r>
    </w:p>
    <w:p w14:paraId="73375A36" w14:textId="77777777" w:rsidR="00716130" w:rsidRPr="00832670" w:rsidRDefault="00000000">
      <w:pPr>
        <w:spacing w:before="40" w:after="40"/>
        <w:ind w:left="720"/>
        <w:rPr>
          <w:color w:val="000000" w:themeColor="text1"/>
        </w:rPr>
      </w:pPr>
      <w:r w:rsidRPr="00832670">
        <w:rPr>
          <w:rFonts w:eastAsia="Arial"/>
          <w:color w:val="000000" w:themeColor="text1"/>
        </w:rPr>
        <w:t>The key words "MUST", "MUST NOT", "REQUIRED", "SHALL", "SHALL NOT", "SHOULD", "SHOULD NOT", "RECOMMENDED", "NOT RECOMMENDED", "MAY", and "OPTIONAL" in this document are to be interpreted as described in BCP 14 [RFC2119] [RFC8174] when, and only when, they appear in all capitals, as shown here.</w:t>
      </w:r>
    </w:p>
    <w:p w14:paraId="2D8CB883" w14:textId="77777777" w:rsidR="00716130" w:rsidRPr="00832670" w:rsidRDefault="00000000">
      <w:pPr>
        <w:pStyle w:val="Heading2"/>
        <w:spacing w:before="160" w:after="60"/>
        <w:rPr>
          <w:color w:val="000000" w:themeColor="text1"/>
        </w:rPr>
      </w:pPr>
      <w:r w:rsidRPr="00832670">
        <w:rPr>
          <w:color w:val="000000" w:themeColor="text1"/>
        </w:rPr>
        <w:t>1.2.  Scope and Purpose</w:t>
      </w:r>
    </w:p>
    <w:p w14:paraId="0A8F4CD7" w14:textId="77777777" w:rsidR="00716130" w:rsidRPr="00832670" w:rsidRDefault="00000000">
      <w:pPr>
        <w:spacing w:before="40" w:after="40"/>
        <w:ind w:left="720"/>
        <w:rPr>
          <w:color w:val="000000" w:themeColor="text1"/>
        </w:rPr>
      </w:pPr>
      <w:r w:rsidRPr="00832670">
        <w:rPr>
          <w:rFonts w:eastAsia="Arial"/>
          <w:color w:val="000000" w:themeColor="text1"/>
        </w:rPr>
        <w:t>This document defines terminology specifically for benchmarking Ethernet-based AI network fabrics in controlled laboratory environments as specified by the BMWG charter [charter-</w:t>
      </w:r>
      <w:proofErr w:type="spellStart"/>
      <w:r w:rsidRPr="00832670">
        <w:rPr>
          <w:rFonts w:eastAsia="Arial"/>
          <w:color w:val="000000" w:themeColor="text1"/>
        </w:rPr>
        <w:t>ietf</w:t>
      </w:r>
      <w:proofErr w:type="spellEnd"/>
      <w:r w:rsidRPr="00832670">
        <w:rPr>
          <w:rFonts w:eastAsia="Arial"/>
          <w:color w:val="000000" w:themeColor="text1"/>
        </w:rPr>
        <w:t>-bmwg]. The defined terms cover: distributed AI training collective communication patterns, LLM inference serving architectures, RDMA transport semantics (RoCEv2 and UET), congestion control mechanisms, fabric topology characteristics, and performance metric definitions.</w:t>
      </w:r>
    </w:p>
    <w:p w14:paraId="36838004" w14:textId="77777777" w:rsidR="00716130" w:rsidRPr="00832670" w:rsidRDefault="00000000">
      <w:pPr>
        <w:spacing w:before="40" w:after="40"/>
        <w:ind w:left="720"/>
        <w:rPr>
          <w:color w:val="000000" w:themeColor="text1"/>
        </w:rPr>
      </w:pPr>
      <w:r w:rsidRPr="00832670">
        <w:rPr>
          <w:rFonts w:eastAsia="Arial"/>
          <w:color w:val="000000" w:themeColor="text1"/>
        </w:rPr>
        <w:t>This document does not define acceptance criteria, performance requirements, or configuration recommendations. It does not address benchmarking of live operational networks, intra-node (NVLink/PCIe) interconnects, or storage networking.</w:t>
      </w:r>
    </w:p>
    <w:p w14:paraId="6DD2DDDC" w14:textId="77777777" w:rsidR="00716130" w:rsidRPr="00832670" w:rsidRDefault="00000000">
      <w:pPr>
        <w:pStyle w:val="Heading2"/>
        <w:spacing w:before="160" w:after="60"/>
        <w:rPr>
          <w:color w:val="000000" w:themeColor="text1"/>
        </w:rPr>
      </w:pPr>
      <w:r w:rsidRPr="00832670">
        <w:rPr>
          <w:color w:val="000000" w:themeColor="text1"/>
        </w:rPr>
        <w:lastRenderedPageBreak/>
        <w:t>1.3.  Relationship to Existing BMWG Work</w:t>
      </w:r>
    </w:p>
    <w:p w14:paraId="4D963AE8" w14:textId="77777777" w:rsidR="00716130" w:rsidRPr="00832670" w:rsidRDefault="00000000">
      <w:pPr>
        <w:spacing w:before="40" w:after="40"/>
        <w:ind w:left="720"/>
        <w:rPr>
          <w:color w:val="000000" w:themeColor="text1"/>
        </w:rPr>
      </w:pPr>
      <w:r w:rsidRPr="00832670">
        <w:rPr>
          <w:rFonts w:eastAsia="Arial"/>
          <w:color w:val="000000" w:themeColor="text1"/>
        </w:rPr>
        <w:t>This document extends the foundational BMWG terminology established in RFC 1242 (network interconnect benchmarking terminology) and RFC 8238 (data center benchmarking terminology). Where terms are defined in those RFCs, this document provides AI fabric context extensions; the core definitions remain as established. This document also extends the test methodology framework of RFC 2544 and RFC 8239 as applied in the companion AI fabric methodology documents.</w:t>
      </w:r>
    </w:p>
    <w:p w14:paraId="175EA509" w14:textId="77777777" w:rsidR="00716130" w:rsidRPr="00832670" w:rsidRDefault="00000000">
      <w:pPr>
        <w:pStyle w:val="Heading2"/>
        <w:spacing w:before="160" w:after="60"/>
        <w:rPr>
          <w:color w:val="000000" w:themeColor="text1"/>
        </w:rPr>
      </w:pPr>
      <w:r w:rsidRPr="00832670">
        <w:rPr>
          <w:color w:val="000000" w:themeColor="text1"/>
        </w:rPr>
        <w:t>1.4.  Relationship to Companion Documents</w:t>
      </w:r>
    </w:p>
    <w:p w14:paraId="24EDFA13" w14:textId="77777777" w:rsidR="00716130" w:rsidRDefault="00000000">
      <w:pPr>
        <w:spacing w:before="40" w:after="40"/>
        <w:ind w:left="720"/>
        <w:rPr>
          <w:rFonts w:eastAsia="Arial"/>
          <w:color w:val="000000" w:themeColor="text1"/>
        </w:rPr>
      </w:pPr>
      <w:r w:rsidRPr="00832670">
        <w:rPr>
          <w:rFonts w:eastAsia="Arial"/>
          <w:color w:val="000000" w:themeColor="text1"/>
        </w:rPr>
        <w:t>This document is one of three companion Internet-Drafts addressing AI fabric benchmarking:</w:t>
      </w:r>
    </w:p>
    <w:p w14:paraId="1D74DFCD" w14:textId="77777777" w:rsidR="00832670" w:rsidRPr="00832670" w:rsidRDefault="00832670">
      <w:pPr>
        <w:spacing w:before="40" w:after="40"/>
        <w:ind w:left="720"/>
        <w:rPr>
          <w:color w:val="000000" w:themeColor="text1"/>
        </w:rPr>
      </w:pPr>
    </w:p>
    <w:p w14:paraId="589F8065" w14:textId="77777777" w:rsidR="00716130" w:rsidRPr="00832670" w:rsidRDefault="00000000">
      <w:pPr>
        <w:pStyle w:val="ListParagraph"/>
        <w:numPr>
          <w:ilvl w:val="0"/>
          <w:numId w:val="2"/>
        </w:numPr>
        <w:spacing w:before="40" w:after="40"/>
        <w:rPr>
          <w:color w:val="000000" w:themeColor="text1"/>
        </w:rPr>
      </w:pPr>
      <w:r w:rsidRPr="00832670">
        <w:rPr>
          <w:rFonts w:eastAsia="Arial"/>
          <w:color w:val="000000" w:themeColor="text1"/>
        </w:rPr>
        <w:t>draft-bmwg-ai-fabric-terminology-00 (this document): Terminology definitions.</w:t>
      </w:r>
    </w:p>
    <w:p w14:paraId="7A0D8631" w14:textId="77777777" w:rsidR="00716130" w:rsidRPr="00832670" w:rsidRDefault="00000000">
      <w:pPr>
        <w:pStyle w:val="ListParagraph"/>
        <w:numPr>
          <w:ilvl w:val="0"/>
          <w:numId w:val="2"/>
        </w:numPr>
        <w:spacing w:before="40" w:after="40"/>
        <w:rPr>
          <w:color w:val="000000" w:themeColor="text1"/>
        </w:rPr>
      </w:pPr>
      <w:r w:rsidRPr="00832670">
        <w:rPr>
          <w:rFonts w:eastAsia="Arial"/>
          <w:color w:val="000000" w:themeColor="text1"/>
        </w:rPr>
        <w:t>draft-bmwg-ai-fabric-training-bench-00: Benchmarking methodology for AI training workloads.</w:t>
      </w:r>
    </w:p>
    <w:p w14:paraId="73E20E64" w14:textId="77777777" w:rsidR="00716130" w:rsidRPr="00832670" w:rsidRDefault="00000000">
      <w:pPr>
        <w:pStyle w:val="ListParagraph"/>
        <w:numPr>
          <w:ilvl w:val="0"/>
          <w:numId w:val="2"/>
        </w:numPr>
        <w:spacing w:before="40" w:after="40"/>
        <w:rPr>
          <w:color w:val="000000" w:themeColor="text1"/>
        </w:rPr>
      </w:pPr>
      <w:r w:rsidRPr="00832670">
        <w:rPr>
          <w:rFonts w:eastAsia="Arial"/>
          <w:color w:val="000000" w:themeColor="text1"/>
        </w:rPr>
        <w:t>draft-bmwg-ai-fabric-inference-bench-00: Benchmarking methodology for AI inference serving workloads.</w:t>
      </w:r>
    </w:p>
    <w:p w14:paraId="06411A5A" w14:textId="77777777" w:rsidR="00832670" w:rsidRPr="00832670" w:rsidRDefault="00832670" w:rsidP="00832670">
      <w:pPr>
        <w:pStyle w:val="ListParagraph"/>
        <w:spacing w:before="40" w:after="40"/>
        <w:ind w:left="720"/>
        <w:rPr>
          <w:color w:val="000000" w:themeColor="text1"/>
        </w:rPr>
      </w:pPr>
    </w:p>
    <w:p w14:paraId="424F17A0" w14:textId="77777777" w:rsidR="00716130" w:rsidRPr="00832670" w:rsidRDefault="00000000">
      <w:pPr>
        <w:spacing w:before="40" w:after="40"/>
        <w:ind w:left="720"/>
        <w:rPr>
          <w:color w:val="000000" w:themeColor="text1"/>
        </w:rPr>
      </w:pPr>
      <w:r w:rsidRPr="00832670">
        <w:rPr>
          <w:rFonts w:eastAsia="Arial"/>
          <w:color w:val="000000" w:themeColor="text1"/>
        </w:rPr>
        <w:t>Implementers and evaluators SHOULD read this terminology document before applying the companion methodology documents. Terms defined here are used normatively in those documents and are not redefined there unless the specific workload context introduces a substantive difference, which is noted explicitly.</w:t>
      </w:r>
    </w:p>
    <w:p w14:paraId="6F4A345B" w14:textId="77777777" w:rsidR="00716130" w:rsidRPr="00832670" w:rsidRDefault="00716130">
      <w:pPr>
        <w:spacing w:before="20" w:after="20"/>
        <w:rPr>
          <w:color w:val="000000" w:themeColor="text1"/>
        </w:rPr>
      </w:pPr>
    </w:p>
    <w:p w14:paraId="5CD68FEF" w14:textId="77777777" w:rsidR="00716130" w:rsidRPr="00832670" w:rsidRDefault="00000000">
      <w:pPr>
        <w:pStyle w:val="Heading1"/>
        <w:spacing w:before="200" w:after="80"/>
        <w:rPr>
          <w:color w:val="000000" w:themeColor="text1"/>
        </w:rPr>
      </w:pPr>
      <w:r w:rsidRPr="00832670">
        <w:rPr>
          <w:color w:val="000000" w:themeColor="text1"/>
        </w:rPr>
        <w:t>2.  General Benchmarking Terms</w:t>
      </w:r>
    </w:p>
    <w:p w14:paraId="2E5CAD06"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establish the general measurement framework applicable to all AI fabric benchmarking activities.</w:t>
      </w:r>
    </w:p>
    <w:p w14:paraId="346699EB"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066CE32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2BA4EF"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3597D"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66BE0B9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A525736" w14:textId="77777777" w:rsidR="00716130" w:rsidRPr="00832670" w:rsidRDefault="00000000">
            <w:pPr>
              <w:spacing w:before="40" w:after="40"/>
              <w:rPr>
                <w:color w:val="000000" w:themeColor="text1"/>
              </w:rPr>
            </w:pPr>
            <w:r w:rsidRPr="00832670">
              <w:rPr>
                <w:b/>
                <w:bCs/>
                <w:color w:val="000000" w:themeColor="text1"/>
                <w:sz w:val="18"/>
                <w:szCs w:val="18"/>
              </w:rPr>
              <w:t>AI Fabric</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3E86D82" w14:textId="77777777" w:rsidR="00716130" w:rsidRPr="00832670" w:rsidRDefault="00000000">
            <w:pPr>
              <w:spacing w:before="40" w:after="40"/>
              <w:rPr>
                <w:color w:val="000000" w:themeColor="text1"/>
              </w:rPr>
            </w:pPr>
            <w:r w:rsidRPr="00832670">
              <w:rPr>
                <w:rFonts w:eastAsia="Arial"/>
                <w:color w:val="000000" w:themeColor="text1"/>
                <w:sz w:val="18"/>
                <w:szCs w:val="18"/>
              </w:rPr>
              <w:t>The dedicated Ethernet backend network interconnecting accelerators (GPUs/XPUs) for distributed AI training and inference workloads. Typically implemented as a non-blocking Clos (fat-tree) topology running RoCEv2 or UET transport. Distinct from the front-end (management/storage) network.</w:t>
            </w:r>
          </w:p>
        </w:tc>
      </w:tr>
      <w:tr w:rsidR="00832670" w:rsidRPr="00832670" w14:paraId="515699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60E5" w14:textId="77777777" w:rsidR="00716130" w:rsidRPr="00832670" w:rsidRDefault="00000000">
            <w:pPr>
              <w:spacing w:before="40" w:after="40"/>
              <w:rPr>
                <w:color w:val="000000" w:themeColor="text1"/>
              </w:rPr>
            </w:pPr>
            <w:r w:rsidRPr="00832670">
              <w:rPr>
                <w:b/>
                <w:bCs/>
                <w:color w:val="000000" w:themeColor="text1"/>
                <w:sz w:val="18"/>
                <w:szCs w:val="18"/>
              </w:rPr>
              <w:t>DUT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4FE24" w14:textId="77777777" w:rsidR="00716130" w:rsidRPr="00832670" w:rsidRDefault="00000000">
            <w:pPr>
              <w:spacing w:before="40" w:after="40"/>
              <w:rPr>
                <w:color w:val="000000" w:themeColor="text1"/>
              </w:rPr>
            </w:pPr>
            <w:r w:rsidRPr="00832670">
              <w:rPr>
                <w:rFonts w:eastAsia="Arial"/>
                <w:color w:val="000000" w:themeColor="text1"/>
                <w:sz w:val="18"/>
                <w:szCs w:val="18"/>
              </w:rPr>
              <w:t>Device Under Test. The network element(s) whose performance characteristics are being measured. In AI fabric benchmarking the DUT is one or more fabric elements: leaf switches, spine switches, NICs, or the complete fabric assembly.</w:t>
            </w:r>
          </w:p>
        </w:tc>
      </w:tr>
      <w:tr w:rsidR="00832670" w:rsidRPr="00832670" w14:paraId="2E91D4C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257F8F7" w14:textId="77777777" w:rsidR="00716130" w:rsidRPr="00832670" w:rsidRDefault="00000000">
            <w:pPr>
              <w:spacing w:before="40" w:after="40"/>
              <w:rPr>
                <w:color w:val="000000" w:themeColor="text1"/>
              </w:rPr>
            </w:pPr>
            <w:r w:rsidRPr="00832670">
              <w:rPr>
                <w:b/>
                <w:bCs/>
                <w:color w:val="000000" w:themeColor="text1"/>
                <w:sz w:val="18"/>
                <w:szCs w:val="18"/>
              </w:rPr>
              <w:t>SUT</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3F6CFE2" w14:textId="77777777" w:rsidR="00716130" w:rsidRPr="00832670" w:rsidRDefault="00000000">
            <w:pPr>
              <w:spacing w:before="40" w:after="40"/>
              <w:rPr>
                <w:color w:val="000000" w:themeColor="text1"/>
              </w:rPr>
            </w:pPr>
            <w:r w:rsidRPr="00832670">
              <w:rPr>
                <w:rFonts w:eastAsia="Arial"/>
                <w:color w:val="000000" w:themeColor="text1"/>
                <w:sz w:val="18"/>
                <w:szCs w:val="18"/>
              </w:rPr>
              <w:t>System Under Test. The complete AI compute system including accelerators, NICs, the fabric DUT, and serving/training software, when end-to-end metrics are the measurement objective.</w:t>
            </w:r>
          </w:p>
        </w:tc>
      </w:tr>
      <w:tr w:rsidR="00832670" w:rsidRPr="00832670" w14:paraId="16856A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C2E81" w14:textId="77777777" w:rsidR="00716130" w:rsidRPr="00832670" w:rsidRDefault="00000000">
            <w:pPr>
              <w:spacing w:before="40" w:after="40"/>
              <w:rPr>
                <w:color w:val="000000" w:themeColor="text1"/>
              </w:rPr>
            </w:pPr>
            <w:r w:rsidRPr="00832670">
              <w:rPr>
                <w:b/>
                <w:bCs/>
                <w:color w:val="000000" w:themeColor="text1"/>
                <w:sz w:val="18"/>
                <w:szCs w:val="18"/>
              </w:rPr>
              <w:t>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CBC1" w14:textId="77777777" w:rsidR="00716130" w:rsidRPr="00832670" w:rsidRDefault="00000000">
            <w:pPr>
              <w:spacing w:before="40" w:after="40"/>
              <w:rPr>
                <w:color w:val="000000" w:themeColor="text1"/>
              </w:rPr>
            </w:pPr>
            <w:r w:rsidRPr="00832670">
              <w:rPr>
                <w:rFonts w:eastAsia="Arial"/>
                <w:color w:val="000000" w:themeColor="text1"/>
                <w:sz w:val="18"/>
                <w:szCs w:val="18"/>
              </w:rPr>
              <w:t>Router Tester / Traffic Generator. Test equipment capable of generating and receiving network traffic at specified rates with nanosecond-resolution timestamping sufficient for the measurements defined in the companion methodology documents.</w:t>
            </w:r>
          </w:p>
        </w:tc>
      </w:tr>
      <w:tr w:rsidR="00832670" w:rsidRPr="00832670" w14:paraId="7F0B4B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745449D" w14:textId="77777777" w:rsidR="00716130" w:rsidRPr="00832670" w:rsidRDefault="00000000">
            <w:pPr>
              <w:spacing w:before="40" w:after="40"/>
              <w:rPr>
                <w:color w:val="000000" w:themeColor="text1"/>
              </w:rPr>
            </w:pPr>
            <w:r w:rsidRPr="00832670">
              <w:rPr>
                <w:b/>
                <w:bCs/>
                <w:color w:val="000000" w:themeColor="text1"/>
                <w:sz w:val="18"/>
                <w:szCs w:val="18"/>
              </w:rPr>
              <w:t>JFI</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765FF98" w14:textId="77777777" w:rsidR="00716130" w:rsidRPr="00832670" w:rsidRDefault="00000000">
            <w:pPr>
              <w:spacing w:before="40" w:after="40"/>
              <w:rPr>
                <w:color w:val="000000" w:themeColor="text1"/>
              </w:rPr>
            </w:pPr>
            <w:r w:rsidRPr="00832670">
              <w:rPr>
                <w:rFonts w:eastAsia="Arial"/>
                <w:color w:val="000000" w:themeColor="text1"/>
                <w:sz w:val="18"/>
                <w:szCs w:val="18"/>
              </w:rPr>
              <w:t>Jain's Fairness Index. A scalar measure of flow-level throughput fairness across a set of n flows, defined as: JFI = (</w:t>
            </w:r>
            <w:proofErr w:type="spellStart"/>
            <w:r w:rsidRPr="00832670">
              <w:rPr>
                <w:rFonts w:eastAsia="Arial"/>
                <w:color w:val="000000" w:themeColor="text1"/>
                <w:sz w:val="18"/>
                <w:szCs w:val="18"/>
              </w:rPr>
              <w:t>Σxi</w:t>
            </w:r>
            <w:proofErr w:type="spellEnd"/>
            <w:r w:rsidRPr="00832670">
              <w:rPr>
                <w:rFonts w:eastAsia="Arial"/>
                <w:color w:val="000000" w:themeColor="text1"/>
                <w:sz w:val="18"/>
                <w:szCs w:val="18"/>
              </w:rPr>
              <w:t>)² / (n · Σxi²), where xi is the throughput of flow i. A value of 1.0 indicates perfect fairness; lower values indicate disparity. SHOULD be computed per RFC 1242 reporting conventions.</w:t>
            </w:r>
          </w:p>
        </w:tc>
      </w:tr>
      <w:tr w:rsidR="00832670" w:rsidRPr="00832670" w14:paraId="3EA56C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6D7CC" w14:textId="77777777" w:rsidR="00716130" w:rsidRPr="00832670" w:rsidRDefault="00000000">
            <w:pPr>
              <w:spacing w:before="40" w:after="40"/>
              <w:rPr>
                <w:color w:val="000000" w:themeColor="text1"/>
              </w:rPr>
            </w:pPr>
            <w:r w:rsidRPr="00832670">
              <w:rPr>
                <w:b/>
                <w:bCs/>
                <w:color w:val="000000" w:themeColor="text1"/>
                <w:sz w:val="18"/>
                <w:szCs w:val="18"/>
              </w:rPr>
              <w:lastRenderedPageBreak/>
              <w:t>Offered Load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AA77" w14:textId="77777777" w:rsidR="00716130" w:rsidRPr="00832670" w:rsidRDefault="00000000">
            <w:pPr>
              <w:spacing w:before="40" w:after="40"/>
              <w:rPr>
                <w:color w:val="000000" w:themeColor="text1"/>
              </w:rPr>
            </w:pPr>
            <w:r w:rsidRPr="00832670">
              <w:rPr>
                <w:rFonts w:eastAsia="Arial"/>
                <w:color w:val="000000" w:themeColor="text1"/>
                <w:sz w:val="18"/>
                <w:szCs w:val="18"/>
              </w:rPr>
              <w:t>The total traffic rate presented to the DUT from test equipment, expressed as a fraction of line rate (0–100%) or as absolute bit/s. Offered load is controlled independently of DUT absorption, enabling characterization of saturation behavior.</w:t>
            </w:r>
          </w:p>
        </w:tc>
      </w:tr>
      <w:tr w:rsidR="00832670" w:rsidRPr="00832670" w14:paraId="1A4A554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B48D8B6" w14:textId="77777777" w:rsidR="00716130" w:rsidRPr="00832670" w:rsidRDefault="00000000">
            <w:pPr>
              <w:spacing w:before="40" w:after="40"/>
              <w:rPr>
                <w:color w:val="000000" w:themeColor="text1"/>
              </w:rPr>
            </w:pPr>
            <w:r w:rsidRPr="00832670">
              <w:rPr>
                <w:b/>
                <w:bCs/>
                <w:color w:val="000000" w:themeColor="text1"/>
                <w:sz w:val="18"/>
                <w:szCs w:val="18"/>
              </w:rPr>
              <w:t>Trial Duration</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4AEA059" w14:textId="77777777" w:rsidR="00716130" w:rsidRPr="00832670" w:rsidRDefault="00000000">
            <w:pPr>
              <w:spacing w:before="40" w:after="40"/>
              <w:rPr>
                <w:color w:val="000000" w:themeColor="text1"/>
              </w:rPr>
            </w:pPr>
            <w:r w:rsidRPr="00832670">
              <w:rPr>
                <w:rFonts w:eastAsia="Arial"/>
                <w:color w:val="000000" w:themeColor="text1"/>
                <w:sz w:val="18"/>
                <w:szCs w:val="18"/>
              </w:rPr>
              <w:t>The time interval over which a single measurement is conducted. For AI fabric tests, the RECOMMENDED minimum trial duration is 60 seconds for throughput tests and 300 seconds for soak/stability tests, per the methodology in RFC 2544 as extended herein.</w:t>
            </w:r>
          </w:p>
        </w:tc>
      </w:tr>
      <w:tr w:rsidR="00832670" w:rsidRPr="00832670" w14:paraId="6CCC7A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F0DD" w14:textId="77777777" w:rsidR="00716130" w:rsidRPr="00832670" w:rsidRDefault="00000000">
            <w:pPr>
              <w:spacing w:before="40" w:after="40"/>
              <w:rPr>
                <w:color w:val="000000" w:themeColor="text1"/>
              </w:rPr>
            </w:pPr>
            <w:r w:rsidRPr="00832670">
              <w:rPr>
                <w:b/>
                <w:bCs/>
                <w:color w:val="000000" w:themeColor="text1"/>
                <w:sz w:val="18"/>
                <w:szCs w:val="18"/>
              </w:rPr>
              <w:t>Warmup Period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1BFC" w14:textId="77777777" w:rsidR="00716130" w:rsidRPr="00832670" w:rsidRDefault="00000000">
            <w:pPr>
              <w:spacing w:before="40" w:after="40"/>
              <w:rPr>
                <w:color w:val="000000" w:themeColor="text1"/>
              </w:rPr>
            </w:pPr>
            <w:r w:rsidRPr="00832670">
              <w:rPr>
                <w:rFonts w:eastAsia="Arial"/>
                <w:color w:val="000000" w:themeColor="text1"/>
                <w:sz w:val="18"/>
                <w:szCs w:val="18"/>
              </w:rPr>
              <w:t>A mandatory pre-measurement interval during which traffic is sent but results are not recorded. Ensures adaptive routing tables, PFC watermarks, and DCQCN/UET congestion controllers reach steady state before measurement begins. RECOMMENDED minimum: 10 seconds.</w:t>
            </w:r>
          </w:p>
        </w:tc>
      </w:tr>
      <w:tr w:rsidR="00832670" w:rsidRPr="00832670" w14:paraId="069A86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B7AABB5" w14:textId="77777777" w:rsidR="00716130" w:rsidRPr="00832670" w:rsidRDefault="00000000">
            <w:pPr>
              <w:spacing w:before="40" w:after="40"/>
              <w:rPr>
                <w:color w:val="000000" w:themeColor="text1"/>
              </w:rPr>
            </w:pPr>
            <w:r w:rsidRPr="00832670">
              <w:rPr>
                <w:b/>
                <w:bCs/>
                <w:color w:val="000000" w:themeColor="text1"/>
                <w:sz w:val="18"/>
                <w:szCs w:val="18"/>
              </w:rPr>
              <w:t>Binary Search</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C1A4374" w14:textId="77777777" w:rsidR="00716130" w:rsidRPr="00832670" w:rsidRDefault="00000000">
            <w:pPr>
              <w:spacing w:before="40" w:after="40"/>
              <w:rPr>
                <w:color w:val="000000" w:themeColor="text1"/>
              </w:rPr>
            </w:pPr>
            <w:r w:rsidRPr="00832670">
              <w:rPr>
                <w:rFonts w:eastAsia="Arial"/>
                <w:color w:val="000000" w:themeColor="text1"/>
                <w:sz w:val="18"/>
                <w:szCs w:val="18"/>
              </w:rPr>
              <w:t>An iterative test procedure for determining the maximum offered load at which a DUT meets a specified acceptance criterion (e.g., zero packet loss). The search halves the candidate load range at each iteration, converging to a resolution of 0.1% offered load within 10 iterations.</w:t>
            </w:r>
          </w:p>
        </w:tc>
      </w:tr>
      <w:tr w:rsidR="00832670" w:rsidRPr="00832670" w14:paraId="133512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98D8B" w14:textId="77777777" w:rsidR="00716130" w:rsidRPr="00832670" w:rsidRDefault="00000000">
            <w:pPr>
              <w:spacing w:before="40" w:after="40"/>
              <w:rPr>
                <w:color w:val="000000" w:themeColor="text1"/>
              </w:rPr>
            </w:pPr>
            <w:r w:rsidRPr="00832670">
              <w:rPr>
                <w:b/>
                <w:bCs/>
                <w:color w:val="000000" w:themeColor="text1"/>
                <w:sz w:val="18"/>
                <w:szCs w:val="18"/>
              </w:rPr>
              <w:t>Percentile Latency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81471"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 latency statistic expressing that the specified fraction of all measured latency samples </w:t>
            </w:r>
            <w:proofErr w:type="gramStart"/>
            <w:r w:rsidRPr="00832670">
              <w:rPr>
                <w:rFonts w:eastAsia="Arial"/>
                <w:color w:val="000000" w:themeColor="text1"/>
                <w:sz w:val="18"/>
                <w:szCs w:val="18"/>
              </w:rPr>
              <w:t>fall</w:t>
            </w:r>
            <w:proofErr w:type="gramEnd"/>
            <w:r w:rsidRPr="00832670">
              <w:rPr>
                <w:rFonts w:eastAsia="Arial"/>
                <w:color w:val="000000" w:themeColor="text1"/>
                <w:sz w:val="18"/>
                <w:szCs w:val="18"/>
              </w:rPr>
              <w:t xml:space="preserve"> at or below the reported value. Denoted </w:t>
            </w:r>
            <w:proofErr w:type="spellStart"/>
            <w:r w:rsidRPr="00832670">
              <w:rPr>
                <w:rFonts w:eastAsia="Arial"/>
                <w:color w:val="000000" w:themeColor="text1"/>
                <w:sz w:val="18"/>
                <w:szCs w:val="18"/>
              </w:rPr>
              <w:t>Pxx</w:t>
            </w:r>
            <w:proofErr w:type="spellEnd"/>
            <w:r w:rsidRPr="00832670">
              <w:rPr>
                <w:rFonts w:eastAsia="Arial"/>
                <w:color w:val="000000" w:themeColor="text1"/>
                <w:sz w:val="18"/>
                <w:szCs w:val="18"/>
              </w:rPr>
              <w:t xml:space="preserve"> (e.g., P50, P95, P99, P99.9). Tail latency (P99 and above) is especially relevant for AI fabric benchmarking because SLO violations are determined by worst-case, not median, performance.</w:t>
            </w:r>
          </w:p>
        </w:tc>
      </w:tr>
    </w:tbl>
    <w:p w14:paraId="76058F72" w14:textId="77777777" w:rsidR="00716130" w:rsidRPr="00832670" w:rsidRDefault="00716130">
      <w:pPr>
        <w:spacing w:before="20" w:after="20"/>
        <w:rPr>
          <w:color w:val="000000" w:themeColor="text1"/>
        </w:rPr>
      </w:pPr>
    </w:p>
    <w:p w14:paraId="4E5CF43C" w14:textId="77777777" w:rsidR="00716130" w:rsidRPr="00832670" w:rsidRDefault="00716130">
      <w:pPr>
        <w:pBdr>
          <w:bottom w:val="single" w:sz="4" w:space="1" w:color="1F3864"/>
        </w:pBdr>
        <w:spacing w:before="160" w:after="120"/>
        <w:rPr>
          <w:color w:val="000000" w:themeColor="text1"/>
        </w:rPr>
      </w:pPr>
    </w:p>
    <w:p w14:paraId="5F128A52" w14:textId="77777777" w:rsidR="00716130" w:rsidRPr="00832670" w:rsidRDefault="00000000">
      <w:pPr>
        <w:pStyle w:val="Heading1"/>
        <w:spacing w:before="200" w:after="80"/>
        <w:rPr>
          <w:color w:val="000000" w:themeColor="text1"/>
        </w:rPr>
      </w:pPr>
      <w:r w:rsidRPr="00832670">
        <w:rPr>
          <w:color w:val="000000" w:themeColor="text1"/>
        </w:rPr>
        <w:t>3.  Collective Communication Terms</w:t>
      </w:r>
    </w:p>
    <w:p w14:paraId="65515489"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define the collective communication operations that are the primary traffic sources in distributed AI workloads.</w:t>
      </w:r>
    </w:p>
    <w:p w14:paraId="7C25096C"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4E59589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E76587"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2EB818"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30C6FE5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4A7A970" w14:textId="77777777" w:rsidR="00716130" w:rsidRPr="00832670" w:rsidRDefault="00000000">
            <w:pPr>
              <w:spacing w:before="40" w:after="40"/>
              <w:rPr>
                <w:color w:val="000000" w:themeColor="text1"/>
              </w:rPr>
            </w:pPr>
            <w:r w:rsidRPr="00832670">
              <w:rPr>
                <w:b/>
                <w:bCs/>
                <w:color w:val="000000" w:themeColor="text1"/>
                <w:sz w:val="18"/>
                <w:szCs w:val="18"/>
              </w:rPr>
              <w:t>Collective Operation</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F1C03B5"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 coordinated communication pattern executed simultaneously across all accelerators in a training or inference group. Core collectives: AllReduce (gradient aggregation), AllGather (parameter distribution), </w:t>
            </w:r>
            <w:proofErr w:type="spellStart"/>
            <w:r w:rsidRPr="00832670">
              <w:rPr>
                <w:rFonts w:eastAsia="Arial"/>
                <w:color w:val="000000" w:themeColor="text1"/>
                <w:sz w:val="18"/>
                <w:szCs w:val="18"/>
              </w:rPr>
              <w:t>ReduceScatter</w:t>
            </w:r>
            <w:proofErr w:type="spellEnd"/>
            <w:r w:rsidRPr="00832670">
              <w:rPr>
                <w:rFonts w:eastAsia="Arial"/>
                <w:color w:val="000000" w:themeColor="text1"/>
                <w:sz w:val="18"/>
                <w:szCs w:val="18"/>
              </w:rPr>
              <w:t xml:space="preserve"> (partial reduction followed by scatter), and AllToAll (expert dispatch in MoE models).</w:t>
            </w:r>
          </w:p>
        </w:tc>
      </w:tr>
      <w:tr w:rsidR="00832670" w:rsidRPr="00832670" w14:paraId="7792DD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0872" w14:textId="77777777" w:rsidR="00716130" w:rsidRPr="00832670" w:rsidRDefault="00000000">
            <w:pPr>
              <w:spacing w:before="40" w:after="40"/>
              <w:rPr>
                <w:color w:val="000000" w:themeColor="text1"/>
              </w:rPr>
            </w:pPr>
            <w:r w:rsidRPr="00832670">
              <w:rPr>
                <w:b/>
                <w:bCs/>
                <w:color w:val="000000" w:themeColor="text1"/>
                <w:sz w:val="18"/>
                <w:szCs w:val="18"/>
              </w:rPr>
              <w:t>AllReduce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BDEE5" w14:textId="77777777" w:rsidR="00716130" w:rsidRPr="00832670" w:rsidRDefault="00000000">
            <w:pPr>
              <w:spacing w:before="40" w:after="40"/>
              <w:rPr>
                <w:color w:val="000000" w:themeColor="text1"/>
              </w:rPr>
            </w:pPr>
            <w:r w:rsidRPr="00832670">
              <w:rPr>
                <w:rFonts w:eastAsia="Arial"/>
                <w:color w:val="000000" w:themeColor="text1"/>
                <w:sz w:val="18"/>
                <w:szCs w:val="18"/>
              </w:rPr>
              <w:t>A collective operation in which each participant contributes a tensor and all participants receive the element-wise sum (or other reduction) of all contributions. The dominant communication primitive in data-parallel and tensor-parallel training. Bus bandwidth is the primary KPI; see BusBW.</w:t>
            </w:r>
          </w:p>
        </w:tc>
      </w:tr>
      <w:tr w:rsidR="00832670" w:rsidRPr="00832670" w14:paraId="1BF2E14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838BCC1" w14:textId="77777777" w:rsidR="00716130" w:rsidRPr="00832670" w:rsidRDefault="00000000">
            <w:pPr>
              <w:spacing w:before="40" w:after="40"/>
              <w:rPr>
                <w:color w:val="000000" w:themeColor="text1"/>
              </w:rPr>
            </w:pPr>
            <w:r w:rsidRPr="00832670">
              <w:rPr>
                <w:b/>
                <w:bCs/>
                <w:color w:val="000000" w:themeColor="text1"/>
                <w:sz w:val="18"/>
                <w:szCs w:val="18"/>
              </w:rPr>
              <w:t>AllGather</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3AE2CA1" w14:textId="77777777" w:rsidR="00716130" w:rsidRPr="00832670" w:rsidRDefault="00000000">
            <w:pPr>
              <w:spacing w:before="40" w:after="40"/>
              <w:rPr>
                <w:color w:val="000000" w:themeColor="text1"/>
              </w:rPr>
            </w:pPr>
            <w:r w:rsidRPr="00832670">
              <w:rPr>
                <w:rFonts w:eastAsia="Arial"/>
                <w:color w:val="000000" w:themeColor="text1"/>
                <w:sz w:val="18"/>
                <w:szCs w:val="18"/>
              </w:rPr>
              <w:t>A collective operation in which each participant contributes a shard of a tensor and all participants receive the concatenation of all shards. Used in tensor-parallel (Megatron-style) layers to reconstruct distributed activations or parameters.</w:t>
            </w:r>
          </w:p>
        </w:tc>
      </w:tr>
      <w:tr w:rsidR="00832670" w:rsidRPr="00832670" w14:paraId="0AD5A2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90A87" w14:textId="77777777" w:rsidR="00716130" w:rsidRPr="00832670" w:rsidRDefault="00000000">
            <w:pPr>
              <w:spacing w:before="40" w:after="40"/>
              <w:rPr>
                <w:color w:val="000000" w:themeColor="text1"/>
              </w:rPr>
            </w:pPr>
            <w:proofErr w:type="spellStart"/>
            <w:r w:rsidRPr="00832670">
              <w:rPr>
                <w:b/>
                <w:bCs/>
                <w:color w:val="000000" w:themeColor="text1"/>
                <w:sz w:val="18"/>
                <w:szCs w:val="18"/>
              </w:rPr>
              <w:t>ReduceScatter</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5BD8E"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 collective operation combining an element-wise reduction with a scatter, so each participant receives a distinct slice of the </w:t>
            </w:r>
            <w:r w:rsidRPr="00832670">
              <w:rPr>
                <w:rFonts w:eastAsia="Arial"/>
                <w:color w:val="000000" w:themeColor="text1"/>
                <w:sz w:val="18"/>
                <w:szCs w:val="18"/>
              </w:rPr>
              <w:lastRenderedPageBreak/>
              <w:t xml:space="preserve">reduced result. Used in </w:t>
            </w:r>
            <w:proofErr w:type="spellStart"/>
            <w:r w:rsidRPr="00832670">
              <w:rPr>
                <w:rFonts w:eastAsia="Arial"/>
                <w:color w:val="000000" w:themeColor="text1"/>
                <w:sz w:val="18"/>
                <w:szCs w:val="18"/>
              </w:rPr>
              <w:t>ZeRO</w:t>
            </w:r>
            <w:proofErr w:type="spellEnd"/>
            <w:r w:rsidRPr="00832670">
              <w:rPr>
                <w:rFonts w:eastAsia="Arial"/>
                <w:color w:val="000000" w:themeColor="text1"/>
                <w:sz w:val="18"/>
                <w:szCs w:val="18"/>
              </w:rPr>
              <w:t>-stage optimizer strategies and as the first half of a ring-AllReduce.</w:t>
            </w:r>
          </w:p>
        </w:tc>
      </w:tr>
      <w:tr w:rsidR="00832670" w:rsidRPr="00832670" w14:paraId="1E8E6B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0BECE97" w14:textId="77777777" w:rsidR="00716130" w:rsidRPr="00832670" w:rsidRDefault="00000000">
            <w:pPr>
              <w:spacing w:before="40" w:after="40"/>
              <w:rPr>
                <w:color w:val="000000" w:themeColor="text1"/>
              </w:rPr>
            </w:pPr>
            <w:r w:rsidRPr="00832670">
              <w:rPr>
                <w:b/>
                <w:bCs/>
                <w:color w:val="000000" w:themeColor="text1"/>
                <w:sz w:val="18"/>
                <w:szCs w:val="18"/>
              </w:rPr>
              <w:lastRenderedPageBreak/>
              <w:t>AllToAll</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308400F" w14:textId="77777777" w:rsidR="00716130" w:rsidRPr="00832670" w:rsidRDefault="00000000">
            <w:pPr>
              <w:spacing w:before="40" w:after="40"/>
              <w:rPr>
                <w:color w:val="000000" w:themeColor="text1"/>
              </w:rPr>
            </w:pPr>
            <w:r w:rsidRPr="00832670">
              <w:rPr>
                <w:rFonts w:eastAsia="Arial"/>
                <w:color w:val="000000" w:themeColor="text1"/>
                <w:sz w:val="18"/>
                <w:szCs w:val="18"/>
              </w:rPr>
              <w:t>A collective operation in which each participant sends a distinct payload to every other participant and receives a distinct payload from every other participant. The critical collective for Mixture-of-Experts token dispatch. Generates N²-1 independent point-to-point flows for N participants.</w:t>
            </w:r>
          </w:p>
        </w:tc>
      </w:tr>
      <w:tr w:rsidR="00832670" w:rsidRPr="00832670" w14:paraId="425B0A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7EE7" w14:textId="77777777" w:rsidR="00716130" w:rsidRPr="00832670" w:rsidRDefault="00000000">
            <w:pPr>
              <w:spacing w:before="40" w:after="40"/>
              <w:rPr>
                <w:color w:val="000000" w:themeColor="text1"/>
              </w:rPr>
            </w:pPr>
            <w:r w:rsidRPr="00832670">
              <w:rPr>
                <w:b/>
                <w:bCs/>
                <w:color w:val="000000" w:themeColor="text1"/>
                <w:sz w:val="18"/>
                <w:szCs w:val="18"/>
              </w:rPr>
              <w:t>Ring Algorithm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A5211" w14:textId="77777777" w:rsidR="00716130" w:rsidRPr="00832670" w:rsidRDefault="00000000">
            <w:pPr>
              <w:spacing w:before="40" w:after="40"/>
              <w:rPr>
                <w:color w:val="000000" w:themeColor="text1"/>
              </w:rPr>
            </w:pPr>
            <w:r w:rsidRPr="00832670">
              <w:rPr>
                <w:rFonts w:eastAsia="Arial"/>
                <w:color w:val="000000" w:themeColor="text1"/>
                <w:sz w:val="18"/>
                <w:szCs w:val="18"/>
              </w:rPr>
              <w:t>An AllReduce (or AllGather/</w:t>
            </w:r>
            <w:proofErr w:type="spellStart"/>
            <w:r w:rsidRPr="00832670">
              <w:rPr>
                <w:rFonts w:eastAsia="Arial"/>
                <w:color w:val="000000" w:themeColor="text1"/>
                <w:sz w:val="18"/>
                <w:szCs w:val="18"/>
              </w:rPr>
              <w:t>ReduceScatter</w:t>
            </w:r>
            <w:proofErr w:type="spellEnd"/>
            <w:r w:rsidRPr="00832670">
              <w:rPr>
                <w:rFonts w:eastAsia="Arial"/>
                <w:color w:val="000000" w:themeColor="text1"/>
                <w:sz w:val="18"/>
                <w:szCs w:val="18"/>
              </w:rPr>
              <w:t>) algorithm structured as a logical ring of participants. Each participant sends data to its right neighbor and receives from its left neighbor in 2(N-1) steps. Bus bandwidth efficiency = 2(N-1)/N, approaching 100% for large N. Standard baseline for BusBW calculation.</w:t>
            </w:r>
          </w:p>
        </w:tc>
      </w:tr>
      <w:tr w:rsidR="00832670" w:rsidRPr="00832670" w14:paraId="1DEDC5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99F5C91" w14:textId="77777777" w:rsidR="00716130" w:rsidRPr="00832670" w:rsidRDefault="00000000">
            <w:pPr>
              <w:spacing w:before="40" w:after="40"/>
              <w:rPr>
                <w:color w:val="000000" w:themeColor="text1"/>
              </w:rPr>
            </w:pPr>
            <w:r w:rsidRPr="00832670">
              <w:rPr>
                <w:b/>
                <w:bCs/>
                <w:color w:val="000000" w:themeColor="text1"/>
                <w:sz w:val="18"/>
                <w:szCs w:val="18"/>
              </w:rPr>
              <w:t>BusBW</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1AEE757"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Bus Bandwidth. The effective data throughput achieved per accelerator during a collective operation, normalizing for algorithm overhead: BusBW = (data_size × algo_factor) / </w:t>
            </w:r>
            <w:proofErr w:type="spellStart"/>
            <w:r w:rsidRPr="00832670">
              <w:rPr>
                <w:rFonts w:eastAsia="Arial"/>
                <w:color w:val="000000" w:themeColor="text1"/>
                <w:sz w:val="18"/>
                <w:szCs w:val="18"/>
              </w:rPr>
              <w:t>elapsed_time</w:t>
            </w:r>
            <w:proofErr w:type="spellEnd"/>
            <w:r w:rsidRPr="00832670">
              <w:rPr>
                <w:rFonts w:eastAsia="Arial"/>
                <w:color w:val="000000" w:themeColor="text1"/>
                <w:sz w:val="18"/>
                <w:szCs w:val="18"/>
              </w:rPr>
              <w:t>. For ring AllReduce, algo_factor = 2(N-1)/N. BusBW enables comparison across cluster sizes and collective algorithms.</w:t>
            </w:r>
          </w:p>
        </w:tc>
      </w:tr>
      <w:tr w:rsidR="00832670" w:rsidRPr="00832670" w14:paraId="18CE2A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6D40" w14:textId="77777777" w:rsidR="00716130" w:rsidRPr="00832670" w:rsidRDefault="00000000">
            <w:pPr>
              <w:spacing w:before="40" w:after="40"/>
              <w:rPr>
                <w:color w:val="000000" w:themeColor="text1"/>
              </w:rPr>
            </w:pPr>
            <w:r w:rsidRPr="00832670">
              <w:rPr>
                <w:b/>
                <w:bCs/>
                <w:color w:val="000000" w:themeColor="text1"/>
                <w:sz w:val="18"/>
                <w:szCs w:val="18"/>
              </w:rPr>
              <w:t>CCL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21A0C" w14:textId="77777777" w:rsidR="00716130" w:rsidRPr="00832670" w:rsidRDefault="00000000">
            <w:pPr>
              <w:spacing w:before="40" w:after="40"/>
              <w:rPr>
                <w:color w:val="000000" w:themeColor="text1"/>
              </w:rPr>
            </w:pPr>
            <w:r w:rsidRPr="00832670">
              <w:rPr>
                <w:rFonts w:eastAsia="Arial"/>
                <w:color w:val="000000" w:themeColor="text1"/>
                <w:sz w:val="18"/>
                <w:szCs w:val="18"/>
              </w:rPr>
              <w:t>Collective Communication Library. A software library providing optimized implementations of collective operations (AllReduce, AllGather, etc.) over a specific transport (RDMA, shared memory). Examples include vendor-neutral implementations and hardware-specific optimizations. In benchmarking, the CCL implementation MUST be documented in the test report.</w:t>
            </w:r>
          </w:p>
        </w:tc>
      </w:tr>
      <w:tr w:rsidR="00832670" w:rsidRPr="00832670" w14:paraId="4FE0FE1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8408EA5" w14:textId="77777777" w:rsidR="00716130" w:rsidRPr="00832670" w:rsidRDefault="00000000">
            <w:pPr>
              <w:spacing w:before="40" w:after="40"/>
              <w:rPr>
                <w:color w:val="000000" w:themeColor="text1"/>
              </w:rPr>
            </w:pPr>
            <w:r w:rsidRPr="00832670">
              <w:rPr>
                <w:b/>
                <w:bCs/>
                <w:color w:val="000000" w:themeColor="text1"/>
                <w:sz w:val="18"/>
                <w:szCs w:val="18"/>
              </w:rPr>
              <w:t>SPMD</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FAD213E" w14:textId="77777777" w:rsidR="00716130" w:rsidRPr="00832670" w:rsidRDefault="00000000">
            <w:pPr>
              <w:spacing w:before="40" w:after="40"/>
              <w:rPr>
                <w:color w:val="000000" w:themeColor="text1"/>
              </w:rPr>
            </w:pPr>
            <w:r w:rsidRPr="00832670">
              <w:rPr>
                <w:rFonts w:eastAsia="Arial"/>
                <w:color w:val="000000" w:themeColor="text1"/>
                <w:sz w:val="18"/>
                <w:szCs w:val="18"/>
              </w:rPr>
              <w:t>Single Program Multiple Data. The execution model underlying bulk-synchronous distributed training, in which all accelerators execute identical computation on distinct data partitions, synchronizing at collective barriers between steps.</w:t>
            </w:r>
          </w:p>
        </w:tc>
      </w:tr>
      <w:tr w:rsidR="00832670" w:rsidRPr="00832670" w14:paraId="11E2FA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FDB60" w14:textId="77777777" w:rsidR="00716130" w:rsidRPr="00832670" w:rsidRDefault="00000000">
            <w:pPr>
              <w:spacing w:before="40" w:after="40"/>
              <w:rPr>
                <w:color w:val="000000" w:themeColor="text1"/>
              </w:rPr>
            </w:pPr>
            <w:r w:rsidRPr="00832670">
              <w:rPr>
                <w:b/>
                <w:bCs/>
                <w:color w:val="000000" w:themeColor="text1"/>
                <w:sz w:val="18"/>
                <w:szCs w:val="18"/>
              </w:rPr>
              <w:t>Bulk Synchronous Parallel (BSP)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F9565"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 distributed computation model structured as alternating compute and </w:t>
            </w:r>
            <w:proofErr w:type="gramStart"/>
            <w:r w:rsidRPr="00832670">
              <w:rPr>
                <w:rFonts w:eastAsia="Arial"/>
                <w:color w:val="000000" w:themeColor="text1"/>
                <w:sz w:val="18"/>
                <w:szCs w:val="18"/>
              </w:rPr>
              <w:t>communicate</w:t>
            </w:r>
            <w:proofErr w:type="gramEnd"/>
            <w:r w:rsidRPr="00832670">
              <w:rPr>
                <w:rFonts w:eastAsia="Arial"/>
                <w:color w:val="000000" w:themeColor="text1"/>
                <w:sz w:val="18"/>
                <w:szCs w:val="18"/>
              </w:rPr>
              <w:t xml:space="preserve"> phases, with a global synchronization barrier between phases. Standard training workloads follow BSP: forward pass → backward pass → AllReduce gradient sync → optimizer step.</w:t>
            </w:r>
          </w:p>
        </w:tc>
      </w:tr>
    </w:tbl>
    <w:p w14:paraId="4BC0B7D4" w14:textId="77777777" w:rsidR="00716130" w:rsidRPr="00832670" w:rsidRDefault="00716130">
      <w:pPr>
        <w:spacing w:before="20" w:after="20"/>
        <w:rPr>
          <w:color w:val="000000" w:themeColor="text1"/>
        </w:rPr>
      </w:pPr>
    </w:p>
    <w:p w14:paraId="3B590B2B" w14:textId="77777777" w:rsidR="00716130" w:rsidRPr="00832670" w:rsidRDefault="00716130">
      <w:pPr>
        <w:pBdr>
          <w:bottom w:val="single" w:sz="4" w:space="1" w:color="1F3864"/>
        </w:pBdr>
        <w:spacing w:before="160" w:after="120"/>
        <w:rPr>
          <w:color w:val="000000" w:themeColor="text1"/>
        </w:rPr>
      </w:pPr>
    </w:p>
    <w:p w14:paraId="620E5194" w14:textId="77777777" w:rsidR="00716130" w:rsidRPr="00832670" w:rsidRDefault="00000000">
      <w:pPr>
        <w:pStyle w:val="Heading1"/>
        <w:spacing w:before="200" w:after="80"/>
        <w:rPr>
          <w:color w:val="000000" w:themeColor="text1"/>
        </w:rPr>
      </w:pPr>
      <w:r w:rsidRPr="00832670">
        <w:rPr>
          <w:color w:val="000000" w:themeColor="text1"/>
        </w:rPr>
        <w:t>4.  Distributed Parallelism Strategy Terms</w:t>
      </w:r>
    </w:p>
    <w:p w14:paraId="5A5C7640"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define the parallelism strategies used in distributed AI model training and inference, which determine traffic patterns and fabric requirements.</w:t>
      </w:r>
    </w:p>
    <w:p w14:paraId="28316D23"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136C605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34A32C"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647F16"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4DA0D95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FB97C85" w14:textId="77777777" w:rsidR="00716130" w:rsidRPr="00832670" w:rsidRDefault="00000000">
            <w:pPr>
              <w:spacing w:before="40" w:after="40"/>
              <w:rPr>
                <w:color w:val="000000" w:themeColor="text1"/>
              </w:rPr>
            </w:pPr>
            <w:r w:rsidRPr="00832670">
              <w:rPr>
                <w:b/>
                <w:bCs/>
                <w:color w:val="000000" w:themeColor="text1"/>
                <w:sz w:val="18"/>
                <w:szCs w:val="18"/>
              </w:rPr>
              <w:t>Data Parallelism (DP)</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9EABEA7" w14:textId="77777777" w:rsidR="00716130" w:rsidRPr="00832670" w:rsidRDefault="00000000">
            <w:pPr>
              <w:spacing w:before="40" w:after="40"/>
              <w:rPr>
                <w:color w:val="000000" w:themeColor="text1"/>
              </w:rPr>
            </w:pPr>
            <w:r w:rsidRPr="00832670">
              <w:rPr>
                <w:rFonts w:eastAsia="Arial"/>
                <w:color w:val="000000" w:themeColor="text1"/>
                <w:sz w:val="18"/>
                <w:szCs w:val="18"/>
              </w:rPr>
              <w:t>A distributed training strategy replicating the full model on each accelerator, partitioning the training dataset across replicas. Gradient synchronization after each backward pass requires an AllReduce across all DP ranks. Memory-efficient for small models; communication overhead scales with parameter count.</w:t>
            </w:r>
          </w:p>
        </w:tc>
      </w:tr>
      <w:tr w:rsidR="00832670" w:rsidRPr="00832670" w14:paraId="5F1628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F1A9" w14:textId="77777777" w:rsidR="00716130" w:rsidRPr="00832670" w:rsidRDefault="00000000">
            <w:pPr>
              <w:spacing w:before="40" w:after="40"/>
              <w:rPr>
                <w:color w:val="000000" w:themeColor="text1"/>
              </w:rPr>
            </w:pPr>
            <w:r w:rsidRPr="00832670">
              <w:rPr>
                <w:b/>
                <w:bCs/>
                <w:color w:val="000000" w:themeColor="text1"/>
                <w:sz w:val="18"/>
                <w:szCs w:val="18"/>
              </w:rPr>
              <w:t>Tensor Parallelism (TP)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CB630"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 distributed training and inference strategy partitioning individual weight matrices across multiple accelerators (ranks). </w:t>
            </w:r>
            <w:r w:rsidRPr="00832670">
              <w:rPr>
                <w:rFonts w:eastAsia="Arial"/>
                <w:color w:val="000000" w:themeColor="text1"/>
                <w:sz w:val="18"/>
                <w:szCs w:val="18"/>
              </w:rPr>
              <w:lastRenderedPageBreak/>
              <w:t xml:space="preserve">Each rank computes a partial result; AllGather or </w:t>
            </w:r>
            <w:proofErr w:type="spellStart"/>
            <w:r w:rsidRPr="00832670">
              <w:rPr>
                <w:rFonts w:eastAsia="Arial"/>
                <w:color w:val="000000" w:themeColor="text1"/>
                <w:sz w:val="18"/>
                <w:szCs w:val="18"/>
              </w:rPr>
              <w:t>ReduceScatter</w:t>
            </w:r>
            <w:proofErr w:type="spellEnd"/>
            <w:r w:rsidRPr="00832670">
              <w:rPr>
                <w:rFonts w:eastAsia="Arial"/>
                <w:color w:val="000000" w:themeColor="text1"/>
                <w:sz w:val="18"/>
                <w:szCs w:val="18"/>
              </w:rPr>
              <w:t xml:space="preserve"> collectives are required within each layer to aggregate results. Dominant parallelism within a node (intra-node).</w:t>
            </w:r>
          </w:p>
        </w:tc>
      </w:tr>
      <w:tr w:rsidR="00832670" w:rsidRPr="00832670" w14:paraId="37190FC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01ABBE3" w14:textId="77777777" w:rsidR="00716130" w:rsidRPr="00832670" w:rsidRDefault="00000000">
            <w:pPr>
              <w:spacing w:before="40" w:after="40"/>
              <w:rPr>
                <w:color w:val="000000" w:themeColor="text1"/>
              </w:rPr>
            </w:pPr>
            <w:r w:rsidRPr="00832670">
              <w:rPr>
                <w:b/>
                <w:bCs/>
                <w:color w:val="000000" w:themeColor="text1"/>
                <w:sz w:val="18"/>
                <w:szCs w:val="18"/>
              </w:rPr>
              <w:lastRenderedPageBreak/>
              <w:t>Pipeline Parallelism (PP)</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CA6D3D2"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 distributed strategy assigning contiguous groups of transformer layers to distinct stages (accelerators or nodes). Each stage processes one </w:t>
            </w:r>
            <w:proofErr w:type="spellStart"/>
            <w:r w:rsidRPr="00832670">
              <w:rPr>
                <w:rFonts w:eastAsia="Arial"/>
                <w:color w:val="000000" w:themeColor="text1"/>
                <w:sz w:val="18"/>
                <w:szCs w:val="18"/>
              </w:rPr>
              <w:t>microbatch</w:t>
            </w:r>
            <w:proofErr w:type="spellEnd"/>
            <w:r w:rsidRPr="00832670">
              <w:rPr>
                <w:rFonts w:eastAsia="Arial"/>
                <w:color w:val="000000" w:themeColor="text1"/>
                <w:sz w:val="18"/>
                <w:szCs w:val="18"/>
              </w:rPr>
              <w:t xml:space="preserve"> and forwards activations to the next stage. Generates point-to-point inter-stage traffic across the fabric (activations and gradients).</w:t>
            </w:r>
          </w:p>
        </w:tc>
      </w:tr>
      <w:tr w:rsidR="00832670" w:rsidRPr="00832670" w14:paraId="32857E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E519A" w14:textId="77777777" w:rsidR="00716130" w:rsidRPr="00832670" w:rsidRDefault="00000000">
            <w:pPr>
              <w:spacing w:before="40" w:after="40"/>
              <w:rPr>
                <w:color w:val="000000" w:themeColor="text1"/>
              </w:rPr>
            </w:pPr>
            <w:r w:rsidRPr="00832670">
              <w:rPr>
                <w:b/>
                <w:bCs/>
                <w:color w:val="000000" w:themeColor="text1"/>
                <w:sz w:val="18"/>
                <w:szCs w:val="18"/>
              </w:rPr>
              <w:t>Expert Parallelism (EP)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D6FC4"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 parallelism strategy for Mixture-of-Experts models distributing expert sub-networks across accelerators. Each token is routed to its designated experts (typically </w:t>
            </w:r>
            <w:proofErr w:type="gramStart"/>
            <w:r w:rsidRPr="00832670">
              <w:rPr>
                <w:rFonts w:eastAsia="Arial"/>
                <w:color w:val="000000" w:themeColor="text1"/>
                <w:sz w:val="18"/>
                <w:szCs w:val="18"/>
              </w:rPr>
              <w:t>top-K</w:t>
            </w:r>
            <w:proofErr w:type="gramEnd"/>
            <w:r w:rsidRPr="00832670">
              <w:rPr>
                <w:rFonts w:eastAsia="Arial"/>
                <w:color w:val="000000" w:themeColor="text1"/>
                <w:sz w:val="18"/>
                <w:szCs w:val="18"/>
              </w:rPr>
              <w:t xml:space="preserve"> of E total experts), requiring AllToAll communication for dispatch. Wide EP (e.g., 96-way) generates dense inter-node AllToAll at every MoE layer.</w:t>
            </w:r>
          </w:p>
        </w:tc>
      </w:tr>
      <w:tr w:rsidR="00832670" w:rsidRPr="00832670" w14:paraId="444DDB1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6520B13" w14:textId="77777777" w:rsidR="00716130" w:rsidRPr="00832670" w:rsidRDefault="00000000">
            <w:pPr>
              <w:spacing w:before="40" w:after="40"/>
              <w:rPr>
                <w:color w:val="000000" w:themeColor="text1"/>
              </w:rPr>
            </w:pPr>
            <w:r w:rsidRPr="00832670">
              <w:rPr>
                <w:b/>
                <w:bCs/>
                <w:color w:val="000000" w:themeColor="text1"/>
                <w:sz w:val="18"/>
                <w:szCs w:val="18"/>
              </w:rPr>
              <w:t>MoE</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47FC24D"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Mixture of Experts. A transformer architecture replacing dense feed-forward layers with a set of E expert sub-networks, of which only </w:t>
            </w:r>
            <w:proofErr w:type="gramStart"/>
            <w:r w:rsidRPr="00832670">
              <w:rPr>
                <w:rFonts w:eastAsia="Arial"/>
                <w:color w:val="000000" w:themeColor="text1"/>
                <w:sz w:val="18"/>
                <w:szCs w:val="18"/>
              </w:rPr>
              <w:t>top-K</w:t>
            </w:r>
            <w:proofErr w:type="gramEnd"/>
            <w:r w:rsidRPr="00832670">
              <w:rPr>
                <w:rFonts w:eastAsia="Arial"/>
                <w:color w:val="000000" w:themeColor="text1"/>
                <w:sz w:val="18"/>
                <w:szCs w:val="18"/>
              </w:rPr>
              <w:t xml:space="preserve"> experts (typically K=2 or K=4) are activated per token via a learned router. MoE enables large model capacity with sub-linear </w:t>
            </w:r>
            <w:proofErr w:type="gramStart"/>
            <w:r w:rsidRPr="00832670">
              <w:rPr>
                <w:rFonts w:eastAsia="Arial"/>
                <w:color w:val="000000" w:themeColor="text1"/>
                <w:sz w:val="18"/>
                <w:szCs w:val="18"/>
              </w:rPr>
              <w:t>compute, but</w:t>
            </w:r>
            <w:proofErr w:type="gramEnd"/>
            <w:r w:rsidRPr="00832670">
              <w:rPr>
                <w:rFonts w:eastAsia="Arial"/>
                <w:color w:val="000000" w:themeColor="text1"/>
                <w:sz w:val="18"/>
                <w:szCs w:val="18"/>
              </w:rPr>
              <w:t xml:space="preserve"> introduces AllToAll communication requirements proportional to E and sequence length.</w:t>
            </w:r>
          </w:p>
        </w:tc>
      </w:tr>
      <w:tr w:rsidR="00832670" w:rsidRPr="00832670" w14:paraId="1CB1C9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CAE3" w14:textId="77777777" w:rsidR="00716130" w:rsidRPr="00832670" w:rsidRDefault="00000000">
            <w:pPr>
              <w:spacing w:before="40" w:after="40"/>
              <w:rPr>
                <w:color w:val="000000" w:themeColor="text1"/>
              </w:rPr>
            </w:pPr>
            <w:r w:rsidRPr="00832670">
              <w:rPr>
                <w:b/>
                <w:bCs/>
                <w:color w:val="000000" w:themeColor="text1"/>
                <w:sz w:val="18"/>
                <w:szCs w:val="18"/>
              </w:rPr>
              <w:t>DP Attention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6120" w14:textId="77777777" w:rsidR="00716130" w:rsidRPr="00832670" w:rsidRDefault="00000000">
            <w:pPr>
              <w:spacing w:before="40" w:after="40"/>
              <w:rPr>
                <w:color w:val="000000" w:themeColor="text1"/>
              </w:rPr>
            </w:pPr>
            <w:r w:rsidRPr="00832670">
              <w:rPr>
                <w:rFonts w:eastAsia="Arial"/>
                <w:color w:val="000000" w:themeColor="text1"/>
                <w:sz w:val="18"/>
                <w:szCs w:val="18"/>
              </w:rPr>
              <w:t>Data Parallelism applied to the attention computation, where the KV cache is partitioned across data-parallel ranks. Each rank holds 1/DP_SIZE of the KV cache; AllToAll communication exchanges attention outputs. Used in inference to reduce per-accelerator memory footprint for long contexts.</w:t>
            </w:r>
          </w:p>
        </w:tc>
      </w:tr>
      <w:tr w:rsidR="00832670" w:rsidRPr="00832670" w14:paraId="4F2A54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B89AC19" w14:textId="77777777" w:rsidR="00716130" w:rsidRPr="00832670" w:rsidRDefault="00000000">
            <w:pPr>
              <w:spacing w:before="40" w:after="40"/>
              <w:rPr>
                <w:color w:val="000000" w:themeColor="text1"/>
              </w:rPr>
            </w:pPr>
            <w:proofErr w:type="spellStart"/>
            <w:r w:rsidRPr="00832670">
              <w:rPr>
                <w:b/>
                <w:bCs/>
                <w:color w:val="000000" w:themeColor="text1"/>
                <w:sz w:val="18"/>
                <w:szCs w:val="18"/>
              </w:rPr>
              <w:t>ZeRO</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B9C1DA7"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Zero Redundancy Optimizer. A memory optimization strategy for data-parallel training that shards model states (parameters, gradients, optimizer states) across DP ranks instead of replicating them. </w:t>
            </w:r>
            <w:proofErr w:type="spellStart"/>
            <w:r w:rsidRPr="00832670">
              <w:rPr>
                <w:rFonts w:eastAsia="Arial"/>
                <w:color w:val="000000" w:themeColor="text1"/>
                <w:sz w:val="18"/>
                <w:szCs w:val="18"/>
              </w:rPr>
              <w:t>ZeRO</w:t>
            </w:r>
            <w:proofErr w:type="spellEnd"/>
            <w:r w:rsidRPr="00832670">
              <w:rPr>
                <w:rFonts w:eastAsia="Arial"/>
                <w:color w:val="000000" w:themeColor="text1"/>
                <w:sz w:val="18"/>
                <w:szCs w:val="18"/>
              </w:rPr>
              <w:t xml:space="preserve"> Stage 1 shards optimizer states; Stage 2 adds gradient sharding; Stage 3 adds parameter sharding. Each stage increases AllGather/</w:t>
            </w:r>
            <w:proofErr w:type="spellStart"/>
            <w:r w:rsidRPr="00832670">
              <w:rPr>
                <w:rFonts w:eastAsia="Arial"/>
                <w:color w:val="000000" w:themeColor="text1"/>
                <w:sz w:val="18"/>
                <w:szCs w:val="18"/>
              </w:rPr>
              <w:t>ReduceScatter</w:t>
            </w:r>
            <w:proofErr w:type="spellEnd"/>
            <w:r w:rsidRPr="00832670">
              <w:rPr>
                <w:rFonts w:eastAsia="Arial"/>
                <w:color w:val="000000" w:themeColor="text1"/>
                <w:sz w:val="18"/>
                <w:szCs w:val="18"/>
              </w:rPr>
              <w:t xml:space="preserve"> communication.</w:t>
            </w:r>
          </w:p>
        </w:tc>
      </w:tr>
    </w:tbl>
    <w:p w14:paraId="25F3D65F" w14:textId="77777777" w:rsidR="00716130" w:rsidRPr="00832670" w:rsidRDefault="00716130">
      <w:pPr>
        <w:spacing w:before="20" w:after="20"/>
        <w:rPr>
          <w:color w:val="000000" w:themeColor="text1"/>
        </w:rPr>
      </w:pPr>
    </w:p>
    <w:p w14:paraId="1673B8C8" w14:textId="77777777" w:rsidR="00716130" w:rsidRPr="00832670" w:rsidRDefault="00716130">
      <w:pPr>
        <w:pBdr>
          <w:bottom w:val="single" w:sz="4" w:space="1" w:color="1F3864"/>
        </w:pBdr>
        <w:spacing w:before="160" w:after="120"/>
        <w:rPr>
          <w:color w:val="000000" w:themeColor="text1"/>
        </w:rPr>
      </w:pPr>
    </w:p>
    <w:p w14:paraId="708481F5" w14:textId="77777777" w:rsidR="00716130" w:rsidRPr="00832670" w:rsidRDefault="00000000">
      <w:pPr>
        <w:pStyle w:val="Heading1"/>
        <w:spacing w:before="200" w:after="80"/>
        <w:rPr>
          <w:color w:val="000000" w:themeColor="text1"/>
        </w:rPr>
      </w:pPr>
      <w:r w:rsidRPr="00832670">
        <w:rPr>
          <w:color w:val="000000" w:themeColor="text1"/>
        </w:rPr>
        <w:t>5.  Network Transport Terms</w:t>
      </w:r>
    </w:p>
    <w:p w14:paraId="267A81C7" w14:textId="77777777" w:rsidR="00716130" w:rsidRPr="00832670" w:rsidRDefault="00000000">
      <w:pPr>
        <w:pStyle w:val="Heading2"/>
        <w:spacing w:before="160" w:after="60"/>
        <w:rPr>
          <w:color w:val="000000" w:themeColor="text1"/>
        </w:rPr>
      </w:pPr>
      <w:r w:rsidRPr="00832670">
        <w:rPr>
          <w:color w:val="000000" w:themeColor="text1"/>
        </w:rPr>
        <w:t>5.1.  RoCEv2 and RDMA Terms</w:t>
      </w:r>
    </w:p>
    <w:p w14:paraId="44D166D1"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define RDMA and RoCEv2 transport semantics as used in AI fabric benchmarking.</w:t>
      </w:r>
    </w:p>
    <w:p w14:paraId="30622A42"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2710A27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FBE0A5"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E5FC66"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61668C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4352E55" w14:textId="77777777" w:rsidR="00716130" w:rsidRPr="00832670" w:rsidRDefault="00000000">
            <w:pPr>
              <w:spacing w:before="40" w:after="40"/>
              <w:rPr>
                <w:color w:val="000000" w:themeColor="text1"/>
              </w:rPr>
            </w:pPr>
            <w:r w:rsidRPr="00832670">
              <w:rPr>
                <w:b/>
                <w:bCs/>
                <w:color w:val="000000" w:themeColor="text1"/>
                <w:sz w:val="18"/>
                <w:szCs w:val="18"/>
              </w:rPr>
              <w:t>RDMA</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73F45D3"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Remote Direct Memory Access. A transport mechanism enabling direct memory-to-memory data transfer between hosts without involving the destination CPU, providing zero-copy semantics and kernel bypass. Implementations include InfiniBand Verbs (native IB), </w:t>
            </w:r>
            <w:proofErr w:type="spellStart"/>
            <w:r w:rsidRPr="00832670">
              <w:rPr>
                <w:rFonts w:eastAsia="Arial"/>
                <w:color w:val="000000" w:themeColor="text1"/>
                <w:sz w:val="18"/>
                <w:szCs w:val="18"/>
              </w:rPr>
              <w:t>iWARP</w:t>
            </w:r>
            <w:proofErr w:type="spellEnd"/>
            <w:r w:rsidRPr="00832670">
              <w:rPr>
                <w:rFonts w:eastAsia="Arial"/>
                <w:color w:val="000000" w:themeColor="text1"/>
                <w:sz w:val="18"/>
                <w:szCs w:val="18"/>
              </w:rPr>
              <w:t xml:space="preserve"> (RDMA over TCP), and RoCEv2 (RDMA over Converged Ethernet v2).</w:t>
            </w:r>
          </w:p>
        </w:tc>
      </w:tr>
      <w:tr w:rsidR="00832670" w:rsidRPr="00832670" w14:paraId="141292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59367" w14:textId="77777777" w:rsidR="00716130" w:rsidRPr="00832670" w:rsidRDefault="00000000">
            <w:pPr>
              <w:spacing w:before="40" w:after="40"/>
              <w:rPr>
                <w:color w:val="000000" w:themeColor="text1"/>
              </w:rPr>
            </w:pPr>
            <w:r w:rsidRPr="00832670">
              <w:rPr>
                <w:b/>
                <w:bCs/>
                <w:color w:val="000000" w:themeColor="text1"/>
                <w:sz w:val="18"/>
                <w:szCs w:val="18"/>
              </w:rPr>
              <w:t>RoCEv2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A88A"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RDMA over Converged Ethernet version 2. An RDMA transport encapsulating InfiniBand transport layer (BTH) over UDP/IP, enabling RDMA semantics on standard Ethernet infrastructure. Requires lossless fabric operation (PFC or equivalent) for </w:t>
            </w:r>
            <w:r w:rsidRPr="00832670">
              <w:rPr>
                <w:rFonts w:eastAsia="Arial"/>
                <w:color w:val="000000" w:themeColor="text1"/>
                <w:sz w:val="18"/>
                <w:szCs w:val="18"/>
              </w:rPr>
              <w:lastRenderedPageBreak/>
              <w:t>correctness. Standardized in IBTA Annex 16 and transported over UDP destination port 4791.</w:t>
            </w:r>
          </w:p>
        </w:tc>
      </w:tr>
      <w:tr w:rsidR="00832670" w:rsidRPr="00832670" w14:paraId="152C1B9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79D0FF5" w14:textId="77777777" w:rsidR="00716130" w:rsidRPr="00832670" w:rsidRDefault="00000000">
            <w:pPr>
              <w:spacing w:before="40" w:after="40"/>
              <w:rPr>
                <w:color w:val="000000" w:themeColor="text1"/>
              </w:rPr>
            </w:pPr>
            <w:r w:rsidRPr="00832670">
              <w:rPr>
                <w:b/>
                <w:bCs/>
                <w:color w:val="000000" w:themeColor="text1"/>
                <w:sz w:val="18"/>
                <w:szCs w:val="18"/>
              </w:rPr>
              <w:lastRenderedPageBreak/>
              <w:t>QP</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F79F801" w14:textId="77777777" w:rsidR="00716130" w:rsidRPr="00832670" w:rsidRDefault="00000000">
            <w:pPr>
              <w:spacing w:before="40" w:after="40"/>
              <w:rPr>
                <w:color w:val="000000" w:themeColor="text1"/>
              </w:rPr>
            </w:pPr>
            <w:r w:rsidRPr="00832670">
              <w:rPr>
                <w:rFonts w:eastAsia="Arial"/>
                <w:color w:val="000000" w:themeColor="text1"/>
                <w:sz w:val="18"/>
                <w:szCs w:val="18"/>
              </w:rPr>
              <w:t>Queue Pair. The fundamental RDMA communication endpoint comprising a Send Queue (SQ) and Receive Queue (RQ). QPs are connection-oriented in Reliable Connected (RC) mode. Multiple QPs per source-destination pair are used to increase ECMP entropy in fabric load balancing.</w:t>
            </w:r>
          </w:p>
        </w:tc>
      </w:tr>
      <w:tr w:rsidR="00832670" w:rsidRPr="00832670" w14:paraId="2A386D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AAEBE" w14:textId="77777777" w:rsidR="00716130" w:rsidRPr="00832670" w:rsidRDefault="00000000">
            <w:pPr>
              <w:spacing w:before="40" w:after="40"/>
              <w:rPr>
                <w:color w:val="000000" w:themeColor="text1"/>
              </w:rPr>
            </w:pPr>
            <w:r w:rsidRPr="00832670">
              <w:rPr>
                <w:b/>
                <w:bCs/>
                <w:color w:val="000000" w:themeColor="text1"/>
                <w:sz w:val="18"/>
                <w:szCs w:val="18"/>
              </w:rPr>
              <w:t>Reliable Connected (RC)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8EC7" w14:textId="77777777" w:rsidR="00716130" w:rsidRPr="00832670" w:rsidRDefault="00000000">
            <w:pPr>
              <w:spacing w:before="40" w:after="40"/>
              <w:rPr>
                <w:color w:val="000000" w:themeColor="text1"/>
              </w:rPr>
            </w:pPr>
            <w:r w:rsidRPr="00832670">
              <w:rPr>
                <w:rFonts w:eastAsia="Arial"/>
                <w:color w:val="000000" w:themeColor="text1"/>
                <w:sz w:val="18"/>
                <w:szCs w:val="18"/>
              </w:rPr>
              <w:t>An RDMA QP transport service type providing reliable, in-order delivery between exactly two endpoints. The primary QP type for AI collective operations via RoCEv2. Requires connection setup before data transfer and maintains per-QP state for retransmission.</w:t>
            </w:r>
          </w:p>
        </w:tc>
      </w:tr>
      <w:tr w:rsidR="00832670" w:rsidRPr="00832670" w14:paraId="24BBD62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1D6D8D4" w14:textId="77777777" w:rsidR="00716130" w:rsidRPr="00832670" w:rsidRDefault="00000000">
            <w:pPr>
              <w:spacing w:before="40" w:after="40"/>
              <w:rPr>
                <w:color w:val="000000" w:themeColor="text1"/>
              </w:rPr>
            </w:pPr>
            <w:r w:rsidRPr="00832670">
              <w:rPr>
                <w:b/>
                <w:bCs/>
                <w:color w:val="000000" w:themeColor="text1"/>
                <w:sz w:val="18"/>
                <w:szCs w:val="18"/>
              </w:rPr>
              <w:t>RDMA Verb</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A492FCE" w14:textId="77777777" w:rsidR="00716130" w:rsidRPr="00832670" w:rsidRDefault="00000000">
            <w:pPr>
              <w:spacing w:before="40" w:after="40"/>
              <w:rPr>
                <w:color w:val="000000" w:themeColor="text1"/>
              </w:rPr>
            </w:pPr>
            <w:r w:rsidRPr="00832670">
              <w:rPr>
                <w:rFonts w:eastAsia="Arial"/>
                <w:color w:val="000000" w:themeColor="text1"/>
                <w:sz w:val="18"/>
                <w:szCs w:val="18"/>
              </w:rPr>
              <w:t>An operation primitive of the RDMA programming model. Key verbs: SEND/RECV (two-sided, receiver must post a buffer), WRITE (one-sided, target memory written directly), READ (one-sided, remote memory read), and Atomic (compare-and-swap, fetch-and-add). AI collectives predominantly use WRITE and SEND.</w:t>
            </w:r>
          </w:p>
        </w:tc>
      </w:tr>
      <w:tr w:rsidR="00832670" w:rsidRPr="00832670" w14:paraId="0E4A3A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3EB6A" w14:textId="77777777" w:rsidR="00716130" w:rsidRPr="00832670" w:rsidRDefault="00000000">
            <w:pPr>
              <w:spacing w:before="40" w:after="40"/>
              <w:rPr>
                <w:color w:val="000000" w:themeColor="text1"/>
              </w:rPr>
            </w:pPr>
            <w:r w:rsidRPr="00832670">
              <w:rPr>
                <w:b/>
                <w:bCs/>
                <w:color w:val="000000" w:themeColor="text1"/>
                <w:sz w:val="18"/>
                <w:szCs w:val="18"/>
              </w:rPr>
              <w:t>UET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1965" w14:textId="77777777" w:rsidR="00716130" w:rsidRPr="00832670" w:rsidRDefault="00000000">
            <w:pPr>
              <w:spacing w:before="40" w:after="40"/>
              <w:rPr>
                <w:color w:val="000000" w:themeColor="text1"/>
              </w:rPr>
            </w:pPr>
            <w:r w:rsidRPr="00832670">
              <w:rPr>
                <w:rFonts w:eastAsia="Arial"/>
                <w:color w:val="000000" w:themeColor="text1"/>
                <w:sz w:val="18"/>
                <w:szCs w:val="18"/>
              </w:rPr>
              <w:t>Ultra Ethernet Transport. A transport protocol defined by the Ultra Ethernet Consortium (UEC) Specification 1.0 as a next-generation AI/HPC fabric transport. UET is connectionless, supports native packet spraying (Reliable Unordered Delivery), and integrates multipath load balancing and congestion control. Transported over UDP destination port 4793 (pending IANA verification).</w:t>
            </w:r>
          </w:p>
        </w:tc>
      </w:tr>
      <w:tr w:rsidR="00832670" w:rsidRPr="00832670" w14:paraId="53E091C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0ADF998" w14:textId="77777777" w:rsidR="00716130" w:rsidRPr="00832670" w:rsidRDefault="00000000">
            <w:pPr>
              <w:spacing w:before="40" w:after="40"/>
              <w:rPr>
                <w:color w:val="000000" w:themeColor="text1"/>
              </w:rPr>
            </w:pPr>
            <w:r w:rsidRPr="00832670">
              <w:rPr>
                <w:b/>
                <w:bCs/>
                <w:color w:val="000000" w:themeColor="text1"/>
                <w:sz w:val="18"/>
                <w:szCs w:val="18"/>
              </w:rPr>
              <w:t>PDC</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D4D2711" w14:textId="77777777" w:rsidR="00716130" w:rsidRPr="00832670" w:rsidRDefault="00000000">
            <w:pPr>
              <w:spacing w:before="40" w:after="40"/>
              <w:rPr>
                <w:color w:val="000000" w:themeColor="text1"/>
              </w:rPr>
            </w:pPr>
            <w:r w:rsidRPr="00832670">
              <w:rPr>
                <w:rFonts w:eastAsia="Arial"/>
                <w:color w:val="000000" w:themeColor="text1"/>
                <w:sz w:val="18"/>
                <w:szCs w:val="18"/>
              </w:rPr>
              <w:t>Packet Delivery Context. The ephemeral, lightweight transport endpoint in UET, analogous to but distinct from an RDMA Queue Pair. PDCs are connectionless (no setup handshake), enabling low-latency initiation and reduced per-flow state in the NIC and switch.</w:t>
            </w:r>
          </w:p>
        </w:tc>
      </w:tr>
      <w:tr w:rsidR="00832670" w:rsidRPr="00832670" w14:paraId="422252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4D6D4" w14:textId="77777777" w:rsidR="00716130" w:rsidRPr="00832670" w:rsidRDefault="00000000">
            <w:pPr>
              <w:spacing w:before="40" w:after="40"/>
              <w:rPr>
                <w:color w:val="000000" w:themeColor="text1"/>
              </w:rPr>
            </w:pPr>
            <w:r w:rsidRPr="00832670">
              <w:rPr>
                <w:b/>
                <w:bCs/>
                <w:color w:val="000000" w:themeColor="text1"/>
                <w:sz w:val="18"/>
                <w:szCs w:val="18"/>
              </w:rPr>
              <w:t>ROD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7FED" w14:textId="77777777" w:rsidR="00716130" w:rsidRPr="00832670" w:rsidRDefault="00000000">
            <w:pPr>
              <w:spacing w:before="40" w:after="40"/>
              <w:rPr>
                <w:color w:val="000000" w:themeColor="text1"/>
              </w:rPr>
            </w:pPr>
            <w:r w:rsidRPr="00832670">
              <w:rPr>
                <w:rFonts w:eastAsia="Arial"/>
                <w:color w:val="000000" w:themeColor="text1"/>
                <w:sz w:val="18"/>
                <w:szCs w:val="18"/>
              </w:rPr>
              <w:t>Reliable Ordered Delivery. A UET transport service providing reliable, in-order packet delivery, semantically equivalent to RoCEv2 RC mode. Suitable for legacy RDMA applications requiring strict ordering guarantees.</w:t>
            </w:r>
          </w:p>
        </w:tc>
      </w:tr>
    </w:tbl>
    <w:p w14:paraId="39CBB8A7" w14:textId="77777777" w:rsidR="00716130" w:rsidRPr="00832670" w:rsidRDefault="00716130">
      <w:pPr>
        <w:spacing w:before="20" w:after="20"/>
        <w:rPr>
          <w:color w:val="000000" w:themeColor="text1"/>
        </w:rPr>
      </w:pPr>
    </w:p>
    <w:p w14:paraId="5777C2C5" w14:textId="77777777" w:rsidR="00716130" w:rsidRPr="00832670" w:rsidRDefault="00000000">
      <w:pPr>
        <w:pStyle w:val="Heading2"/>
        <w:spacing w:before="160" w:after="60"/>
        <w:rPr>
          <w:color w:val="000000" w:themeColor="text1"/>
        </w:rPr>
      </w:pPr>
      <w:r w:rsidRPr="00832670">
        <w:rPr>
          <w:color w:val="000000" w:themeColor="text1"/>
        </w:rPr>
        <w:t>5.2.  Ultra Ethernet Transport (UET) Terms</w:t>
      </w:r>
    </w:p>
    <w:p w14:paraId="2877F32F"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define UET-specific concepts introduced by the Ultra Ethernet Consortium (UEC) Specification 1.0.</w:t>
      </w:r>
    </w:p>
    <w:p w14:paraId="1CB90FF8"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6BC70B8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A651EC"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18062"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1F6054C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E12991B" w14:textId="77777777" w:rsidR="00716130" w:rsidRPr="00832670" w:rsidRDefault="00000000">
            <w:pPr>
              <w:spacing w:before="40" w:after="40"/>
              <w:rPr>
                <w:color w:val="000000" w:themeColor="text1"/>
              </w:rPr>
            </w:pPr>
            <w:r w:rsidRPr="00832670">
              <w:rPr>
                <w:b/>
                <w:bCs/>
                <w:color w:val="000000" w:themeColor="text1"/>
                <w:sz w:val="18"/>
                <w:szCs w:val="18"/>
              </w:rPr>
              <w:t>RUD</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A8870E8" w14:textId="77777777" w:rsidR="00716130" w:rsidRPr="00832670" w:rsidRDefault="00000000">
            <w:pPr>
              <w:spacing w:before="40" w:after="40"/>
              <w:rPr>
                <w:color w:val="000000" w:themeColor="text1"/>
              </w:rPr>
            </w:pPr>
            <w:r w:rsidRPr="00832670">
              <w:rPr>
                <w:rFonts w:eastAsia="Arial"/>
                <w:color w:val="000000" w:themeColor="text1"/>
                <w:sz w:val="18"/>
                <w:szCs w:val="18"/>
              </w:rPr>
              <w:t>Reliable Unordered Delivery. A UET transport service providing reliable delivery without maintaining packet order across paths. Enables native packet spraying across ECMP paths without reorder-buffer overhead at the receiver NIC. The preferred UET service class for AI training collectives.</w:t>
            </w:r>
          </w:p>
        </w:tc>
      </w:tr>
      <w:tr w:rsidR="00832670" w:rsidRPr="00832670" w14:paraId="2D2BDC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1A16C" w14:textId="77777777" w:rsidR="00716130" w:rsidRPr="00832670" w:rsidRDefault="00000000">
            <w:pPr>
              <w:spacing w:before="40" w:after="40"/>
              <w:rPr>
                <w:color w:val="000000" w:themeColor="text1"/>
              </w:rPr>
            </w:pPr>
            <w:r w:rsidRPr="00832670">
              <w:rPr>
                <w:b/>
                <w:bCs/>
                <w:color w:val="000000" w:themeColor="text1"/>
                <w:sz w:val="18"/>
                <w:szCs w:val="18"/>
              </w:rPr>
              <w:t>RUDI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A967B" w14:textId="77777777" w:rsidR="00716130" w:rsidRPr="00832670" w:rsidRDefault="00000000">
            <w:pPr>
              <w:spacing w:before="40" w:after="40"/>
              <w:rPr>
                <w:color w:val="000000" w:themeColor="text1"/>
              </w:rPr>
            </w:pPr>
            <w:r w:rsidRPr="00832670">
              <w:rPr>
                <w:rFonts w:eastAsia="Arial"/>
                <w:color w:val="000000" w:themeColor="text1"/>
                <w:sz w:val="18"/>
                <w:szCs w:val="18"/>
              </w:rPr>
              <w:t>Reliable Unordered Delivery for Idempotent operations. A UET transport service optimized for operations safe to execute more than once (e.g., RDMA Writes to non-accumulating targets), allowing simplified retransmission logic with reduced state overhead.</w:t>
            </w:r>
          </w:p>
        </w:tc>
      </w:tr>
      <w:tr w:rsidR="00832670" w:rsidRPr="00832670" w14:paraId="1005A70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6AD6EDA" w14:textId="77777777" w:rsidR="00716130" w:rsidRPr="00832670" w:rsidRDefault="00000000">
            <w:pPr>
              <w:spacing w:before="40" w:after="40"/>
              <w:rPr>
                <w:color w:val="000000" w:themeColor="text1"/>
              </w:rPr>
            </w:pPr>
            <w:r w:rsidRPr="00832670">
              <w:rPr>
                <w:b/>
                <w:bCs/>
                <w:color w:val="000000" w:themeColor="text1"/>
                <w:sz w:val="18"/>
                <w:szCs w:val="18"/>
              </w:rPr>
              <w:lastRenderedPageBreak/>
              <w:t>UUD</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6824E61" w14:textId="77777777" w:rsidR="00716130" w:rsidRPr="00832670" w:rsidRDefault="00000000">
            <w:pPr>
              <w:spacing w:before="40" w:after="40"/>
              <w:rPr>
                <w:color w:val="000000" w:themeColor="text1"/>
              </w:rPr>
            </w:pPr>
            <w:r w:rsidRPr="00832670">
              <w:rPr>
                <w:rFonts w:eastAsia="Arial"/>
                <w:color w:val="000000" w:themeColor="text1"/>
                <w:sz w:val="18"/>
                <w:szCs w:val="18"/>
              </w:rPr>
              <w:t>Unreliable Unordered Delivery. A UET transport service providing best-effort, unordered packet delivery with minimal overhead. Suitable for telemetry, speculative operations, or workloads with application-layer loss tolerance.</w:t>
            </w:r>
          </w:p>
        </w:tc>
      </w:tr>
      <w:tr w:rsidR="00832670" w:rsidRPr="00832670" w14:paraId="7F85F8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5451B" w14:textId="77777777" w:rsidR="00716130" w:rsidRPr="00832670" w:rsidRDefault="00000000">
            <w:pPr>
              <w:spacing w:before="40" w:after="40"/>
              <w:rPr>
                <w:color w:val="000000" w:themeColor="text1"/>
              </w:rPr>
            </w:pPr>
            <w:r w:rsidRPr="00832670">
              <w:rPr>
                <w:b/>
                <w:bCs/>
                <w:color w:val="000000" w:themeColor="text1"/>
                <w:sz w:val="18"/>
                <w:szCs w:val="18"/>
              </w:rPr>
              <w:t>UEC Profile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8F1ED" w14:textId="77777777" w:rsidR="00716130" w:rsidRPr="00832670" w:rsidRDefault="00000000">
            <w:pPr>
              <w:spacing w:before="40" w:after="40"/>
              <w:rPr>
                <w:color w:val="000000" w:themeColor="text1"/>
              </w:rPr>
            </w:pPr>
            <w:r w:rsidRPr="00832670">
              <w:rPr>
                <w:rFonts w:eastAsia="Arial"/>
                <w:color w:val="000000" w:themeColor="text1"/>
                <w:sz w:val="18"/>
                <w:szCs w:val="18"/>
              </w:rPr>
              <w:t>A defined subset of UET features targeting a specific use case: AI Base (core AI training/inference, mandatory feature set), AI Full (AI Base plus deferred send, exact-match tagging, extended atomics), or HPC (latency-optimized for traditional HPC workloads with fine-grained synchronization).</w:t>
            </w:r>
          </w:p>
        </w:tc>
      </w:tr>
      <w:tr w:rsidR="00832670" w:rsidRPr="00832670" w14:paraId="1B9D75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18CB419" w14:textId="77777777" w:rsidR="00716130" w:rsidRPr="00832670" w:rsidRDefault="00000000">
            <w:pPr>
              <w:spacing w:before="40" w:after="40"/>
              <w:rPr>
                <w:color w:val="000000" w:themeColor="text1"/>
              </w:rPr>
            </w:pPr>
            <w:r w:rsidRPr="00832670">
              <w:rPr>
                <w:b/>
                <w:bCs/>
                <w:color w:val="000000" w:themeColor="text1"/>
                <w:sz w:val="18"/>
                <w:szCs w:val="18"/>
              </w:rPr>
              <w:t>LLR</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DE60012" w14:textId="77777777" w:rsidR="00716130" w:rsidRPr="00832670" w:rsidRDefault="00000000">
            <w:pPr>
              <w:spacing w:before="40" w:after="40"/>
              <w:rPr>
                <w:color w:val="000000" w:themeColor="text1"/>
              </w:rPr>
            </w:pPr>
            <w:r w:rsidRPr="00832670">
              <w:rPr>
                <w:rFonts w:eastAsia="Arial"/>
                <w:color w:val="000000" w:themeColor="text1"/>
                <w:sz w:val="18"/>
                <w:szCs w:val="18"/>
              </w:rPr>
              <w:t>Link Layer Retry. An optional UEC link-layer enhancement providing fast per-hop error recovery at the Ethernet link layer. LLR detects symbol errors at the FEC level and retransmits the affected frame before it is dropped, reducing the frequency of transport-layer retransmission and improving tail latency.</w:t>
            </w:r>
          </w:p>
        </w:tc>
      </w:tr>
      <w:tr w:rsidR="00832670" w:rsidRPr="00832670" w14:paraId="5BBE14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BD95" w14:textId="77777777" w:rsidR="00716130" w:rsidRPr="00832670" w:rsidRDefault="00000000">
            <w:pPr>
              <w:spacing w:before="40" w:after="40"/>
              <w:rPr>
                <w:color w:val="000000" w:themeColor="text1"/>
              </w:rPr>
            </w:pPr>
            <w:r w:rsidRPr="00832670">
              <w:rPr>
                <w:b/>
                <w:bCs/>
                <w:color w:val="000000" w:themeColor="text1"/>
                <w:sz w:val="18"/>
                <w:szCs w:val="18"/>
              </w:rPr>
              <w:t>Packet Trimming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B4BA" w14:textId="77777777" w:rsidR="00716130" w:rsidRPr="00832670" w:rsidRDefault="00000000">
            <w:pPr>
              <w:spacing w:before="40" w:after="40"/>
              <w:rPr>
                <w:color w:val="000000" w:themeColor="text1"/>
              </w:rPr>
            </w:pPr>
            <w:r w:rsidRPr="00832670">
              <w:rPr>
                <w:rFonts w:eastAsia="Arial"/>
                <w:color w:val="000000" w:themeColor="text1"/>
                <w:sz w:val="18"/>
                <w:szCs w:val="18"/>
              </w:rPr>
              <w:t>An optional UEC link-layer behavior in which a congested switch, rather than dropping the full packet, transmits only the packet header (trimmed packet) to the receiver. Trimming enables the receiver to detect loss and initiate selective retransmission more rapidly, reducing bandwidth waste versus silent drop.</w:t>
            </w:r>
          </w:p>
        </w:tc>
      </w:tr>
      <w:tr w:rsidR="00832670" w:rsidRPr="00832670" w14:paraId="17DE1B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6337C90" w14:textId="77777777" w:rsidR="00716130" w:rsidRPr="00832670" w:rsidRDefault="00000000">
            <w:pPr>
              <w:spacing w:before="40" w:after="40"/>
              <w:rPr>
                <w:color w:val="000000" w:themeColor="text1"/>
              </w:rPr>
            </w:pPr>
            <w:r w:rsidRPr="00832670">
              <w:rPr>
                <w:b/>
                <w:bCs/>
                <w:color w:val="000000" w:themeColor="text1"/>
                <w:sz w:val="18"/>
                <w:szCs w:val="18"/>
              </w:rPr>
              <w:t>CBFC</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03E7A14" w14:textId="77777777" w:rsidR="00716130" w:rsidRPr="00832670" w:rsidRDefault="00000000">
            <w:pPr>
              <w:spacing w:before="40" w:after="40"/>
              <w:rPr>
                <w:color w:val="000000" w:themeColor="text1"/>
              </w:rPr>
            </w:pPr>
            <w:r w:rsidRPr="00832670">
              <w:rPr>
                <w:rFonts w:eastAsia="Arial"/>
                <w:color w:val="000000" w:themeColor="text1"/>
                <w:sz w:val="18"/>
                <w:szCs w:val="18"/>
              </w:rPr>
              <w:t>Credit-Based Flow Control. An optional UEC link-layer buffer management mechanism using explicit credit grants from downstream to upstream devices. CBFC provides backpressure without transmitting PFC PAUSE frames, eliminating the head-of-line blocking and storm propagation risks associated with PFC.</w:t>
            </w:r>
          </w:p>
        </w:tc>
      </w:tr>
      <w:tr w:rsidR="00832670" w:rsidRPr="00832670" w14:paraId="103AE2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3D69B" w14:textId="77777777" w:rsidR="00716130" w:rsidRPr="00832670" w:rsidRDefault="00000000">
            <w:pPr>
              <w:spacing w:before="40" w:after="40"/>
              <w:rPr>
                <w:color w:val="000000" w:themeColor="text1"/>
              </w:rPr>
            </w:pPr>
            <w:r w:rsidRPr="00832670">
              <w:rPr>
                <w:b/>
                <w:bCs/>
                <w:color w:val="000000" w:themeColor="text1"/>
                <w:sz w:val="18"/>
                <w:szCs w:val="18"/>
              </w:rPr>
              <w:t>Entropy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C629" w14:textId="77777777" w:rsidR="00716130" w:rsidRPr="00832670" w:rsidRDefault="00000000">
            <w:pPr>
              <w:spacing w:before="40" w:after="40"/>
              <w:rPr>
                <w:color w:val="000000" w:themeColor="text1"/>
              </w:rPr>
            </w:pPr>
            <w:r w:rsidRPr="00832670">
              <w:rPr>
                <w:rFonts w:eastAsia="Arial"/>
                <w:color w:val="000000" w:themeColor="text1"/>
                <w:sz w:val="18"/>
                <w:szCs w:val="18"/>
              </w:rPr>
              <w:t>A per-packet field in the UET header used to distribute packets of a single message across available ECMP paths, providing explicit spray entropy independent of the IP 5-tuple. Enables hardware-assisted packet spraying without requiring transport-layer state in the switch.</w:t>
            </w:r>
          </w:p>
        </w:tc>
      </w:tr>
      <w:tr w:rsidR="00832670" w:rsidRPr="00832670" w14:paraId="4E328E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E036C34" w14:textId="77777777" w:rsidR="00716130" w:rsidRPr="00832670" w:rsidRDefault="00000000">
            <w:pPr>
              <w:spacing w:before="40" w:after="40"/>
              <w:rPr>
                <w:color w:val="000000" w:themeColor="text1"/>
              </w:rPr>
            </w:pPr>
            <w:r w:rsidRPr="00832670">
              <w:rPr>
                <w:b/>
                <w:bCs/>
                <w:color w:val="000000" w:themeColor="text1"/>
                <w:sz w:val="18"/>
                <w:szCs w:val="18"/>
              </w:rPr>
              <w:t>GIN</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45AE5E7" w14:textId="77777777" w:rsidR="00716130" w:rsidRPr="00832670" w:rsidRDefault="00000000">
            <w:pPr>
              <w:spacing w:before="40" w:after="40"/>
              <w:rPr>
                <w:color w:val="000000" w:themeColor="text1"/>
              </w:rPr>
            </w:pPr>
            <w:r w:rsidRPr="00832670">
              <w:rPr>
                <w:rFonts w:eastAsia="Arial"/>
                <w:color w:val="000000" w:themeColor="text1"/>
                <w:sz w:val="18"/>
                <w:szCs w:val="18"/>
              </w:rPr>
              <w:t>GPU-Initiated Networking. A communication paradigm in which GPU threads directly initiate network RDMA operations (sends, one-sided writes/reads) to the NIC hardware without CPU involvement, eliminating the CPU-GPU synchronization round-trip. Reduces effective latency by several microseconds for fine-grained operations.</w:t>
            </w:r>
          </w:p>
        </w:tc>
      </w:tr>
      <w:tr w:rsidR="00832670" w:rsidRPr="00832670" w14:paraId="252B10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89928" w14:textId="77777777" w:rsidR="00716130" w:rsidRPr="00832670" w:rsidRDefault="00000000">
            <w:pPr>
              <w:spacing w:before="40" w:after="40"/>
              <w:rPr>
                <w:color w:val="000000" w:themeColor="text1"/>
              </w:rPr>
            </w:pPr>
            <w:r w:rsidRPr="00832670">
              <w:rPr>
                <w:b/>
                <w:bCs/>
                <w:color w:val="000000" w:themeColor="text1"/>
                <w:sz w:val="18"/>
                <w:szCs w:val="18"/>
              </w:rPr>
              <w:t>KVCXL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8553E" w14:textId="77777777" w:rsidR="00716130" w:rsidRPr="00832670" w:rsidRDefault="00000000">
            <w:pPr>
              <w:spacing w:before="40" w:after="40"/>
              <w:rPr>
                <w:color w:val="000000" w:themeColor="text1"/>
              </w:rPr>
            </w:pPr>
            <w:r w:rsidRPr="00832670">
              <w:rPr>
                <w:rFonts w:eastAsia="Arial"/>
                <w:color w:val="000000" w:themeColor="text1"/>
                <w:sz w:val="18"/>
                <w:szCs w:val="18"/>
              </w:rPr>
              <w:t>KV Cache Transfer Library. A software library providing standardized point-to-point data transfer primitives (register, transfer, notify) for inference engines, abstracting underlying transport mechanisms (intra-node interconnect, RDMA, PCIe, storage interfaces). Enables transport-agnostic KV cache migration in disaggregated serving architectures.</w:t>
            </w:r>
          </w:p>
        </w:tc>
      </w:tr>
    </w:tbl>
    <w:p w14:paraId="00315EAD" w14:textId="77777777" w:rsidR="00716130" w:rsidRPr="00832670" w:rsidRDefault="00716130">
      <w:pPr>
        <w:spacing w:before="20" w:after="20"/>
        <w:rPr>
          <w:color w:val="000000" w:themeColor="text1"/>
        </w:rPr>
      </w:pPr>
    </w:p>
    <w:p w14:paraId="6C77ED70" w14:textId="77777777" w:rsidR="00716130" w:rsidRPr="00832670" w:rsidRDefault="00000000">
      <w:pPr>
        <w:pStyle w:val="Heading1"/>
        <w:spacing w:before="200" w:after="80"/>
        <w:rPr>
          <w:color w:val="000000" w:themeColor="text1"/>
        </w:rPr>
      </w:pPr>
      <w:r w:rsidRPr="00832670">
        <w:rPr>
          <w:color w:val="000000" w:themeColor="text1"/>
        </w:rPr>
        <w:t>6.  Congestion Control and Fabric Behavior Terms</w:t>
      </w:r>
    </w:p>
    <w:p w14:paraId="4FDCE074"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define congestion management mechanisms and associated fabric behaviors critical to AI workload performance.</w:t>
      </w:r>
    </w:p>
    <w:p w14:paraId="679B9D7A"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03EAA39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F53B45"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F99C2"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63C736D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B9176FF" w14:textId="77777777" w:rsidR="00716130" w:rsidRPr="00832670" w:rsidRDefault="00000000">
            <w:pPr>
              <w:spacing w:before="40" w:after="40"/>
              <w:rPr>
                <w:color w:val="000000" w:themeColor="text1"/>
              </w:rPr>
            </w:pPr>
            <w:r w:rsidRPr="00832670">
              <w:rPr>
                <w:b/>
                <w:bCs/>
                <w:color w:val="000000" w:themeColor="text1"/>
                <w:sz w:val="18"/>
                <w:szCs w:val="18"/>
              </w:rPr>
              <w:t>PFC</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68EEA80"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Priority Flow Control (IEEE 802.1Qbb). A lossless Ethernet mechanism in which a receiver transmits a PAUSE frame to its </w:t>
            </w:r>
            <w:r w:rsidRPr="00832670">
              <w:rPr>
                <w:rFonts w:eastAsia="Arial"/>
                <w:color w:val="000000" w:themeColor="text1"/>
                <w:sz w:val="18"/>
                <w:szCs w:val="18"/>
              </w:rPr>
              <w:lastRenderedPageBreak/>
              <w:t>upstream neighbor on a specific priority class when its ingress buffer approaches a configured threshold, temporarily halting transmission of that priority. Required for lossless RoCEv2 operation. PFC operates hop-by-hop and can propagate congestion upstream (PFC storm risk).</w:t>
            </w:r>
          </w:p>
        </w:tc>
      </w:tr>
      <w:tr w:rsidR="00832670" w:rsidRPr="00832670" w14:paraId="7831E9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F088" w14:textId="77777777" w:rsidR="00716130" w:rsidRPr="00832670" w:rsidRDefault="00000000">
            <w:pPr>
              <w:spacing w:before="40" w:after="40"/>
              <w:rPr>
                <w:color w:val="000000" w:themeColor="text1"/>
              </w:rPr>
            </w:pPr>
            <w:r w:rsidRPr="00832670">
              <w:rPr>
                <w:b/>
                <w:bCs/>
                <w:color w:val="000000" w:themeColor="text1"/>
                <w:sz w:val="18"/>
                <w:szCs w:val="18"/>
              </w:rPr>
              <w:lastRenderedPageBreak/>
              <w:t>PFC Storm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791B" w14:textId="77777777" w:rsidR="00716130" w:rsidRPr="00832670" w:rsidRDefault="00000000">
            <w:pPr>
              <w:spacing w:before="40" w:after="40"/>
              <w:rPr>
                <w:color w:val="000000" w:themeColor="text1"/>
              </w:rPr>
            </w:pPr>
            <w:r w:rsidRPr="00832670">
              <w:rPr>
                <w:rFonts w:eastAsia="Arial"/>
                <w:color w:val="000000" w:themeColor="text1"/>
                <w:sz w:val="18"/>
                <w:szCs w:val="18"/>
              </w:rPr>
              <w:t>A pathological condition in which PFC PAUSE frames propagate across multiple hops, causing widespread throughput degradation or deadlock unrelated to the original congestion source. Detection and mitigation SHOULD be part of soak test evaluation per the companion methodology documents.</w:t>
            </w:r>
          </w:p>
        </w:tc>
      </w:tr>
      <w:tr w:rsidR="00832670" w:rsidRPr="00832670" w14:paraId="3468D9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DDCCA1D" w14:textId="77777777" w:rsidR="00716130" w:rsidRPr="00832670" w:rsidRDefault="00000000">
            <w:pPr>
              <w:spacing w:before="40" w:after="40"/>
              <w:rPr>
                <w:color w:val="000000" w:themeColor="text1"/>
              </w:rPr>
            </w:pPr>
            <w:r w:rsidRPr="00832670">
              <w:rPr>
                <w:b/>
                <w:bCs/>
                <w:color w:val="000000" w:themeColor="text1"/>
                <w:sz w:val="18"/>
                <w:szCs w:val="18"/>
              </w:rPr>
              <w:t>PFC Deadlock</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A428159" w14:textId="77777777" w:rsidR="00716130" w:rsidRPr="00832670" w:rsidRDefault="00000000">
            <w:pPr>
              <w:spacing w:before="40" w:after="40"/>
              <w:rPr>
                <w:color w:val="000000" w:themeColor="text1"/>
              </w:rPr>
            </w:pPr>
            <w:r w:rsidRPr="00832670">
              <w:rPr>
                <w:rFonts w:eastAsia="Arial"/>
                <w:color w:val="000000" w:themeColor="text1"/>
                <w:sz w:val="18"/>
                <w:szCs w:val="18"/>
              </w:rPr>
              <w:t>A circular PFC dependency in which sets of flows mutually pause each other indefinitely, resulting in zero progress for affected traffic classes. Deadlock risk is elevated in non-tree topologies (e.g., those with fabric loops under failure convergence) and MUST be evaluated in fabric-level soak tests.</w:t>
            </w:r>
          </w:p>
        </w:tc>
      </w:tr>
      <w:tr w:rsidR="00832670" w:rsidRPr="00832670" w14:paraId="72CC61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DC05" w14:textId="77777777" w:rsidR="00716130" w:rsidRPr="00832670" w:rsidRDefault="00000000">
            <w:pPr>
              <w:spacing w:before="40" w:after="40"/>
              <w:rPr>
                <w:color w:val="000000" w:themeColor="text1"/>
              </w:rPr>
            </w:pPr>
            <w:r w:rsidRPr="00832670">
              <w:rPr>
                <w:b/>
                <w:bCs/>
                <w:color w:val="000000" w:themeColor="text1"/>
                <w:sz w:val="18"/>
                <w:szCs w:val="18"/>
              </w:rPr>
              <w:t>ECN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8DFA" w14:textId="77777777" w:rsidR="00716130" w:rsidRPr="00832670" w:rsidRDefault="00000000">
            <w:pPr>
              <w:spacing w:before="40" w:after="40"/>
              <w:rPr>
                <w:color w:val="000000" w:themeColor="text1"/>
              </w:rPr>
            </w:pPr>
            <w:r w:rsidRPr="00832670">
              <w:rPr>
                <w:rFonts w:eastAsia="Arial"/>
                <w:color w:val="000000" w:themeColor="text1"/>
                <w:sz w:val="18"/>
                <w:szCs w:val="18"/>
              </w:rPr>
              <w:t>Explicit Congestion Notification (RFC 3168). An IP-layer mechanism in which a congested router marks packets with the Congestion Experienced (CE) codepoint in the IP ECN field instead of dropping them. The receiver echoes congestion feedback to the sender via the transport protocol, triggering rate reduction. Used with RoCEv2 as part of DCQCN.</w:t>
            </w:r>
          </w:p>
        </w:tc>
      </w:tr>
      <w:tr w:rsidR="00832670" w:rsidRPr="00832670" w14:paraId="53A266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5BF6FA5" w14:textId="77777777" w:rsidR="00716130" w:rsidRPr="00832670" w:rsidRDefault="00000000">
            <w:pPr>
              <w:spacing w:before="40" w:after="40"/>
              <w:rPr>
                <w:color w:val="000000" w:themeColor="text1"/>
              </w:rPr>
            </w:pPr>
            <w:r w:rsidRPr="00832670">
              <w:rPr>
                <w:b/>
                <w:bCs/>
                <w:color w:val="000000" w:themeColor="text1"/>
                <w:sz w:val="18"/>
                <w:szCs w:val="18"/>
              </w:rPr>
              <w:t>DCQCN</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C2ADE64" w14:textId="77777777" w:rsidR="00716130" w:rsidRPr="00832670" w:rsidRDefault="00000000">
            <w:pPr>
              <w:spacing w:before="40" w:after="40"/>
              <w:rPr>
                <w:color w:val="000000" w:themeColor="text1"/>
              </w:rPr>
            </w:pPr>
            <w:r w:rsidRPr="00832670">
              <w:rPr>
                <w:rFonts w:eastAsia="Arial"/>
                <w:color w:val="000000" w:themeColor="text1"/>
                <w:sz w:val="18"/>
                <w:szCs w:val="18"/>
              </w:rPr>
              <w:t>Data Center Quantized Congestion Notification. An end-to-end congestion control algorithm for RoCEv2 flows, combining ECN marking at congested switches with rate-based sender reduction using an additive-increase/multiplicative-decrease (AIMD) scheme. Note: PFC serves as a separate, orthogonal backstop to prevent packet loss during DCQCN convergence; PFC is not a component of the DCQCN algorithm itself.</w:t>
            </w:r>
          </w:p>
        </w:tc>
      </w:tr>
      <w:tr w:rsidR="00832670" w:rsidRPr="00832670" w14:paraId="18D6F6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1427" w14:textId="77777777" w:rsidR="00716130" w:rsidRPr="00832670" w:rsidRDefault="00000000">
            <w:pPr>
              <w:spacing w:before="40" w:after="40"/>
              <w:rPr>
                <w:color w:val="000000" w:themeColor="text1"/>
              </w:rPr>
            </w:pPr>
            <w:r w:rsidRPr="00832670">
              <w:rPr>
                <w:b/>
                <w:bCs/>
                <w:color w:val="000000" w:themeColor="text1"/>
                <w:sz w:val="18"/>
                <w:szCs w:val="18"/>
              </w:rPr>
              <w:t>ECN Marking Ratio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E6CC" w14:textId="77777777" w:rsidR="00716130" w:rsidRPr="00832670" w:rsidRDefault="00000000">
            <w:pPr>
              <w:spacing w:before="40" w:after="40"/>
              <w:rPr>
                <w:color w:val="000000" w:themeColor="text1"/>
              </w:rPr>
            </w:pPr>
            <w:r w:rsidRPr="00832670">
              <w:rPr>
                <w:rFonts w:eastAsia="Arial"/>
                <w:color w:val="000000" w:themeColor="text1"/>
                <w:sz w:val="18"/>
                <w:szCs w:val="18"/>
              </w:rPr>
              <w:t>The fraction of packets (expressed as a percentage) that are marked with the CE codepoint in the IP ECN field over a measurement interval. A high ECN Marking Ratio indicates persistent congestion and is a primary Fabric Health Indicator in AI fabric benchmarking.</w:t>
            </w:r>
          </w:p>
        </w:tc>
      </w:tr>
      <w:tr w:rsidR="00832670" w:rsidRPr="00832670" w14:paraId="1BD12C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9C136A5" w14:textId="77777777" w:rsidR="00716130" w:rsidRPr="00832670" w:rsidRDefault="00000000">
            <w:pPr>
              <w:spacing w:before="40" w:after="40"/>
              <w:rPr>
                <w:color w:val="000000" w:themeColor="text1"/>
              </w:rPr>
            </w:pPr>
            <w:r w:rsidRPr="00832670">
              <w:rPr>
                <w:b/>
                <w:bCs/>
                <w:color w:val="000000" w:themeColor="text1"/>
                <w:sz w:val="18"/>
                <w:szCs w:val="18"/>
              </w:rPr>
              <w:t>Incast</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45A007A" w14:textId="77777777" w:rsidR="00716130" w:rsidRPr="00832670" w:rsidRDefault="00000000">
            <w:pPr>
              <w:spacing w:before="40" w:after="40"/>
              <w:rPr>
                <w:color w:val="000000" w:themeColor="text1"/>
              </w:rPr>
            </w:pPr>
            <w:r w:rsidRPr="00832670">
              <w:rPr>
                <w:rFonts w:eastAsia="Arial"/>
                <w:color w:val="000000" w:themeColor="text1"/>
                <w:sz w:val="18"/>
                <w:szCs w:val="18"/>
              </w:rPr>
              <w:t>A traffic pattern in which multiple sources simultaneously send to a single destination, potentially overwhelming the destination's NIC receive buffer and the switch's egress port buffer. Incast is a dominant congestion mechanism in AllReduce and collective operations, and a primary test scenario in the companion methodology documents.</w:t>
            </w:r>
          </w:p>
        </w:tc>
      </w:tr>
      <w:tr w:rsidR="00832670" w:rsidRPr="00832670" w14:paraId="1B94DA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1ED9" w14:textId="77777777" w:rsidR="00716130" w:rsidRPr="00832670" w:rsidRDefault="00000000">
            <w:pPr>
              <w:spacing w:before="40" w:after="40"/>
              <w:rPr>
                <w:color w:val="000000" w:themeColor="text1"/>
              </w:rPr>
            </w:pPr>
            <w:r w:rsidRPr="00832670">
              <w:rPr>
                <w:b/>
                <w:bCs/>
                <w:color w:val="000000" w:themeColor="text1"/>
                <w:sz w:val="18"/>
                <w:szCs w:val="18"/>
              </w:rPr>
              <w:t>Incast Ratio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4F16" w14:textId="77777777" w:rsidR="00716130" w:rsidRPr="00832670" w:rsidRDefault="00000000">
            <w:pPr>
              <w:spacing w:before="40" w:after="40"/>
              <w:rPr>
                <w:color w:val="000000" w:themeColor="text1"/>
              </w:rPr>
            </w:pPr>
            <w:r w:rsidRPr="00832670">
              <w:rPr>
                <w:rFonts w:eastAsia="Arial"/>
                <w:color w:val="000000" w:themeColor="text1"/>
                <w:sz w:val="18"/>
                <w:szCs w:val="18"/>
              </w:rPr>
              <w:t>The ratio of concurrent senders to receivers in an incast communication pattern (N:1). The incast ratio determines the oversubscription factor at the destination port and is a primary test parameter for congestion characterization.</w:t>
            </w:r>
          </w:p>
        </w:tc>
      </w:tr>
      <w:tr w:rsidR="00832670" w:rsidRPr="00832670" w14:paraId="186883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882F2B9" w14:textId="77777777" w:rsidR="00716130" w:rsidRPr="00832670" w:rsidRDefault="00000000">
            <w:pPr>
              <w:spacing w:before="40" w:after="40"/>
              <w:rPr>
                <w:color w:val="000000" w:themeColor="text1"/>
              </w:rPr>
            </w:pPr>
            <w:r w:rsidRPr="00832670">
              <w:rPr>
                <w:b/>
                <w:bCs/>
                <w:color w:val="000000" w:themeColor="text1"/>
                <w:sz w:val="18"/>
                <w:szCs w:val="18"/>
              </w:rPr>
              <w:t>Packet Spray</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2A67F26" w14:textId="77777777" w:rsidR="00716130" w:rsidRPr="00832670" w:rsidRDefault="00000000">
            <w:pPr>
              <w:spacing w:before="40" w:after="40"/>
              <w:rPr>
                <w:color w:val="000000" w:themeColor="text1"/>
              </w:rPr>
            </w:pPr>
            <w:r w:rsidRPr="00832670">
              <w:rPr>
                <w:rFonts w:eastAsia="Arial"/>
                <w:color w:val="000000" w:themeColor="text1"/>
                <w:sz w:val="18"/>
                <w:szCs w:val="18"/>
              </w:rPr>
              <w:t>A load balancing strategy distributing individual packets of a single RDMA message across all available ECMP paths, maximizing link utilization at the cost of potential out-of-order delivery at the receiver. Native in UET (RUD mode); requires NIC reorder buffering for RoCEv2 RC mode.</w:t>
            </w:r>
          </w:p>
        </w:tc>
      </w:tr>
      <w:tr w:rsidR="00832670" w:rsidRPr="00832670" w14:paraId="57A7C7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62C3B" w14:textId="77777777" w:rsidR="00716130" w:rsidRPr="00832670" w:rsidRDefault="00000000">
            <w:pPr>
              <w:spacing w:before="40" w:after="40"/>
              <w:rPr>
                <w:color w:val="000000" w:themeColor="text1"/>
              </w:rPr>
            </w:pPr>
            <w:r w:rsidRPr="00832670">
              <w:rPr>
                <w:b/>
                <w:bCs/>
                <w:color w:val="000000" w:themeColor="text1"/>
                <w:sz w:val="18"/>
                <w:szCs w:val="18"/>
              </w:rPr>
              <w:t>DLB / Flowlet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D283"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Dynamic Load Balancing using flowlet detection. A per-flow rerouting mechanism that reassigns a flow to a new ECMP path when the flow has been idle longer than the flowlet gap threshold (typically 500 ns–2 µs), reducing out-of-order packet </w:t>
            </w:r>
            <w:r w:rsidRPr="00832670">
              <w:rPr>
                <w:rFonts w:eastAsia="Arial"/>
                <w:color w:val="000000" w:themeColor="text1"/>
                <w:sz w:val="18"/>
                <w:szCs w:val="18"/>
              </w:rPr>
              <w:lastRenderedPageBreak/>
              <w:t>risk compared to packet spray while improving utilization over static per-flow ECMP.</w:t>
            </w:r>
          </w:p>
        </w:tc>
      </w:tr>
      <w:tr w:rsidR="00832670" w:rsidRPr="00832670" w14:paraId="69E60D3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AA9DA7E" w14:textId="77777777" w:rsidR="00716130" w:rsidRPr="00832670" w:rsidRDefault="00000000">
            <w:pPr>
              <w:spacing w:before="40" w:after="40"/>
              <w:rPr>
                <w:color w:val="000000" w:themeColor="text1"/>
              </w:rPr>
            </w:pPr>
            <w:r w:rsidRPr="00832670">
              <w:rPr>
                <w:b/>
                <w:bCs/>
                <w:color w:val="000000" w:themeColor="text1"/>
                <w:sz w:val="18"/>
                <w:szCs w:val="18"/>
              </w:rPr>
              <w:lastRenderedPageBreak/>
              <w:t>ECMP</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13002BE" w14:textId="77777777" w:rsidR="00716130" w:rsidRPr="00832670" w:rsidRDefault="00000000">
            <w:pPr>
              <w:spacing w:before="40" w:after="40"/>
              <w:rPr>
                <w:color w:val="000000" w:themeColor="text1"/>
              </w:rPr>
            </w:pPr>
            <w:r w:rsidRPr="00832670">
              <w:rPr>
                <w:rFonts w:eastAsia="Arial"/>
                <w:color w:val="000000" w:themeColor="text1"/>
                <w:sz w:val="18"/>
                <w:szCs w:val="18"/>
              </w:rPr>
              <w:t>Equal-Cost Multi-Path routing. A forwarding mechanism distributing traffic across multiple equal-cost paths, typically via hash of the IP 5-tuple (or entropy field in UET). ECMP imbalance (MMR &gt; 1.0) is a primary fabric efficiency metric for AI traffic.</w:t>
            </w:r>
          </w:p>
        </w:tc>
      </w:tr>
      <w:tr w:rsidR="00832670" w:rsidRPr="00832670" w14:paraId="285CB4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6AB50" w14:textId="77777777" w:rsidR="00716130" w:rsidRPr="00832670" w:rsidRDefault="00000000">
            <w:pPr>
              <w:spacing w:before="40" w:after="40"/>
              <w:rPr>
                <w:color w:val="000000" w:themeColor="text1"/>
              </w:rPr>
            </w:pPr>
            <w:r w:rsidRPr="00832670">
              <w:rPr>
                <w:b/>
                <w:bCs/>
                <w:color w:val="000000" w:themeColor="text1"/>
                <w:sz w:val="18"/>
                <w:szCs w:val="18"/>
              </w:rPr>
              <w:t>MMR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6E0D8" w14:textId="77777777" w:rsidR="00716130" w:rsidRPr="00832670" w:rsidRDefault="00000000">
            <w:pPr>
              <w:spacing w:before="40" w:after="40"/>
              <w:rPr>
                <w:color w:val="000000" w:themeColor="text1"/>
              </w:rPr>
            </w:pPr>
            <w:r w:rsidRPr="00832670">
              <w:rPr>
                <w:rFonts w:eastAsia="Arial"/>
                <w:color w:val="000000" w:themeColor="text1"/>
                <w:sz w:val="18"/>
                <w:szCs w:val="18"/>
              </w:rPr>
              <w:t>Max-Mean Ratio. The ratio of the flow count (or traffic load) on the most heavily utilized link to the average flow count per link across all fabric links in the measurement path. MMR = 1.0 indicates perfect ECMP balance; MMR &gt; 1.0 quantifies imbalance that degrades effective fabric bandwidth.</w:t>
            </w:r>
          </w:p>
        </w:tc>
      </w:tr>
    </w:tbl>
    <w:p w14:paraId="0795EEF9" w14:textId="77777777" w:rsidR="00716130" w:rsidRPr="00832670" w:rsidRDefault="00716130">
      <w:pPr>
        <w:spacing w:before="20" w:after="20"/>
        <w:rPr>
          <w:color w:val="000000" w:themeColor="text1"/>
        </w:rPr>
      </w:pPr>
    </w:p>
    <w:p w14:paraId="1FF69A9A" w14:textId="77777777" w:rsidR="00716130" w:rsidRPr="00832670" w:rsidRDefault="00000000">
      <w:pPr>
        <w:pStyle w:val="Heading1"/>
        <w:spacing w:before="200" w:after="80"/>
        <w:rPr>
          <w:color w:val="000000" w:themeColor="text1"/>
        </w:rPr>
      </w:pPr>
      <w:r w:rsidRPr="00832670">
        <w:rPr>
          <w:color w:val="000000" w:themeColor="text1"/>
        </w:rPr>
        <w:t>7.  Fabric Topology and Infrastructure Terms</w:t>
      </w:r>
    </w:p>
    <w:p w14:paraId="5295CF26"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define fabric topology architectures and infrastructure components referenced in the companion methodology documents.</w:t>
      </w:r>
    </w:p>
    <w:p w14:paraId="5838D067"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4FDF1CE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9FD2F7"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6D1584"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5E329AF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D63B8DB" w14:textId="77777777" w:rsidR="00716130" w:rsidRPr="00832670" w:rsidRDefault="00000000">
            <w:pPr>
              <w:spacing w:before="40" w:after="40"/>
              <w:rPr>
                <w:color w:val="000000" w:themeColor="text1"/>
              </w:rPr>
            </w:pPr>
            <w:r w:rsidRPr="00832670">
              <w:rPr>
                <w:b/>
                <w:bCs/>
                <w:color w:val="000000" w:themeColor="text1"/>
                <w:sz w:val="18"/>
                <w:szCs w:val="18"/>
              </w:rPr>
              <w:t>Clos / Fat-Tree Topology</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5B79096" w14:textId="77777777" w:rsidR="00716130" w:rsidRPr="00832670" w:rsidRDefault="00000000">
            <w:pPr>
              <w:spacing w:before="40" w:after="40"/>
              <w:rPr>
                <w:color w:val="000000" w:themeColor="text1"/>
              </w:rPr>
            </w:pPr>
            <w:r w:rsidRPr="00832670">
              <w:rPr>
                <w:rFonts w:eastAsia="Arial"/>
                <w:color w:val="000000" w:themeColor="text1"/>
                <w:sz w:val="18"/>
                <w:szCs w:val="18"/>
              </w:rPr>
              <w:t>A multi-stage switch topology providing non-blocking or oversubscribed connectivity between all leaf-to-leaf pairs. In AI fabric deployments, a two-tier (leaf-spine) or three-tier (leaf-spine-superspine) Clos is standard. Full bisection bandwidth (1:1) is the target for training fabrics; 2:1 or 4:1 oversubscription may be acceptable for inference fabrics.</w:t>
            </w:r>
          </w:p>
        </w:tc>
      </w:tr>
      <w:tr w:rsidR="00832670" w:rsidRPr="00832670" w14:paraId="0F58AF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D2B7" w14:textId="77777777" w:rsidR="00716130" w:rsidRPr="00832670" w:rsidRDefault="00000000">
            <w:pPr>
              <w:spacing w:before="40" w:after="40"/>
              <w:rPr>
                <w:color w:val="000000" w:themeColor="text1"/>
              </w:rPr>
            </w:pPr>
            <w:r w:rsidRPr="00832670">
              <w:rPr>
                <w:b/>
                <w:bCs/>
                <w:color w:val="000000" w:themeColor="text1"/>
                <w:sz w:val="18"/>
                <w:szCs w:val="18"/>
              </w:rPr>
              <w:t>Rail-Optimized Topology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3A048" w14:textId="77777777" w:rsidR="00716130" w:rsidRPr="00832670" w:rsidRDefault="00000000">
            <w:pPr>
              <w:spacing w:before="40" w:after="40"/>
              <w:rPr>
                <w:color w:val="000000" w:themeColor="text1"/>
              </w:rPr>
            </w:pPr>
            <w:r w:rsidRPr="00832670">
              <w:rPr>
                <w:rFonts w:eastAsia="Arial"/>
                <w:color w:val="000000" w:themeColor="text1"/>
                <w:sz w:val="18"/>
                <w:szCs w:val="18"/>
              </w:rPr>
              <w:t>A topology in which the NIC ports of each server are distributed across multiple top-of-rack (</w:t>
            </w:r>
            <w:proofErr w:type="spellStart"/>
            <w:r w:rsidRPr="00832670">
              <w:rPr>
                <w:rFonts w:eastAsia="Arial"/>
                <w:color w:val="000000" w:themeColor="text1"/>
                <w:sz w:val="18"/>
                <w:szCs w:val="18"/>
              </w:rPr>
              <w:t>ToR</w:t>
            </w:r>
            <w:proofErr w:type="spellEnd"/>
            <w:r w:rsidRPr="00832670">
              <w:rPr>
                <w:rFonts w:eastAsia="Arial"/>
                <w:color w:val="000000" w:themeColor="text1"/>
                <w:sz w:val="18"/>
                <w:szCs w:val="18"/>
              </w:rPr>
              <w:t xml:space="preserve">) switches (one NIC port per switch), such that intra-node collective traffic between adjacent </w:t>
            </w:r>
            <w:proofErr w:type="gramStart"/>
            <w:r w:rsidRPr="00832670">
              <w:rPr>
                <w:rFonts w:eastAsia="Arial"/>
                <w:color w:val="000000" w:themeColor="text1"/>
                <w:sz w:val="18"/>
                <w:szCs w:val="18"/>
              </w:rPr>
              <w:t>servers</w:t>
            </w:r>
            <w:proofErr w:type="gramEnd"/>
            <w:r w:rsidRPr="00832670">
              <w:rPr>
                <w:rFonts w:eastAsia="Arial"/>
                <w:color w:val="000000" w:themeColor="text1"/>
                <w:sz w:val="18"/>
                <w:szCs w:val="18"/>
              </w:rPr>
              <w:t xml:space="preserve"> traverses different physical paths. Rail-optimized designs minimize switch-to-switch traffic during ring AllReduce, maximizing effective BusBW. Requires ECMP-aware collective placement.</w:t>
            </w:r>
          </w:p>
        </w:tc>
      </w:tr>
      <w:tr w:rsidR="00832670" w:rsidRPr="00832670" w14:paraId="0751513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86181F7" w14:textId="77777777" w:rsidR="00716130" w:rsidRPr="00832670" w:rsidRDefault="00000000">
            <w:pPr>
              <w:spacing w:before="40" w:after="40"/>
              <w:rPr>
                <w:color w:val="000000" w:themeColor="text1"/>
              </w:rPr>
            </w:pPr>
            <w:r w:rsidRPr="00832670">
              <w:rPr>
                <w:b/>
                <w:bCs/>
                <w:color w:val="000000" w:themeColor="text1"/>
                <w:sz w:val="18"/>
                <w:szCs w:val="18"/>
              </w:rPr>
              <w:t>Bisection Bandwidth</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FC3D864" w14:textId="77777777" w:rsidR="00716130" w:rsidRPr="00832670" w:rsidRDefault="00000000">
            <w:pPr>
              <w:spacing w:before="40" w:after="40"/>
              <w:rPr>
                <w:color w:val="000000" w:themeColor="text1"/>
              </w:rPr>
            </w:pPr>
            <w:r w:rsidRPr="00832670">
              <w:rPr>
                <w:rFonts w:eastAsia="Arial"/>
                <w:color w:val="000000" w:themeColor="text1"/>
                <w:sz w:val="18"/>
                <w:szCs w:val="18"/>
              </w:rPr>
              <w:t>The aggregate bandwidth across the minimum cut that divides the fabric into two equal halves. Non-blocking fabrics provide bisection bandwidth equal to half the total edge (server-facing) bandwidth. Bisection bandwidth limits worst-case all-to-all communication throughput.</w:t>
            </w:r>
          </w:p>
        </w:tc>
      </w:tr>
      <w:tr w:rsidR="00832670" w:rsidRPr="00832670" w14:paraId="787F32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673FD" w14:textId="77777777" w:rsidR="00716130" w:rsidRPr="00832670" w:rsidRDefault="00000000">
            <w:pPr>
              <w:spacing w:before="40" w:after="40"/>
              <w:rPr>
                <w:color w:val="000000" w:themeColor="text1"/>
              </w:rPr>
            </w:pPr>
            <w:r w:rsidRPr="00832670">
              <w:rPr>
                <w:b/>
                <w:bCs/>
                <w:color w:val="000000" w:themeColor="text1"/>
                <w:sz w:val="18"/>
                <w:szCs w:val="18"/>
              </w:rPr>
              <w:t>Oversubscription Ratio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A126" w14:textId="77777777" w:rsidR="00716130" w:rsidRPr="00832670" w:rsidRDefault="00000000">
            <w:pPr>
              <w:spacing w:before="40" w:after="40"/>
              <w:rPr>
                <w:color w:val="000000" w:themeColor="text1"/>
              </w:rPr>
            </w:pPr>
            <w:r w:rsidRPr="00832670">
              <w:rPr>
                <w:rFonts w:eastAsia="Arial"/>
                <w:color w:val="000000" w:themeColor="text1"/>
                <w:sz w:val="18"/>
                <w:szCs w:val="18"/>
              </w:rPr>
              <w:t>The ratio of total edge (server-facing) bandwidth to total bisection bandwidth in a Clos fabric. A 1:1 ratio is non-blocking; higher ratios (e.g., 2:1, 4:1) reduce fabric cost but may bottleneck all-to-all and AllReduce patterns when all server ports are active simultaneously.</w:t>
            </w:r>
          </w:p>
        </w:tc>
      </w:tr>
      <w:tr w:rsidR="00832670" w:rsidRPr="00832670" w14:paraId="7739AA8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2CAEB02" w14:textId="77777777" w:rsidR="00716130" w:rsidRPr="00832670" w:rsidRDefault="00000000">
            <w:pPr>
              <w:spacing w:before="40" w:after="40"/>
              <w:rPr>
                <w:color w:val="000000" w:themeColor="text1"/>
              </w:rPr>
            </w:pPr>
            <w:proofErr w:type="spellStart"/>
            <w:r w:rsidRPr="00832670">
              <w:rPr>
                <w:b/>
                <w:bCs/>
                <w:color w:val="000000" w:themeColor="text1"/>
                <w:sz w:val="18"/>
                <w:szCs w:val="18"/>
              </w:rPr>
              <w:t>ToR</w:t>
            </w:r>
            <w:proofErr w:type="spellEnd"/>
            <w:r w:rsidRPr="00832670">
              <w:rPr>
                <w:b/>
                <w:bCs/>
                <w:color w:val="000000" w:themeColor="text1"/>
                <w:sz w:val="18"/>
                <w:szCs w:val="18"/>
              </w:rPr>
              <w:t xml:space="preserve"> Switch</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DA67DEB"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Top-of-Rack switch. The first-hop aggregation switch connecting accelerator servers in a rack to the spine layer of the fabric. In rail-optimized topologies, multiple </w:t>
            </w:r>
            <w:proofErr w:type="spellStart"/>
            <w:r w:rsidRPr="00832670">
              <w:rPr>
                <w:rFonts w:eastAsia="Arial"/>
                <w:color w:val="000000" w:themeColor="text1"/>
                <w:sz w:val="18"/>
                <w:szCs w:val="18"/>
              </w:rPr>
              <w:t>ToR</w:t>
            </w:r>
            <w:proofErr w:type="spellEnd"/>
            <w:r w:rsidRPr="00832670">
              <w:rPr>
                <w:rFonts w:eastAsia="Arial"/>
                <w:color w:val="000000" w:themeColor="text1"/>
                <w:sz w:val="18"/>
                <w:szCs w:val="18"/>
              </w:rPr>
              <w:t xml:space="preserve"> switches serve a single rack, with each server's NICs distributed across </w:t>
            </w:r>
            <w:proofErr w:type="spellStart"/>
            <w:r w:rsidRPr="00832670">
              <w:rPr>
                <w:rFonts w:eastAsia="Arial"/>
                <w:color w:val="000000" w:themeColor="text1"/>
                <w:sz w:val="18"/>
                <w:szCs w:val="18"/>
              </w:rPr>
              <w:t>ToRs</w:t>
            </w:r>
            <w:proofErr w:type="spellEnd"/>
            <w:r w:rsidRPr="00832670">
              <w:rPr>
                <w:rFonts w:eastAsia="Arial"/>
                <w:color w:val="000000" w:themeColor="text1"/>
                <w:sz w:val="18"/>
                <w:szCs w:val="18"/>
              </w:rPr>
              <w:t>.</w:t>
            </w:r>
          </w:p>
        </w:tc>
      </w:tr>
      <w:tr w:rsidR="00832670" w:rsidRPr="00832670" w14:paraId="2391C1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047DF" w14:textId="77777777" w:rsidR="00716130" w:rsidRPr="00832670" w:rsidRDefault="00000000">
            <w:pPr>
              <w:spacing w:before="40" w:after="40"/>
              <w:rPr>
                <w:color w:val="000000" w:themeColor="text1"/>
              </w:rPr>
            </w:pPr>
            <w:r w:rsidRPr="00832670">
              <w:rPr>
                <w:b/>
                <w:bCs/>
                <w:color w:val="000000" w:themeColor="text1"/>
                <w:sz w:val="18"/>
                <w:szCs w:val="18"/>
              </w:rPr>
              <w:t>Spine / Superspine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2AD2"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Intermediate and top-layer switches in a multi-tier Clos fabric, providing inter-rack and inter-pod connectivity respectively. Spine switches aggregate multiple </w:t>
            </w:r>
            <w:proofErr w:type="spellStart"/>
            <w:r w:rsidRPr="00832670">
              <w:rPr>
                <w:rFonts w:eastAsia="Arial"/>
                <w:color w:val="000000" w:themeColor="text1"/>
                <w:sz w:val="18"/>
                <w:szCs w:val="18"/>
              </w:rPr>
              <w:t>ToR</w:t>
            </w:r>
            <w:proofErr w:type="spellEnd"/>
            <w:r w:rsidRPr="00832670">
              <w:rPr>
                <w:rFonts w:eastAsia="Arial"/>
                <w:color w:val="000000" w:themeColor="text1"/>
                <w:sz w:val="18"/>
                <w:szCs w:val="18"/>
              </w:rPr>
              <w:t xml:space="preserve"> switches; superspine switches aggregate multiple spine pods.</w:t>
            </w:r>
          </w:p>
        </w:tc>
      </w:tr>
      <w:tr w:rsidR="00832670" w:rsidRPr="00832670" w14:paraId="1D458C9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9B4B9A0" w14:textId="77777777" w:rsidR="00716130" w:rsidRPr="00832670" w:rsidRDefault="00000000">
            <w:pPr>
              <w:spacing w:before="40" w:after="40"/>
              <w:rPr>
                <w:color w:val="000000" w:themeColor="text1"/>
              </w:rPr>
            </w:pPr>
            <w:r w:rsidRPr="00832670">
              <w:rPr>
                <w:b/>
                <w:bCs/>
                <w:color w:val="000000" w:themeColor="text1"/>
                <w:sz w:val="18"/>
                <w:szCs w:val="18"/>
              </w:rPr>
              <w:lastRenderedPageBreak/>
              <w:t>NIC</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541ED9E" w14:textId="77777777" w:rsidR="00716130" w:rsidRPr="00832670" w:rsidRDefault="00000000">
            <w:pPr>
              <w:spacing w:before="40" w:after="40"/>
              <w:rPr>
                <w:color w:val="000000" w:themeColor="text1"/>
              </w:rPr>
            </w:pPr>
            <w:r w:rsidRPr="00832670">
              <w:rPr>
                <w:rFonts w:eastAsia="Arial"/>
                <w:color w:val="000000" w:themeColor="text1"/>
                <w:sz w:val="18"/>
                <w:szCs w:val="18"/>
              </w:rPr>
              <w:t>Network Interface Controller. The hardware device providing network connectivity for an accelerator host. AI fabric NICs support RDMA (RoCEv2 or UET), hardware offload for collective operations, and, optionally, GPU-Initiated Networking (GIN). NIC model and firmware version MUST be documented in all benchmark reports.</w:t>
            </w:r>
          </w:p>
        </w:tc>
      </w:tr>
      <w:tr w:rsidR="00832670" w:rsidRPr="00832670" w14:paraId="5BE5EF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FF7B8" w14:textId="77777777" w:rsidR="00716130" w:rsidRPr="00832670" w:rsidRDefault="00000000">
            <w:pPr>
              <w:spacing w:before="40" w:after="40"/>
              <w:rPr>
                <w:color w:val="000000" w:themeColor="text1"/>
              </w:rPr>
            </w:pPr>
            <w:r w:rsidRPr="00832670">
              <w:rPr>
                <w:b/>
                <w:bCs/>
                <w:color w:val="000000" w:themeColor="text1"/>
                <w:sz w:val="18"/>
                <w:szCs w:val="18"/>
              </w:rPr>
              <w:t>Buffer Occupancy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F066B" w14:textId="77777777" w:rsidR="00716130" w:rsidRPr="00832670" w:rsidRDefault="00000000">
            <w:pPr>
              <w:spacing w:before="40" w:after="40"/>
              <w:rPr>
                <w:color w:val="000000" w:themeColor="text1"/>
              </w:rPr>
            </w:pPr>
            <w:r w:rsidRPr="00832670">
              <w:rPr>
                <w:rFonts w:eastAsia="Arial"/>
                <w:color w:val="000000" w:themeColor="text1"/>
                <w:sz w:val="18"/>
                <w:szCs w:val="18"/>
              </w:rPr>
              <w:t>The instantaneous or time-averaged fill level of a switch port's packet buffer, expressed in bytes or as a fraction of total buffer capacity. Elevated sustained buffer occupancy indicates congestion. P99 buffer occupancy is a Fabric Health Indicator in the companion methodology documents.</w:t>
            </w:r>
          </w:p>
        </w:tc>
      </w:tr>
      <w:tr w:rsidR="00832670" w:rsidRPr="00832670" w14:paraId="7E4595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F2840D3" w14:textId="77777777" w:rsidR="00716130" w:rsidRPr="00832670" w:rsidRDefault="00000000">
            <w:pPr>
              <w:spacing w:before="40" w:after="40"/>
              <w:rPr>
                <w:color w:val="000000" w:themeColor="text1"/>
              </w:rPr>
            </w:pPr>
            <w:r w:rsidRPr="00832670">
              <w:rPr>
                <w:b/>
                <w:bCs/>
                <w:color w:val="000000" w:themeColor="text1"/>
                <w:sz w:val="18"/>
                <w:szCs w:val="18"/>
              </w:rPr>
              <w:t>Zero-Impact Failover</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64B9FFD" w14:textId="77777777" w:rsidR="00716130" w:rsidRPr="00832670" w:rsidRDefault="00000000">
            <w:pPr>
              <w:spacing w:before="40" w:after="40"/>
              <w:rPr>
                <w:color w:val="000000" w:themeColor="text1"/>
              </w:rPr>
            </w:pPr>
            <w:r w:rsidRPr="00832670">
              <w:rPr>
                <w:rFonts w:eastAsia="Arial"/>
                <w:color w:val="000000" w:themeColor="text1"/>
                <w:sz w:val="18"/>
                <w:szCs w:val="18"/>
              </w:rPr>
              <w:t>Sub-microsecond automatic path convergence upon a link or switch failure resulting in no measurable increase to JCT or TTFT. Zero-impact failover requires pre-programmed alternate paths and hardware-level fast reroute (FRR) with sub-microsecond detection, not relying on routing protocol convergence.</w:t>
            </w:r>
          </w:p>
        </w:tc>
      </w:tr>
      <w:tr w:rsidR="00832670" w:rsidRPr="00832670" w14:paraId="42AD85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E2B8E" w14:textId="77777777" w:rsidR="00716130" w:rsidRPr="00832670" w:rsidRDefault="00000000">
            <w:pPr>
              <w:spacing w:before="40" w:after="40"/>
              <w:rPr>
                <w:color w:val="000000" w:themeColor="text1"/>
              </w:rPr>
            </w:pPr>
            <w:r w:rsidRPr="00832670">
              <w:rPr>
                <w:b/>
                <w:bCs/>
                <w:color w:val="000000" w:themeColor="text1"/>
                <w:sz w:val="18"/>
                <w:szCs w:val="18"/>
              </w:rPr>
              <w:t>Link Utilization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9D3C2"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The fraction of the nominal link capacity </w:t>
            </w:r>
            <w:proofErr w:type="gramStart"/>
            <w:r w:rsidRPr="00832670">
              <w:rPr>
                <w:rFonts w:eastAsia="Arial"/>
                <w:color w:val="000000" w:themeColor="text1"/>
                <w:sz w:val="18"/>
                <w:szCs w:val="18"/>
              </w:rPr>
              <w:t>actually used</w:t>
            </w:r>
            <w:proofErr w:type="gramEnd"/>
            <w:r w:rsidRPr="00832670">
              <w:rPr>
                <w:rFonts w:eastAsia="Arial"/>
                <w:color w:val="000000" w:themeColor="text1"/>
                <w:sz w:val="18"/>
                <w:szCs w:val="18"/>
              </w:rPr>
              <w:t xml:space="preserve"> for data transmission over a measurement interval, expressed as a percentage. Reported as mean, P95, and P99 per link. High asymmetric link utilization (low average but high peak) is characteristic of bursty AI inference traffic.</w:t>
            </w:r>
          </w:p>
        </w:tc>
      </w:tr>
    </w:tbl>
    <w:p w14:paraId="15F6D340" w14:textId="77777777" w:rsidR="00716130" w:rsidRPr="00832670" w:rsidRDefault="00716130">
      <w:pPr>
        <w:spacing w:before="20" w:after="20"/>
        <w:rPr>
          <w:color w:val="000000" w:themeColor="text1"/>
        </w:rPr>
      </w:pPr>
    </w:p>
    <w:p w14:paraId="280F4FE4" w14:textId="77777777" w:rsidR="00716130" w:rsidRPr="00832670" w:rsidRDefault="00000000">
      <w:pPr>
        <w:pStyle w:val="Heading1"/>
        <w:spacing w:before="200" w:after="80"/>
        <w:rPr>
          <w:color w:val="000000" w:themeColor="text1"/>
        </w:rPr>
      </w:pPr>
      <w:r w:rsidRPr="00832670">
        <w:rPr>
          <w:color w:val="000000" w:themeColor="text1"/>
        </w:rPr>
        <w:t>8.  Training-Specific Terms</w:t>
      </w:r>
    </w:p>
    <w:p w14:paraId="6E7893C6"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are specific to AI training workload benchmarking and are used normatively in draft-bmwg-ai-fabric-training-bench-00.</w:t>
      </w:r>
    </w:p>
    <w:p w14:paraId="22CA0ABE"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3CFB7E7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ADF95"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3038B0"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3916B8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72EB255" w14:textId="77777777" w:rsidR="00716130" w:rsidRPr="00832670" w:rsidRDefault="00000000">
            <w:pPr>
              <w:spacing w:before="40" w:after="40"/>
              <w:rPr>
                <w:color w:val="000000" w:themeColor="text1"/>
              </w:rPr>
            </w:pPr>
            <w:r w:rsidRPr="00832670">
              <w:rPr>
                <w:b/>
                <w:bCs/>
                <w:color w:val="000000" w:themeColor="text1"/>
                <w:sz w:val="18"/>
                <w:szCs w:val="18"/>
              </w:rPr>
              <w:t>JCT</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57C3553" w14:textId="77777777" w:rsidR="00716130" w:rsidRPr="00832670" w:rsidRDefault="00000000">
            <w:pPr>
              <w:spacing w:before="40" w:after="40"/>
              <w:rPr>
                <w:color w:val="000000" w:themeColor="text1"/>
              </w:rPr>
            </w:pPr>
            <w:r w:rsidRPr="00832670">
              <w:rPr>
                <w:rFonts w:eastAsia="Arial"/>
                <w:color w:val="000000" w:themeColor="text1"/>
                <w:sz w:val="18"/>
                <w:szCs w:val="18"/>
              </w:rPr>
              <w:t>Job Completion Time. The wall-clock elapsed time from the start of a training job (or benchmark iteration) until all participating accelerators complete their work, inclusive of all forward pass, backward pass, and collective communication phases. JCT is the primary end-to-end training efficiency KPI.</w:t>
            </w:r>
          </w:p>
        </w:tc>
      </w:tr>
      <w:tr w:rsidR="00832670" w:rsidRPr="00832670" w14:paraId="4C4F4C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55F6" w14:textId="77777777" w:rsidR="00716130" w:rsidRPr="00832670" w:rsidRDefault="00000000">
            <w:pPr>
              <w:spacing w:before="40" w:after="40"/>
              <w:rPr>
                <w:color w:val="000000" w:themeColor="text1"/>
              </w:rPr>
            </w:pPr>
            <w:r w:rsidRPr="00832670">
              <w:rPr>
                <w:b/>
                <w:bCs/>
                <w:color w:val="000000" w:themeColor="text1"/>
                <w:sz w:val="18"/>
                <w:szCs w:val="18"/>
              </w:rPr>
              <w:t>Roofline JCT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2A060"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The theoretical minimum JCT assuming perfect (zero-contention, zero-queuing) network behavior, calculated as: Roofline JCT = </w:t>
            </w:r>
            <w:proofErr w:type="spellStart"/>
            <w:r w:rsidRPr="00832670">
              <w:rPr>
                <w:rFonts w:eastAsia="Arial"/>
                <w:color w:val="000000" w:themeColor="text1"/>
                <w:sz w:val="18"/>
                <w:szCs w:val="18"/>
              </w:rPr>
              <w:t>computation_time</w:t>
            </w:r>
            <w:proofErr w:type="spellEnd"/>
            <w:r w:rsidRPr="00832670">
              <w:rPr>
                <w:rFonts w:eastAsia="Arial"/>
                <w:color w:val="000000" w:themeColor="text1"/>
                <w:sz w:val="18"/>
                <w:szCs w:val="18"/>
              </w:rPr>
              <w:t xml:space="preserve"> + </w:t>
            </w:r>
            <w:proofErr w:type="spellStart"/>
            <w:r w:rsidRPr="00832670">
              <w:rPr>
                <w:rFonts w:eastAsia="Arial"/>
                <w:color w:val="000000" w:themeColor="text1"/>
                <w:sz w:val="18"/>
                <w:szCs w:val="18"/>
              </w:rPr>
              <w:t>serialization_delay</w:t>
            </w:r>
            <w:proofErr w:type="spellEnd"/>
            <w:r w:rsidRPr="00832670">
              <w:rPr>
                <w:rFonts w:eastAsia="Arial"/>
                <w:color w:val="000000" w:themeColor="text1"/>
                <w:sz w:val="18"/>
                <w:szCs w:val="18"/>
              </w:rPr>
              <w:t xml:space="preserve">, where </w:t>
            </w:r>
            <w:proofErr w:type="spellStart"/>
            <w:r w:rsidRPr="00832670">
              <w:rPr>
                <w:rFonts w:eastAsia="Arial"/>
                <w:color w:val="000000" w:themeColor="text1"/>
                <w:sz w:val="18"/>
                <w:szCs w:val="18"/>
              </w:rPr>
              <w:t>serialization_delay</w:t>
            </w:r>
            <w:proofErr w:type="spellEnd"/>
            <w:r w:rsidRPr="00832670">
              <w:rPr>
                <w:rFonts w:eastAsia="Arial"/>
                <w:color w:val="000000" w:themeColor="text1"/>
                <w:sz w:val="18"/>
                <w:szCs w:val="18"/>
              </w:rPr>
              <w:t xml:space="preserve"> = message_size / </w:t>
            </w:r>
            <w:proofErr w:type="spellStart"/>
            <w:r w:rsidRPr="00832670">
              <w:rPr>
                <w:rFonts w:eastAsia="Arial"/>
                <w:color w:val="000000" w:themeColor="text1"/>
                <w:sz w:val="18"/>
                <w:szCs w:val="18"/>
              </w:rPr>
              <w:t>link_rate</w:t>
            </w:r>
            <w:proofErr w:type="spellEnd"/>
            <w:r w:rsidRPr="00832670">
              <w:rPr>
                <w:rFonts w:eastAsia="Arial"/>
                <w:color w:val="000000" w:themeColor="text1"/>
                <w:sz w:val="18"/>
                <w:szCs w:val="18"/>
              </w:rPr>
              <w:t>. Provides a reference for evaluating fabric overhead.</w:t>
            </w:r>
          </w:p>
        </w:tc>
      </w:tr>
      <w:tr w:rsidR="00832670" w:rsidRPr="00832670" w14:paraId="17CB983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9434592" w14:textId="77777777" w:rsidR="00716130" w:rsidRPr="00832670" w:rsidRDefault="00000000">
            <w:pPr>
              <w:spacing w:before="40" w:after="40"/>
              <w:rPr>
                <w:color w:val="000000" w:themeColor="text1"/>
              </w:rPr>
            </w:pPr>
            <w:r w:rsidRPr="00832670">
              <w:rPr>
                <w:b/>
                <w:bCs/>
                <w:color w:val="000000" w:themeColor="text1"/>
                <w:sz w:val="18"/>
                <w:szCs w:val="18"/>
              </w:rPr>
              <w:t>JCT Ratio</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4D0C2BD"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The ratio of measured JCT to Roofline JCT. A value of 1.0 indicates no network-induced overhead. Values &gt; 1.0 quantify fabric inefficiency: JCT Ratio = </w:t>
            </w:r>
            <w:proofErr w:type="spellStart"/>
            <w:r w:rsidRPr="00832670">
              <w:rPr>
                <w:rFonts w:eastAsia="Arial"/>
                <w:color w:val="000000" w:themeColor="text1"/>
                <w:sz w:val="18"/>
                <w:szCs w:val="18"/>
              </w:rPr>
              <w:t>JCT_measured</w:t>
            </w:r>
            <w:proofErr w:type="spellEnd"/>
            <w:r w:rsidRPr="00832670">
              <w:rPr>
                <w:rFonts w:eastAsia="Arial"/>
                <w:color w:val="000000" w:themeColor="text1"/>
                <w:sz w:val="18"/>
                <w:szCs w:val="18"/>
              </w:rPr>
              <w:t xml:space="preserve"> / </w:t>
            </w:r>
            <w:proofErr w:type="spellStart"/>
            <w:r w:rsidRPr="00832670">
              <w:rPr>
                <w:rFonts w:eastAsia="Arial"/>
                <w:color w:val="000000" w:themeColor="text1"/>
                <w:sz w:val="18"/>
                <w:szCs w:val="18"/>
              </w:rPr>
              <w:t>JCT_roofline</w:t>
            </w:r>
            <w:proofErr w:type="spellEnd"/>
            <w:r w:rsidRPr="00832670">
              <w:rPr>
                <w:rFonts w:eastAsia="Arial"/>
                <w:color w:val="000000" w:themeColor="text1"/>
                <w:sz w:val="18"/>
                <w:szCs w:val="18"/>
              </w:rPr>
              <w:t>. The JCT Ratio is the primary comparative metric for AI training fabric benchmarking.</w:t>
            </w:r>
          </w:p>
        </w:tc>
      </w:tr>
      <w:tr w:rsidR="00832670" w:rsidRPr="00832670" w14:paraId="2CCBA5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A46DF" w14:textId="77777777" w:rsidR="00716130" w:rsidRPr="00832670" w:rsidRDefault="00000000">
            <w:pPr>
              <w:spacing w:before="40" w:after="40"/>
              <w:rPr>
                <w:color w:val="000000" w:themeColor="text1"/>
              </w:rPr>
            </w:pPr>
            <w:r w:rsidRPr="00832670">
              <w:rPr>
                <w:b/>
                <w:bCs/>
                <w:color w:val="000000" w:themeColor="text1"/>
                <w:sz w:val="18"/>
                <w:szCs w:val="18"/>
              </w:rPr>
              <w:t>Gradient Synchronization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C642" w14:textId="77777777" w:rsidR="00716130" w:rsidRPr="00832670" w:rsidRDefault="00000000">
            <w:pPr>
              <w:spacing w:before="40" w:after="40"/>
              <w:rPr>
                <w:color w:val="000000" w:themeColor="text1"/>
              </w:rPr>
            </w:pPr>
            <w:r w:rsidRPr="00832670">
              <w:rPr>
                <w:rFonts w:eastAsia="Arial"/>
                <w:color w:val="000000" w:themeColor="text1"/>
                <w:sz w:val="18"/>
                <w:szCs w:val="18"/>
              </w:rPr>
              <w:t>The AllReduce collective operation performed after the backward pass of each training step to sum the locally computed gradients across all data-parallel replicas. Gradient synchronization is the dominant communication event in data-parallel training, occurring once per training step per layer.</w:t>
            </w:r>
          </w:p>
        </w:tc>
      </w:tr>
      <w:tr w:rsidR="00832670" w:rsidRPr="00832670" w14:paraId="2202ED3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B940DB9" w14:textId="77777777" w:rsidR="00716130" w:rsidRPr="00832670" w:rsidRDefault="00000000">
            <w:pPr>
              <w:spacing w:before="40" w:after="40"/>
              <w:rPr>
                <w:color w:val="000000" w:themeColor="text1"/>
              </w:rPr>
            </w:pPr>
            <w:r w:rsidRPr="00832670">
              <w:rPr>
                <w:b/>
                <w:bCs/>
                <w:color w:val="000000" w:themeColor="text1"/>
                <w:sz w:val="18"/>
                <w:szCs w:val="18"/>
              </w:rPr>
              <w:t>Step Time</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9DF2E61"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The wall-clock duration of a single training iteration (one forward pass + one backward pass + gradient synchronization + optimizer step). Step time = computation time + communication </w:t>
            </w:r>
            <w:r w:rsidRPr="00832670">
              <w:rPr>
                <w:rFonts w:eastAsia="Arial"/>
                <w:color w:val="000000" w:themeColor="text1"/>
                <w:sz w:val="18"/>
                <w:szCs w:val="18"/>
              </w:rPr>
              <w:lastRenderedPageBreak/>
              <w:t>time, where the communication time is dominated by the AllReduce collective.</w:t>
            </w:r>
          </w:p>
        </w:tc>
      </w:tr>
      <w:tr w:rsidR="00832670" w:rsidRPr="00832670" w14:paraId="7DED12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45197" w14:textId="77777777" w:rsidR="00716130" w:rsidRPr="00832670" w:rsidRDefault="00000000">
            <w:pPr>
              <w:spacing w:before="40" w:after="40"/>
              <w:rPr>
                <w:color w:val="000000" w:themeColor="text1"/>
              </w:rPr>
            </w:pPr>
            <w:r w:rsidRPr="00832670">
              <w:rPr>
                <w:b/>
                <w:bCs/>
                <w:color w:val="000000" w:themeColor="text1"/>
                <w:sz w:val="18"/>
                <w:szCs w:val="18"/>
              </w:rPr>
              <w:lastRenderedPageBreak/>
              <w:t>Soak Test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B0789" w14:textId="77777777" w:rsidR="00716130" w:rsidRPr="00832670" w:rsidRDefault="00000000">
            <w:pPr>
              <w:spacing w:before="40" w:after="40"/>
              <w:rPr>
                <w:color w:val="000000" w:themeColor="text1"/>
              </w:rPr>
            </w:pPr>
            <w:r w:rsidRPr="00832670">
              <w:rPr>
                <w:rFonts w:eastAsia="Arial"/>
                <w:color w:val="000000" w:themeColor="text1"/>
                <w:sz w:val="18"/>
                <w:szCs w:val="18"/>
              </w:rPr>
              <w:t>A sustained-load test run for an extended period (minimum 24 hours for stability evaluation) at a defined offered load fraction (e.g., 70% or 90% of maximum throughput). Soak tests detect buffer leaks, ECMP imbalance drift, PFC storm initiation, and long-tail error accumulation not visible in short-duration tests.</w:t>
            </w:r>
          </w:p>
        </w:tc>
      </w:tr>
    </w:tbl>
    <w:p w14:paraId="0AE6AD3E" w14:textId="77777777" w:rsidR="00716130" w:rsidRPr="00832670" w:rsidRDefault="00716130">
      <w:pPr>
        <w:spacing w:before="20" w:after="20"/>
        <w:rPr>
          <w:color w:val="000000" w:themeColor="text1"/>
        </w:rPr>
      </w:pPr>
    </w:p>
    <w:p w14:paraId="25C2EA9B" w14:textId="77777777" w:rsidR="00716130" w:rsidRPr="00832670" w:rsidRDefault="00000000">
      <w:pPr>
        <w:pStyle w:val="Heading1"/>
        <w:spacing w:before="200" w:after="80"/>
        <w:rPr>
          <w:color w:val="000000" w:themeColor="text1"/>
        </w:rPr>
      </w:pPr>
      <w:r w:rsidRPr="00832670">
        <w:rPr>
          <w:color w:val="000000" w:themeColor="text1"/>
        </w:rPr>
        <w:t>9.  Inference-Specific Terms</w:t>
      </w:r>
    </w:p>
    <w:p w14:paraId="41AEFA20" w14:textId="77777777" w:rsidR="00716130" w:rsidRPr="00832670" w:rsidRDefault="00000000">
      <w:pPr>
        <w:spacing w:before="40" w:after="40"/>
        <w:ind w:left="720"/>
        <w:rPr>
          <w:color w:val="000000" w:themeColor="text1"/>
        </w:rPr>
      </w:pPr>
      <w:r w:rsidRPr="00832670">
        <w:rPr>
          <w:rFonts w:eastAsia="Arial"/>
          <w:color w:val="000000" w:themeColor="text1"/>
        </w:rPr>
        <w:t>The following terms are specific to AI inference serving workload benchmarking and are used normatively in draft-bmwg-ai-fabric-inference-bench-00.</w:t>
      </w:r>
    </w:p>
    <w:p w14:paraId="70BE71D7"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6AF6E99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224B9A"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BB2E96"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4BDFCE8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D6C0912" w14:textId="77777777" w:rsidR="00716130" w:rsidRPr="00832670" w:rsidRDefault="00000000">
            <w:pPr>
              <w:spacing w:before="40" w:after="40"/>
              <w:rPr>
                <w:color w:val="000000" w:themeColor="text1"/>
              </w:rPr>
            </w:pPr>
            <w:r w:rsidRPr="00832670">
              <w:rPr>
                <w:b/>
                <w:bCs/>
                <w:color w:val="000000" w:themeColor="text1"/>
                <w:sz w:val="18"/>
                <w:szCs w:val="18"/>
              </w:rPr>
              <w:t>TTFT</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4A4A877" w14:textId="77777777" w:rsidR="00716130" w:rsidRPr="00832670" w:rsidRDefault="00000000">
            <w:pPr>
              <w:spacing w:before="40" w:after="40"/>
              <w:rPr>
                <w:color w:val="000000" w:themeColor="text1"/>
              </w:rPr>
            </w:pPr>
            <w:r w:rsidRPr="00832670">
              <w:rPr>
                <w:rFonts w:eastAsia="Arial"/>
                <w:color w:val="000000" w:themeColor="text1"/>
                <w:sz w:val="18"/>
                <w:szCs w:val="18"/>
              </w:rPr>
              <w:t>Time to First Token. The elapsed time from receipt of an inference request by the serving system to emission of the first output token. TTFT encompasses prompt processing (prefill), KV cache generation, optional KV cache transfer (in disaggregated architectures), and the initial decode step. Interactive serving targets: TTFT &lt; 500 ms at P99.</w:t>
            </w:r>
          </w:p>
        </w:tc>
      </w:tr>
      <w:tr w:rsidR="00832670" w:rsidRPr="00832670" w14:paraId="5CB5EE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2B6BB" w14:textId="77777777" w:rsidR="00716130" w:rsidRPr="00832670" w:rsidRDefault="00000000">
            <w:pPr>
              <w:spacing w:before="40" w:after="40"/>
              <w:rPr>
                <w:color w:val="000000" w:themeColor="text1"/>
              </w:rPr>
            </w:pPr>
            <w:r w:rsidRPr="00832670">
              <w:rPr>
                <w:b/>
                <w:bCs/>
                <w:color w:val="000000" w:themeColor="text1"/>
                <w:sz w:val="18"/>
                <w:szCs w:val="18"/>
              </w:rPr>
              <w:t>ITL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0BC8"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Inter-Token Latency. The elapsed time between successive output tokens during the autoregressive </w:t>
            </w:r>
            <w:proofErr w:type="gramStart"/>
            <w:r w:rsidRPr="00832670">
              <w:rPr>
                <w:rFonts w:eastAsia="Arial"/>
                <w:color w:val="000000" w:themeColor="text1"/>
                <w:sz w:val="18"/>
                <w:szCs w:val="18"/>
              </w:rPr>
              <w:t>decode</w:t>
            </w:r>
            <w:proofErr w:type="gramEnd"/>
            <w:r w:rsidRPr="00832670">
              <w:rPr>
                <w:rFonts w:eastAsia="Arial"/>
                <w:color w:val="000000" w:themeColor="text1"/>
                <w:sz w:val="18"/>
                <w:szCs w:val="18"/>
              </w:rPr>
              <w:t xml:space="preserve"> phase. ITL is measured at P50, P95, P99, and P99.9 to characterize tail latency behavior. Interactive serving targets: ITL &lt; 50 ms at P99.</w:t>
            </w:r>
          </w:p>
        </w:tc>
      </w:tr>
      <w:tr w:rsidR="00832670" w:rsidRPr="00832670" w14:paraId="4A23795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A8854E3" w14:textId="77777777" w:rsidR="00716130" w:rsidRPr="00832670" w:rsidRDefault="00000000">
            <w:pPr>
              <w:spacing w:before="40" w:after="40"/>
              <w:rPr>
                <w:color w:val="000000" w:themeColor="text1"/>
              </w:rPr>
            </w:pPr>
            <w:r w:rsidRPr="00832670">
              <w:rPr>
                <w:b/>
                <w:bCs/>
                <w:color w:val="000000" w:themeColor="text1"/>
                <w:sz w:val="18"/>
                <w:szCs w:val="18"/>
              </w:rPr>
              <w:t>TPS</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B2D7662" w14:textId="77777777" w:rsidR="00716130" w:rsidRPr="00832670" w:rsidRDefault="00000000">
            <w:pPr>
              <w:spacing w:before="40" w:after="40"/>
              <w:rPr>
                <w:color w:val="000000" w:themeColor="text1"/>
              </w:rPr>
            </w:pPr>
            <w:r w:rsidRPr="00832670">
              <w:rPr>
                <w:rFonts w:eastAsia="Arial"/>
                <w:color w:val="000000" w:themeColor="text1"/>
                <w:sz w:val="18"/>
                <w:szCs w:val="18"/>
              </w:rPr>
              <w:t>Tokens Per Second. Aggregate throughput of the inference serving system, measured as the total number of output tokens generated per second across all concurrent requests. Reported separately for input-side (prefill) TPS and output-side (decode) TPS.</w:t>
            </w:r>
          </w:p>
        </w:tc>
      </w:tr>
      <w:tr w:rsidR="00832670" w:rsidRPr="00832670" w14:paraId="141069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2CD0" w14:textId="77777777" w:rsidR="00716130" w:rsidRPr="00832670" w:rsidRDefault="00000000">
            <w:pPr>
              <w:spacing w:before="40" w:after="40"/>
              <w:rPr>
                <w:color w:val="000000" w:themeColor="text1"/>
              </w:rPr>
            </w:pPr>
            <w:r w:rsidRPr="00832670">
              <w:rPr>
                <w:b/>
                <w:bCs/>
                <w:color w:val="000000" w:themeColor="text1"/>
                <w:sz w:val="18"/>
                <w:szCs w:val="18"/>
              </w:rPr>
              <w:t>KV Cache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0D78"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Key-Value Cache. The intermediate attention state (key and value projection matrices from the multi-head attention layers) computed during the prefill phase and reused during each decode step to avoid redundant </w:t>
            </w:r>
            <w:proofErr w:type="spellStart"/>
            <w:r w:rsidRPr="00832670">
              <w:rPr>
                <w:rFonts w:eastAsia="Arial"/>
                <w:color w:val="000000" w:themeColor="text1"/>
                <w:sz w:val="18"/>
                <w:szCs w:val="18"/>
              </w:rPr>
              <w:t>recomputation</w:t>
            </w:r>
            <w:proofErr w:type="spellEnd"/>
            <w:r w:rsidRPr="00832670">
              <w:rPr>
                <w:rFonts w:eastAsia="Arial"/>
                <w:color w:val="000000" w:themeColor="text1"/>
                <w:sz w:val="18"/>
                <w:szCs w:val="18"/>
              </w:rPr>
              <w:t xml:space="preserve">. KV cache size scales </w:t>
            </w:r>
            <w:proofErr w:type="gramStart"/>
            <w:r w:rsidRPr="00832670">
              <w:rPr>
                <w:rFonts w:eastAsia="Arial"/>
                <w:color w:val="000000" w:themeColor="text1"/>
                <w:sz w:val="18"/>
                <w:szCs w:val="18"/>
              </w:rPr>
              <w:t>with:</w:t>
            </w:r>
            <w:proofErr w:type="gramEnd"/>
            <w:r w:rsidRPr="00832670">
              <w:rPr>
                <w:rFonts w:eastAsia="Arial"/>
                <w:color w:val="000000" w:themeColor="text1"/>
                <w:sz w:val="18"/>
                <w:szCs w:val="18"/>
              </w:rPr>
              <w:t xml:space="preserve"> number of layers × number of attention heads × head dimension × sequence length × numerical precision. For a 70B-parameter model with GQA (8 KV heads) at FP16 with 4K context: approximately 1.34 GB per request. For a 70B model with MHA (full heads), the corresponding value is approximately 10.7 GB per request; the attention head configuration MUST be reported.</w:t>
            </w:r>
          </w:p>
        </w:tc>
      </w:tr>
      <w:tr w:rsidR="00832670" w:rsidRPr="00832670" w14:paraId="5F68573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4A34A24" w14:textId="77777777" w:rsidR="00716130" w:rsidRPr="00832670" w:rsidRDefault="00000000">
            <w:pPr>
              <w:spacing w:before="40" w:after="40"/>
              <w:rPr>
                <w:color w:val="000000" w:themeColor="text1"/>
              </w:rPr>
            </w:pPr>
            <w:r w:rsidRPr="00832670">
              <w:rPr>
                <w:b/>
                <w:bCs/>
                <w:color w:val="000000" w:themeColor="text1"/>
                <w:sz w:val="18"/>
                <w:szCs w:val="18"/>
              </w:rPr>
              <w:t>Prefill Phase</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7602B43" w14:textId="77777777" w:rsidR="00716130" w:rsidRPr="00832670" w:rsidRDefault="00000000">
            <w:pPr>
              <w:spacing w:before="40" w:after="40"/>
              <w:rPr>
                <w:color w:val="000000" w:themeColor="text1"/>
              </w:rPr>
            </w:pPr>
            <w:r w:rsidRPr="00832670">
              <w:rPr>
                <w:rFonts w:eastAsia="Arial"/>
                <w:color w:val="000000" w:themeColor="text1"/>
                <w:sz w:val="18"/>
                <w:szCs w:val="18"/>
              </w:rPr>
              <w:t>The compute-bound phase of LLM inference in which the entire input prompt is processed in parallel to generate the KV cache and the first output token. Characterized by high arithmetic intensity (200–400 ops/byte), high accelerator utilization (90–95%), and large activation tensors. Prefill latency dominates TTFT for long prompts.</w:t>
            </w:r>
          </w:p>
        </w:tc>
      </w:tr>
      <w:tr w:rsidR="00832670" w:rsidRPr="00832670" w14:paraId="10A1D4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5F94C" w14:textId="77777777" w:rsidR="00716130" w:rsidRPr="00832670" w:rsidRDefault="00000000">
            <w:pPr>
              <w:spacing w:before="40" w:after="40"/>
              <w:rPr>
                <w:color w:val="000000" w:themeColor="text1"/>
              </w:rPr>
            </w:pPr>
            <w:r w:rsidRPr="00832670">
              <w:rPr>
                <w:b/>
                <w:bCs/>
                <w:color w:val="000000" w:themeColor="text1"/>
                <w:sz w:val="18"/>
                <w:szCs w:val="18"/>
              </w:rPr>
              <w:t>Decode 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B42C" w14:textId="77777777" w:rsidR="00716130" w:rsidRPr="00832670" w:rsidRDefault="00000000">
            <w:pPr>
              <w:spacing w:before="40" w:after="40"/>
              <w:rPr>
                <w:color w:val="000000" w:themeColor="text1"/>
              </w:rPr>
            </w:pPr>
            <w:r w:rsidRPr="00832670">
              <w:rPr>
                <w:rFonts w:eastAsia="Arial"/>
                <w:color w:val="000000" w:themeColor="text1"/>
                <w:sz w:val="18"/>
                <w:szCs w:val="18"/>
              </w:rPr>
              <w:t>The memory-bandwidth-bound phase of LLM inference in which output tokens are generated autoregressively, one token per forward pass, by reading the KV cache. Characterized by low arithmetic intensity (60–80 ops/byte), lower accelerator utilization (20–40%), and memory-bandwidth-limited KV cache reads. Decode throughput limits TPS.</w:t>
            </w:r>
          </w:p>
        </w:tc>
      </w:tr>
      <w:tr w:rsidR="00832670" w:rsidRPr="00832670" w14:paraId="7DEE9D1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B6113A7" w14:textId="77777777" w:rsidR="00716130" w:rsidRPr="00832670" w:rsidRDefault="00000000">
            <w:pPr>
              <w:spacing w:before="40" w:after="40"/>
              <w:rPr>
                <w:color w:val="000000" w:themeColor="text1"/>
              </w:rPr>
            </w:pPr>
            <w:r w:rsidRPr="00832670">
              <w:rPr>
                <w:b/>
                <w:bCs/>
                <w:color w:val="000000" w:themeColor="text1"/>
                <w:sz w:val="18"/>
                <w:szCs w:val="18"/>
              </w:rPr>
              <w:lastRenderedPageBreak/>
              <w:t>Disaggregated Serving</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63BC483" w14:textId="77777777" w:rsidR="00716130" w:rsidRPr="00832670" w:rsidRDefault="00000000">
            <w:pPr>
              <w:spacing w:before="40" w:after="40"/>
              <w:rPr>
                <w:color w:val="000000" w:themeColor="text1"/>
              </w:rPr>
            </w:pPr>
            <w:r w:rsidRPr="00832670">
              <w:rPr>
                <w:rFonts w:eastAsia="Arial"/>
                <w:color w:val="000000" w:themeColor="text1"/>
                <w:sz w:val="18"/>
                <w:szCs w:val="18"/>
              </w:rPr>
              <w:t>An inference serving architecture in which the prefill phase and decode phase are executed on physically separate groups of accelerators (workers), connected by a network fabric. Disaggregated serving allows independent scaling of prefill and decode resources (xPyD) but introduces KV cache transfer as a fabric-critical data movement.</w:t>
            </w:r>
          </w:p>
        </w:tc>
      </w:tr>
      <w:tr w:rsidR="00832670" w:rsidRPr="00832670" w14:paraId="5C88B6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A051" w14:textId="77777777" w:rsidR="00716130" w:rsidRPr="00832670" w:rsidRDefault="00000000">
            <w:pPr>
              <w:spacing w:before="40" w:after="40"/>
              <w:rPr>
                <w:color w:val="000000" w:themeColor="text1"/>
              </w:rPr>
            </w:pPr>
            <w:r w:rsidRPr="00832670">
              <w:rPr>
                <w:b/>
                <w:bCs/>
                <w:color w:val="000000" w:themeColor="text1"/>
                <w:sz w:val="18"/>
                <w:szCs w:val="18"/>
              </w:rPr>
              <w:t>xPyD Ratio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F291A"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The allocation ratio of x </w:t>
            </w:r>
            <w:proofErr w:type="gramStart"/>
            <w:r w:rsidRPr="00832670">
              <w:rPr>
                <w:rFonts w:eastAsia="Arial"/>
                <w:color w:val="000000" w:themeColor="text1"/>
                <w:sz w:val="18"/>
                <w:szCs w:val="18"/>
              </w:rPr>
              <w:t>prefill</w:t>
            </w:r>
            <w:proofErr w:type="gramEnd"/>
            <w:r w:rsidRPr="00832670">
              <w:rPr>
                <w:rFonts w:eastAsia="Arial"/>
                <w:color w:val="000000" w:themeColor="text1"/>
                <w:sz w:val="18"/>
                <w:szCs w:val="18"/>
              </w:rPr>
              <w:t xml:space="preserve"> workers to y decode workers in a disaggregated serving cluster. Notation example: 3P9D denotes 3 prefill nodes and 9 decode nodes. The optimal xPyD ratio depends on model size, prompt length distribution, output length distribution, and TTFT/ITL SLO targets.</w:t>
            </w:r>
          </w:p>
        </w:tc>
      </w:tr>
      <w:tr w:rsidR="00832670" w:rsidRPr="00832670" w14:paraId="6E967B8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3DF15FE" w14:textId="77777777" w:rsidR="00716130" w:rsidRPr="00832670" w:rsidRDefault="00000000">
            <w:pPr>
              <w:spacing w:before="40" w:after="40"/>
              <w:rPr>
                <w:color w:val="000000" w:themeColor="text1"/>
              </w:rPr>
            </w:pPr>
            <w:r w:rsidRPr="00832670">
              <w:rPr>
                <w:b/>
                <w:bCs/>
                <w:color w:val="000000" w:themeColor="text1"/>
                <w:sz w:val="18"/>
                <w:szCs w:val="18"/>
              </w:rPr>
              <w:t>Continuous Batching</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05B6DF8" w14:textId="77777777" w:rsidR="00716130" w:rsidRPr="00832670" w:rsidRDefault="00000000">
            <w:pPr>
              <w:spacing w:before="40" w:after="40"/>
              <w:rPr>
                <w:color w:val="000000" w:themeColor="text1"/>
              </w:rPr>
            </w:pPr>
            <w:r w:rsidRPr="00832670">
              <w:rPr>
                <w:rFonts w:eastAsia="Arial"/>
                <w:color w:val="000000" w:themeColor="text1"/>
                <w:sz w:val="18"/>
                <w:szCs w:val="18"/>
              </w:rPr>
              <w:t>A dynamic inference scheduling technique that inserts new requests into an active decode batch as slots become available (without waiting for the current batch to complete), improving accelerator utilization compared to static batching. Continuous batching generates variable batch sizes that affect fabric traffic burstiness.</w:t>
            </w:r>
          </w:p>
        </w:tc>
      </w:tr>
      <w:tr w:rsidR="00832670" w:rsidRPr="00832670" w14:paraId="77C249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D482E" w14:textId="77777777" w:rsidR="00716130" w:rsidRPr="00832670" w:rsidRDefault="00000000">
            <w:pPr>
              <w:spacing w:before="40" w:after="40"/>
              <w:rPr>
                <w:color w:val="000000" w:themeColor="text1"/>
              </w:rPr>
            </w:pPr>
            <w:r w:rsidRPr="00832670">
              <w:rPr>
                <w:b/>
                <w:bCs/>
                <w:color w:val="000000" w:themeColor="text1"/>
                <w:sz w:val="18"/>
                <w:szCs w:val="18"/>
              </w:rPr>
              <w:t>PagedAttention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BC49" w14:textId="77777777" w:rsidR="00716130" w:rsidRPr="00832670" w:rsidRDefault="00000000">
            <w:pPr>
              <w:spacing w:before="40" w:after="40"/>
              <w:rPr>
                <w:color w:val="000000" w:themeColor="text1"/>
              </w:rPr>
            </w:pPr>
            <w:r w:rsidRPr="00832670">
              <w:rPr>
                <w:rFonts w:eastAsia="Arial"/>
                <w:color w:val="000000" w:themeColor="text1"/>
                <w:sz w:val="18"/>
                <w:szCs w:val="18"/>
              </w:rPr>
              <w:t>A KV cache memory management technique storing attention keys and values in fixed-size, non-contiguous virtual pages (typically 16–64 KB), inspired by OS virtual memory management. PagedAttention reduces memory fragmentation and enables efficient KV cache sharing across requests with common prefixes.</w:t>
            </w:r>
          </w:p>
        </w:tc>
      </w:tr>
      <w:tr w:rsidR="00832670" w:rsidRPr="00832670" w14:paraId="6611A6A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397603E" w14:textId="77777777" w:rsidR="00716130" w:rsidRPr="00832670" w:rsidRDefault="00000000">
            <w:pPr>
              <w:spacing w:before="40" w:after="40"/>
              <w:rPr>
                <w:color w:val="000000" w:themeColor="text1"/>
              </w:rPr>
            </w:pPr>
            <w:r w:rsidRPr="00832670">
              <w:rPr>
                <w:b/>
                <w:bCs/>
                <w:color w:val="000000" w:themeColor="text1"/>
                <w:sz w:val="18"/>
                <w:szCs w:val="18"/>
              </w:rPr>
              <w:t>Prefix Caching</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1543212" w14:textId="77777777" w:rsidR="00716130" w:rsidRPr="00832670" w:rsidRDefault="00000000">
            <w:pPr>
              <w:spacing w:before="40" w:after="40"/>
              <w:rPr>
                <w:color w:val="000000" w:themeColor="text1"/>
              </w:rPr>
            </w:pPr>
            <w:r w:rsidRPr="00832670">
              <w:rPr>
                <w:rFonts w:eastAsia="Arial"/>
                <w:color w:val="000000" w:themeColor="text1"/>
                <w:sz w:val="18"/>
                <w:szCs w:val="18"/>
              </w:rPr>
              <w:t>Reuse of previously computed KV cache segments for inference requests sharing a common prompt prefix (e.g., a fixed system prompt), eliminating redundant prefill computation. Prefix cache hit rate is a secondary KPI for inference serving efficiency.</w:t>
            </w:r>
          </w:p>
        </w:tc>
      </w:tr>
      <w:tr w:rsidR="00832670" w:rsidRPr="00832670" w14:paraId="545AC8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2D411" w14:textId="77777777" w:rsidR="00716130" w:rsidRPr="00832670" w:rsidRDefault="00000000">
            <w:pPr>
              <w:spacing w:before="40" w:after="40"/>
              <w:rPr>
                <w:color w:val="000000" w:themeColor="text1"/>
              </w:rPr>
            </w:pPr>
            <w:r w:rsidRPr="00832670">
              <w:rPr>
                <w:b/>
                <w:bCs/>
                <w:color w:val="000000" w:themeColor="text1"/>
                <w:sz w:val="18"/>
                <w:szCs w:val="18"/>
              </w:rPr>
              <w:t>Normal Dispatch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E7EFF" w14:textId="77777777" w:rsidR="00716130" w:rsidRPr="00832670" w:rsidRDefault="00000000">
            <w:pPr>
              <w:spacing w:before="40" w:after="40"/>
              <w:rPr>
                <w:color w:val="000000" w:themeColor="text1"/>
              </w:rPr>
            </w:pPr>
            <w:r w:rsidRPr="00832670">
              <w:rPr>
                <w:rFonts w:eastAsia="Arial"/>
                <w:color w:val="000000" w:themeColor="text1"/>
                <w:sz w:val="18"/>
                <w:szCs w:val="18"/>
              </w:rPr>
              <w:t>An AllToAll MoE dispatch communication mode optimized for the prefill phase. Payload sizes are variable (depending on token-to-expert routing), generating dynamic tensor shapes incompatible with static graph capture. Normal Dispatch maximizes throughput for large batches at the cost of higher per-dispatch latency.</w:t>
            </w:r>
          </w:p>
        </w:tc>
      </w:tr>
      <w:tr w:rsidR="00832670" w:rsidRPr="00832670" w14:paraId="1D1C07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9DA8F67" w14:textId="77777777" w:rsidR="00716130" w:rsidRPr="00832670" w:rsidRDefault="00000000">
            <w:pPr>
              <w:spacing w:before="40" w:after="40"/>
              <w:rPr>
                <w:color w:val="000000" w:themeColor="text1"/>
              </w:rPr>
            </w:pPr>
            <w:r w:rsidRPr="00832670">
              <w:rPr>
                <w:b/>
                <w:bCs/>
                <w:color w:val="000000" w:themeColor="text1"/>
                <w:sz w:val="18"/>
                <w:szCs w:val="18"/>
              </w:rPr>
              <w:t>Low-Latency Dispatch</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0BC2675" w14:textId="77777777" w:rsidR="00716130" w:rsidRPr="00832670" w:rsidRDefault="00000000">
            <w:pPr>
              <w:spacing w:before="40" w:after="40"/>
              <w:rPr>
                <w:color w:val="000000" w:themeColor="text1"/>
              </w:rPr>
            </w:pPr>
            <w:r w:rsidRPr="00832670">
              <w:rPr>
                <w:rFonts w:eastAsia="Arial"/>
                <w:color w:val="000000" w:themeColor="text1"/>
                <w:sz w:val="18"/>
                <w:szCs w:val="18"/>
              </w:rPr>
              <w:t>An AllToAll MoE dispatch communication mode optimized for the decode phase. Payload sizes are padded to fixed maximum dimensions (compatible with static graph capture), enabling lower kernel-launch overhead at the cost of slight bandwidth inefficiency. Target latency: &lt; 200 µs per dispatch round trip.</w:t>
            </w:r>
          </w:p>
        </w:tc>
      </w:tr>
      <w:tr w:rsidR="00832670" w:rsidRPr="00832670" w14:paraId="56AB3E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3883" w14:textId="77777777" w:rsidR="00716130" w:rsidRPr="00832670" w:rsidRDefault="00000000">
            <w:pPr>
              <w:spacing w:before="40" w:after="40"/>
              <w:rPr>
                <w:color w:val="000000" w:themeColor="text1"/>
              </w:rPr>
            </w:pPr>
            <w:r w:rsidRPr="00832670">
              <w:rPr>
                <w:b/>
                <w:bCs/>
                <w:color w:val="000000" w:themeColor="text1"/>
                <w:sz w:val="18"/>
                <w:szCs w:val="18"/>
              </w:rPr>
              <w:t>SLO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CDE3" w14:textId="77777777" w:rsidR="00716130" w:rsidRPr="00832670" w:rsidRDefault="00000000">
            <w:pPr>
              <w:spacing w:before="40" w:after="40"/>
              <w:rPr>
                <w:color w:val="000000" w:themeColor="text1"/>
              </w:rPr>
            </w:pPr>
            <w:r w:rsidRPr="00832670">
              <w:rPr>
                <w:rFonts w:eastAsia="Arial"/>
                <w:color w:val="000000" w:themeColor="text1"/>
                <w:sz w:val="18"/>
                <w:szCs w:val="18"/>
              </w:rPr>
              <w:t>Service Level Objective. A quantitative target for an inference serving KPI, established between the service provider and consumers. AI inference SLOs typically specify maximum TTFT (e.g., &lt; 500 ms P99) and maximum ITL (e.g., &lt; 50 ms P99) under a specified request arrival rate.</w:t>
            </w:r>
          </w:p>
        </w:tc>
      </w:tr>
      <w:tr w:rsidR="00832670" w:rsidRPr="00832670" w14:paraId="3027EC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27E2856" w14:textId="77777777" w:rsidR="00716130" w:rsidRPr="00832670" w:rsidRDefault="00000000">
            <w:pPr>
              <w:spacing w:before="40" w:after="40"/>
              <w:rPr>
                <w:color w:val="000000" w:themeColor="text1"/>
              </w:rPr>
            </w:pPr>
            <w:r w:rsidRPr="00832670">
              <w:rPr>
                <w:b/>
                <w:bCs/>
                <w:color w:val="000000" w:themeColor="text1"/>
                <w:sz w:val="18"/>
                <w:szCs w:val="18"/>
              </w:rPr>
              <w:t>Speculative Decoding</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CDE1DBF" w14:textId="77777777" w:rsidR="00716130" w:rsidRPr="00832670" w:rsidRDefault="00000000">
            <w:pPr>
              <w:spacing w:before="40" w:after="40"/>
              <w:rPr>
                <w:color w:val="000000" w:themeColor="text1"/>
              </w:rPr>
            </w:pPr>
            <w:r w:rsidRPr="00832670">
              <w:rPr>
                <w:rFonts w:eastAsia="Arial"/>
                <w:color w:val="000000" w:themeColor="text1"/>
                <w:sz w:val="18"/>
                <w:szCs w:val="18"/>
              </w:rPr>
              <w:t>An inference acceleration technique using a small draft model to generate candidate token sequences that are verified in parallel by the target model. Speculative decoding reduces effective ITL but generates bursty, variable-length KV cache traffic; this workload pattern is noted as a future benchmarking area not fully specified in the current companion documents.</w:t>
            </w:r>
          </w:p>
        </w:tc>
      </w:tr>
    </w:tbl>
    <w:p w14:paraId="069D39C5" w14:textId="77777777" w:rsidR="00716130" w:rsidRPr="00832670" w:rsidRDefault="00716130">
      <w:pPr>
        <w:spacing w:before="20" w:after="20"/>
        <w:rPr>
          <w:color w:val="000000" w:themeColor="text1"/>
        </w:rPr>
      </w:pPr>
    </w:p>
    <w:p w14:paraId="0B4D778F" w14:textId="77777777" w:rsidR="00716130" w:rsidRPr="00832670" w:rsidRDefault="00000000">
      <w:pPr>
        <w:pStyle w:val="Heading1"/>
        <w:spacing w:before="200" w:after="80"/>
        <w:rPr>
          <w:color w:val="000000" w:themeColor="text1"/>
        </w:rPr>
      </w:pPr>
      <w:r w:rsidRPr="00832670">
        <w:rPr>
          <w:color w:val="000000" w:themeColor="text1"/>
        </w:rPr>
        <w:t>10.  KPI Classification Terms</w:t>
      </w:r>
    </w:p>
    <w:p w14:paraId="35F04DD1" w14:textId="77777777" w:rsidR="00716130" w:rsidRPr="00832670" w:rsidRDefault="00000000">
      <w:pPr>
        <w:spacing w:before="40" w:after="40"/>
        <w:ind w:left="720"/>
        <w:rPr>
          <w:color w:val="000000" w:themeColor="text1"/>
        </w:rPr>
      </w:pPr>
      <w:r w:rsidRPr="00832670">
        <w:rPr>
          <w:rFonts w:eastAsia="Arial"/>
          <w:color w:val="000000" w:themeColor="text1"/>
        </w:rPr>
        <w:lastRenderedPageBreak/>
        <w:t>The following terms define the three-tier KPI taxonomy used across both companion methodology documents.</w:t>
      </w:r>
    </w:p>
    <w:p w14:paraId="5EE60C7D"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4E5B91B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79EEC7"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CA1A30"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71BCAD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9F29B29" w14:textId="77777777" w:rsidR="00716130" w:rsidRPr="00832670" w:rsidRDefault="00000000">
            <w:pPr>
              <w:spacing w:before="40" w:after="40"/>
              <w:rPr>
                <w:color w:val="000000" w:themeColor="text1"/>
              </w:rPr>
            </w:pPr>
            <w:r w:rsidRPr="00832670">
              <w:rPr>
                <w:b/>
                <w:bCs/>
                <w:color w:val="000000" w:themeColor="text1"/>
                <w:sz w:val="18"/>
                <w:szCs w:val="18"/>
              </w:rPr>
              <w:t>Primary KPI</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B3740C5" w14:textId="77777777" w:rsidR="00716130" w:rsidRPr="00832670" w:rsidRDefault="00000000">
            <w:pPr>
              <w:spacing w:before="40" w:after="40"/>
              <w:rPr>
                <w:color w:val="000000" w:themeColor="text1"/>
              </w:rPr>
            </w:pPr>
            <w:r w:rsidRPr="00832670">
              <w:rPr>
                <w:rFonts w:eastAsia="Arial"/>
                <w:color w:val="000000" w:themeColor="text1"/>
                <w:sz w:val="18"/>
                <w:szCs w:val="18"/>
              </w:rPr>
              <w:t>A top-level performance indicator directly representing end-user experience or training efficiency. In training: JCT Ratio and BusBW. In inference: TTFT and ITL. Primary KPIs are the principal reporting metric and the basis for comparative benchmarking across DUT implementations.</w:t>
            </w:r>
          </w:p>
        </w:tc>
      </w:tr>
      <w:tr w:rsidR="00832670" w:rsidRPr="00832670" w14:paraId="138FDE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2D265" w14:textId="77777777" w:rsidR="00716130" w:rsidRPr="00832670" w:rsidRDefault="00000000">
            <w:pPr>
              <w:spacing w:before="40" w:after="40"/>
              <w:rPr>
                <w:color w:val="000000" w:themeColor="text1"/>
              </w:rPr>
            </w:pPr>
            <w:r w:rsidRPr="00832670">
              <w:rPr>
                <w:b/>
                <w:bCs/>
                <w:color w:val="000000" w:themeColor="text1"/>
                <w:sz w:val="18"/>
                <w:szCs w:val="18"/>
              </w:rPr>
              <w:t>Secondary KPI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6D31" w14:textId="77777777" w:rsidR="00716130" w:rsidRPr="00832670" w:rsidRDefault="00000000">
            <w:pPr>
              <w:spacing w:before="40" w:after="40"/>
              <w:rPr>
                <w:color w:val="000000" w:themeColor="text1"/>
              </w:rPr>
            </w:pPr>
            <w:r w:rsidRPr="00832670">
              <w:rPr>
                <w:rFonts w:eastAsia="Arial"/>
                <w:color w:val="000000" w:themeColor="text1"/>
                <w:sz w:val="18"/>
                <w:szCs w:val="18"/>
              </w:rPr>
              <w:t>A fabric-level performance indicator providing mechanistic explanation for primary KPI values. Examples: collective operation throughput (BusBW), KV cache transfer goodput, AllToAll dispatch latency, ECMP imbalance (MMR), and link utilization. Secondary KPIs enable root-cause analysis of Primary KPI deviations.</w:t>
            </w:r>
          </w:p>
        </w:tc>
      </w:tr>
      <w:tr w:rsidR="00832670" w:rsidRPr="00832670" w14:paraId="187170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154A530" w14:textId="77777777" w:rsidR="00716130" w:rsidRPr="00832670" w:rsidRDefault="00000000">
            <w:pPr>
              <w:spacing w:before="40" w:after="40"/>
              <w:rPr>
                <w:color w:val="000000" w:themeColor="text1"/>
              </w:rPr>
            </w:pPr>
            <w:r w:rsidRPr="00832670">
              <w:rPr>
                <w:b/>
                <w:bCs/>
                <w:color w:val="000000" w:themeColor="text1"/>
                <w:sz w:val="18"/>
                <w:szCs w:val="18"/>
              </w:rPr>
              <w:t>Fabric Health Indicator (FHI)</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751CEA4"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An operational metric characterizing fabric stability and anomaly conditions rather than peak performance. FHIs </w:t>
            </w:r>
            <w:proofErr w:type="gramStart"/>
            <w:r w:rsidRPr="00832670">
              <w:rPr>
                <w:rFonts w:eastAsia="Arial"/>
                <w:color w:val="000000" w:themeColor="text1"/>
                <w:sz w:val="18"/>
                <w:szCs w:val="18"/>
              </w:rPr>
              <w:t>include:</w:t>
            </w:r>
            <w:proofErr w:type="gramEnd"/>
            <w:r w:rsidRPr="00832670">
              <w:rPr>
                <w:rFonts w:eastAsia="Arial"/>
                <w:color w:val="000000" w:themeColor="text1"/>
                <w:sz w:val="18"/>
                <w:szCs w:val="18"/>
              </w:rPr>
              <w:t xml:space="preserve"> PFC event rate, PFC storm occurrence, ECN marking ratio, packet loss rate, buffer occupancy (P99), and retransmission rate. FHIs SHOULD be continuously monitored and reported throughout all test categories.</w:t>
            </w:r>
          </w:p>
        </w:tc>
      </w:tr>
      <w:tr w:rsidR="00832670" w:rsidRPr="00832670" w14:paraId="04C9E7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2448" w14:textId="77777777" w:rsidR="00716130" w:rsidRPr="00832670" w:rsidRDefault="00000000">
            <w:pPr>
              <w:spacing w:before="40" w:after="40"/>
              <w:rPr>
                <w:color w:val="000000" w:themeColor="text1"/>
              </w:rPr>
            </w:pPr>
            <w:r w:rsidRPr="00832670">
              <w:rPr>
                <w:b/>
                <w:bCs/>
                <w:color w:val="000000" w:themeColor="text1"/>
                <w:sz w:val="18"/>
                <w:szCs w:val="18"/>
              </w:rPr>
              <w:t>Goodput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B560" w14:textId="77777777" w:rsidR="00716130" w:rsidRPr="00832670" w:rsidRDefault="00000000">
            <w:pPr>
              <w:spacing w:before="40" w:after="40"/>
              <w:rPr>
                <w:color w:val="000000" w:themeColor="text1"/>
              </w:rPr>
            </w:pPr>
            <w:r w:rsidRPr="00832670">
              <w:rPr>
                <w:rFonts w:eastAsia="Arial"/>
                <w:color w:val="000000" w:themeColor="text1"/>
                <w:sz w:val="18"/>
                <w:szCs w:val="18"/>
              </w:rPr>
              <w:t>The application-useful data delivered per unit time, excluding retransmitted packets, protocol overhead, and padding. Goodput may differ significantly from raw throughput during congestion events; both SHOULD be reported in benchmarking results.</w:t>
            </w:r>
          </w:p>
        </w:tc>
      </w:tr>
      <w:tr w:rsidR="00832670" w:rsidRPr="00832670" w14:paraId="2B1FACF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0CFCCEA" w14:textId="77777777" w:rsidR="00716130" w:rsidRPr="00832670" w:rsidRDefault="00000000">
            <w:pPr>
              <w:spacing w:before="40" w:after="40"/>
              <w:rPr>
                <w:color w:val="000000" w:themeColor="text1"/>
              </w:rPr>
            </w:pPr>
            <w:r w:rsidRPr="00832670">
              <w:rPr>
                <w:b/>
                <w:bCs/>
                <w:color w:val="000000" w:themeColor="text1"/>
                <w:sz w:val="18"/>
                <w:szCs w:val="18"/>
              </w:rPr>
              <w:t>Zero Packet Loss</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EF5147C" w14:textId="77777777" w:rsidR="00716130" w:rsidRPr="00832670" w:rsidRDefault="00000000">
            <w:pPr>
              <w:spacing w:before="40" w:after="40"/>
              <w:rPr>
                <w:color w:val="000000" w:themeColor="text1"/>
              </w:rPr>
            </w:pPr>
            <w:r w:rsidRPr="00832670">
              <w:rPr>
                <w:rFonts w:eastAsia="Arial"/>
                <w:color w:val="000000" w:themeColor="text1"/>
                <w:sz w:val="18"/>
                <w:szCs w:val="18"/>
              </w:rPr>
              <w:t>A test acceptance criterion requiring that no packets are dropped by the DUT during the measurement interval. For RoCEv2 and UET transports, zero packet loss is the target operating condition. The binary search procedure in the companion methodology documents determines the maximum offered load satisfying this criterion.</w:t>
            </w:r>
          </w:p>
        </w:tc>
      </w:tr>
    </w:tbl>
    <w:p w14:paraId="793B6A5A" w14:textId="77777777" w:rsidR="00716130" w:rsidRPr="00832670" w:rsidRDefault="00716130">
      <w:pPr>
        <w:spacing w:before="20" w:after="20"/>
        <w:rPr>
          <w:color w:val="000000" w:themeColor="text1"/>
        </w:rPr>
      </w:pPr>
    </w:p>
    <w:p w14:paraId="02195205" w14:textId="77777777" w:rsidR="00716130" w:rsidRPr="00832670" w:rsidRDefault="00000000">
      <w:pPr>
        <w:pStyle w:val="Heading1"/>
        <w:spacing w:before="200" w:after="80"/>
        <w:rPr>
          <w:color w:val="000000" w:themeColor="text1"/>
        </w:rPr>
      </w:pPr>
      <w:r w:rsidRPr="00832670">
        <w:rPr>
          <w:color w:val="000000" w:themeColor="text1"/>
        </w:rPr>
        <w:t>11.  Referenced Standards Abbreviations</w:t>
      </w:r>
    </w:p>
    <w:p w14:paraId="206C38F3" w14:textId="77777777" w:rsidR="00716130" w:rsidRPr="00832670" w:rsidRDefault="00000000">
      <w:pPr>
        <w:spacing w:before="40" w:after="40"/>
        <w:ind w:left="720"/>
        <w:rPr>
          <w:color w:val="000000" w:themeColor="text1"/>
        </w:rPr>
      </w:pPr>
      <w:r w:rsidRPr="00832670">
        <w:rPr>
          <w:rFonts w:eastAsia="Arial"/>
          <w:color w:val="000000" w:themeColor="text1"/>
        </w:rPr>
        <w:t>The following abbreviations refer to normative and informative IETF documents referenced throughout this document and the companion methodology documents.</w:t>
      </w:r>
    </w:p>
    <w:p w14:paraId="72D17F6B"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2670" w:rsidRPr="00832670" w14:paraId="3A3BB6F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12251A" w14:textId="77777777" w:rsidR="00716130" w:rsidRPr="00832670" w:rsidRDefault="00000000">
            <w:pPr>
              <w:spacing w:before="40" w:after="40"/>
              <w:rPr>
                <w:color w:val="000000" w:themeColor="text1"/>
              </w:rPr>
            </w:pPr>
            <w:r w:rsidRPr="00832670">
              <w:rPr>
                <w:rFonts w:eastAsia="Arial"/>
                <w:b/>
                <w:bCs/>
                <w:color w:val="000000" w:themeColor="text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26529A" w14:textId="77777777" w:rsidR="00716130" w:rsidRPr="00832670" w:rsidRDefault="00000000">
            <w:pPr>
              <w:spacing w:before="40" w:after="40"/>
              <w:rPr>
                <w:color w:val="000000" w:themeColor="text1"/>
              </w:rPr>
            </w:pPr>
            <w:r w:rsidRPr="00832670">
              <w:rPr>
                <w:rFonts w:eastAsia="Arial"/>
                <w:b/>
                <w:bCs/>
                <w:color w:val="000000" w:themeColor="text1"/>
              </w:rPr>
              <w:t>Definition</w:t>
            </w:r>
          </w:p>
        </w:tc>
      </w:tr>
      <w:tr w:rsidR="00832670" w:rsidRPr="00832670" w14:paraId="635068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FE6CD1E" w14:textId="77777777" w:rsidR="00716130" w:rsidRPr="00832670" w:rsidRDefault="00000000">
            <w:pPr>
              <w:spacing w:before="40" w:after="40"/>
              <w:rPr>
                <w:color w:val="000000" w:themeColor="text1"/>
              </w:rPr>
            </w:pPr>
            <w:r w:rsidRPr="00832670">
              <w:rPr>
                <w:b/>
                <w:bCs/>
                <w:color w:val="000000" w:themeColor="text1"/>
                <w:sz w:val="18"/>
                <w:szCs w:val="18"/>
              </w:rPr>
              <w:t>RFC 1242</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457B1E4" w14:textId="77777777" w:rsidR="00716130" w:rsidRPr="00832670" w:rsidRDefault="00000000">
            <w:pPr>
              <w:spacing w:before="40" w:after="40"/>
              <w:rPr>
                <w:color w:val="000000" w:themeColor="text1"/>
              </w:rPr>
            </w:pPr>
            <w:r w:rsidRPr="00832670">
              <w:rPr>
                <w:rFonts w:eastAsia="Arial"/>
                <w:color w:val="000000" w:themeColor="text1"/>
                <w:sz w:val="18"/>
                <w:szCs w:val="18"/>
              </w:rPr>
              <w:t>"Benchmarking Terminology for Network Interconnect Devices" (Bradner, 1991). Defines foundational benchmarking terms (throughput, latency, frame loss rate, back-to-back frames). The baseline terminology reference for BMWG work. Where terms in this document overlap with RFC 1242 definitions, the AI fabric context definitions herein take precedence.</w:t>
            </w:r>
          </w:p>
        </w:tc>
      </w:tr>
      <w:tr w:rsidR="00832670" w:rsidRPr="00832670" w14:paraId="2CCA73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DF7D0" w14:textId="77777777" w:rsidR="00716130" w:rsidRPr="00832670" w:rsidRDefault="00000000">
            <w:pPr>
              <w:spacing w:before="40" w:after="40"/>
              <w:rPr>
                <w:color w:val="000000" w:themeColor="text1"/>
              </w:rPr>
            </w:pPr>
            <w:r w:rsidRPr="00832670">
              <w:rPr>
                <w:b/>
                <w:bCs/>
                <w:color w:val="000000" w:themeColor="text1"/>
                <w:sz w:val="18"/>
                <w:szCs w:val="18"/>
              </w:rPr>
              <w:t>RFC 2544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8B5FC" w14:textId="77777777" w:rsidR="00716130" w:rsidRPr="00832670" w:rsidRDefault="00000000">
            <w:pPr>
              <w:spacing w:before="40" w:after="40"/>
              <w:rPr>
                <w:color w:val="000000" w:themeColor="text1"/>
              </w:rPr>
            </w:pPr>
            <w:r w:rsidRPr="00832670">
              <w:rPr>
                <w:rFonts w:eastAsia="Arial"/>
                <w:color w:val="000000" w:themeColor="text1"/>
                <w:sz w:val="18"/>
                <w:szCs w:val="18"/>
              </w:rPr>
              <w:t>"Benchmarking Methodology for Network Interconnect Devices" (Bradner &amp; McQuaid, 1999). Defines test methodologies for throughput, latency, frame loss rate, and back-to-back measurements. The AI fabric methodology documents extend RFC 2544 procedures for AI-specific traffic patterns and test durations.</w:t>
            </w:r>
          </w:p>
        </w:tc>
      </w:tr>
      <w:tr w:rsidR="00832670" w:rsidRPr="00832670" w14:paraId="3C044D6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DAD2A04" w14:textId="77777777" w:rsidR="00716130" w:rsidRPr="00832670" w:rsidRDefault="00000000">
            <w:pPr>
              <w:spacing w:before="40" w:after="40"/>
              <w:rPr>
                <w:color w:val="000000" w:themeColor="text1"/>
              </w:rPr>
            </w:pPr>
            <w:r w:rsidRPr="00832670">
              <w:rPr>
                <w:b/>
                <w:bCs/>
                <w:color w:val="000000" w:themeColor="text1"/>
                <w:sz w:val="18"/>
                <w:szCs w:val="18"/>
              </w:rPr>
              <w:t>RFC 8238</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731C94D" w14:textId="77777777" w:rsidR="00716130" w:rsidRPr="00832670" w:rsidRDefault="00000000">
            <w:pPr>
              <w:spacing w:before="40" w:after="40"/>
              <w:rPr>
                <w:color w:val="000000" w:themeColor="text1"/>
              </w:rPr>
            </w:pPr>
            <w:r w:rsidRPr="00832670">
              <w:rPr>
                <w:rFonts w:eastAsia="Arial"/>
                <w:color w:val="000000" w:themeColor="text1"/>
                <w:sz w:val="18"/>
                <w:szCs w:val="18"/>
              </w:rPr>
              <w:t xml:space="preserve">"Data Center Benchmarking Terminology" (Bitar et al., 2017). Extends RFC 1242 with data center-relevant terms including forwarding table scaling, congestion, and VM/SDN. Incast, ECN, </w:t>
            </w:r>
            <w:r w:rsidRPr="00832670">
              <w:rPr>
                <w:rFonts w:eastAsia="Arial"/>
                <w:color w:val="000000" w:themeColor="text1"/>
                <w:sz w:val="18"/>
                <w:szCs w:val="18"/>
              </w:rPr>
              <w:lastRenderedPageBreak/>
              <w:t>and buffer occupancy concepts in this document align with RFC 8238 definitions.</w:t>
            </w:r>
          </w:p>
        </w:tc>
      </w:tr>
      <w:tr w:rsidR="00832670" w:rsidRPr="00832670" w14:paraId="607B1D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9B492" w14:textId="77777777" w:rsidR="00716130" w:rsidRPr="00832670" w:rsidRDefault="00000000">
            <w:pPr>
              <w:spacing w:before="40" w:after="40"/>
              <w:rPr>
                <w:color w:val="000000" w:themeColor="text1"/>
              </w:rPr>
            </w:pPr>
            <w:r w:rsidRPr="00832670">
              <w:rPr>
                <w:b/>
                <w:bCs/>
                <w:color w:val="000000" w:themeColor="text1"/>
                <w:sz w:val="18"/>
                <w:szCs w:val="18"/>
              </w:rPr>
              <w:lastRenderedPageBreak/>
              <w:t>RFC 8239</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10434" w14:textId="77777777" w:rsidR="00716130" w:rsidRPr="00832670" w:rsidRDefault="00000000">
            <w:pPr>
              <w:spacing w:before="40" w:after="40"/>
              <w:rPr>
                <w:color w:val="000000" w:themeColor="text1"/>
              </w:rPr>
            </w:pPr>
            <w:r w:rsidRPr="00832670">
              <w:rPr>
                <w:rFonts w:eastAsia="Arial"/>
                <w:color w:val="000000" w:themeColor="text1"/>
                <w:sz w:val="18"/>
                <w:szCs w:val="18"/>
              </w:rPr>
              <w:t>"Data Center Benchmarking Methodology" (Bitar et al., 2017). Defines test methodologies for data center network functions including incast, ECN marking, and lossless behavior. The AI fabric companion methodology documents extend RFC 8239 for distributed AI collective traffic patterns.</w:t>
            </w:r>
          </w:p>
        </w:tc>
      </w:tr>
      <w:tr w:rsidR="00832670" w:rsidRPr="00832670" w14:paraId="59CF8C0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E25A775" w14:textId="77777777" w:rsidR="00716130" w:rsidRPr="00832670" w:rsidRDefault="00000000">
            <w:pPr>
              <w:spacing w:before="40" w:after="40"/>
              <w:rPr>
                <w:color w:val="000000" w:themeColor="text1"/>
              </w:rPr>
            </w:pPr>
            <w:r w:rsidRPr="00832670">
              <w:rPr>
                <w:b/>
                <w:bCs/>
                <w:color w:val="000000" w:themeColor="text1"/>
                <w:sz w:val="18"/>
                <w:szCs w:val="18"/>
              </w:rPr>
              <w:t>RFC 2119 / RFC 8174</w:t>
            </w:r>
          </w:p>
        </w:tc>
        <w:tc>
          <w:tcPr>
            <w:tcW w:w="71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59615D0" w14:textId="77777777" w:rsidR="00716130" w:rsidRPr="00832670" w:rsidRDefault="00000000">
            <w:pPr>
              <w:spacing w:before="40" w:after="40"/>
              <w:rPr>
                <w:color w:val="000000" w:themeColor="text1"/>
              </w:rPr>
            </w:pPr>
            <w:r w:rsidRPr="00832670">
              <w:rPr>
                <w:rFonts w:eastAsia="Arial"/>
                <w:color w:val="000000" w:themeColor="text1"/>
                <w:sz w:val="18"/>
                <w:szCs w:val="18"/>
              </w:rPr>
              <w:t>"Key words for use in RFCs to Indicate Requirement Levels" (Bradner, 1997; Leiba, 2017). Define the normative requirement language: MUST, MUST NOT, REQUIRED, SHALL, SHALL NOT, SHOULD, SHOULD NOT, RECOMMENDED, MAY, and OPTIONAL. RFC 8174 clarifies that these terms are normative only when in uppercase; lowercase uses are not normative.</w:t>
            </w:r>
          </w:p>
        </w:tc>
      </w:tr>
    </w:tbl>
    <w:p w14:paraId="0A3BBC9E" w14:textId="77777777" w:rsidR="00716130" w:rsidRPr="00832670" w:rsidRDefault="00716130">
      <w:pPr>
        <w:spacing w:before="20" w:after="20"/>
        <w:rPr>
          <w:color w:val="000000" w:themeColor="text1"/>
        </w:rPr>
      </w:pPr>
    </w:p>
    <w:p w14:paraId="4332AC3D" w14:textId="77777777" w:rsidR="00716130" w:rsidRPr="00832670" w:rsidRDefault="00000000">
      <w:pPr>
        <w:pStyle w:val="Heading1"/>
        <w:spacing w:before="200" w:after="80"/>
        <w:rPr>
          <w:color w:val="000000" w:themeColor="text1"/>
        </w:rPr>
      </w:pPr>
      <w:r w:rsidRPr="00832670">
        <w:rPr>
          <w:color w:val="000000" w:themeColor="text1"/>
        </w:rPr>
        <w:t>12.  Security Considerations</w:t>
      </w:r>
    </w:p>
    <w:p w14:paraId="0A0677E8" w14:textId="77777777" w:rsidR="00716130" w:rsidRPr="00832670" w:rsidRDefault="00000000">
      <w:pPr>
        <w:spacing w:before="40" w:after="40"/>
        <w:ind w:left="720"/>
        <w:rPr>
          <w:color w:val="000000" w:themeColor="text1"/>
        </w:rPr>
      </w:pPr>
      <w:r w:rsidRPr="00832670">
        <w:rPr>
          <w:rFonts w:eastAsia="Arial"/>
          <w:color w:val="000000" w:themeColor="text1"/>
        </w:rPr>
        <w:t>This document defines terminology for use in controlled laboratory benchmarking environments. As such it does not define protocols, algorithms, or operational procedures that introduce security vulnerabilities.</w:t>
      </w:r>
    </w:p>
    <w:p w14:paraId="3532A74B" w14:textId="77777777" w:rsidR="00716130" w:rsidRPr="00832670" w:rsidRDefault="00000000">
      <w:pPr>
        <w:spacing w:before="40" w:after="40"/>
        <w:ind w:left="720"/>
        <w:rPr>
          <w:color w:val="000000" w:themeColor="text1"/>
        </w:rPr>
      </w:pPr>
      <w:r w:rsidRPr="00832670">
        <w:rPr>
          <w:rFonts w:eastAsia="Arial"/>
          <w:color w:val="000000" w:themeColor="text1"/>
        </w:rPr>
        <w:t>Benchmarking activities SHOULD be conducted in isolated test networks that are not connected to production infrastructure. AI fabric benchmarking generates substantial traffic volumes (multi-terabit aggregate); inadvertent exposure to operational networks could cause service disruption.</w:t>
      </w:r>
    </w:p>
    <w:p w14:paraId="7348C1EF" w14:textId="77777777" w:rsidR="00716130" w:rsidRPr="00832670" w:rsidRDefault="00000000">
      <w:pPr>
        <w:spacing w:before="40" w:after="40"/>
        <w:ind w:left="720"/>
        <w:rPr>
          <w:color w:val="000000" w:themeColor="text1"/>
        </w:rPr>
      </w:pPr>
      <w:r w:rsidRPr="00832670">
        <w:rPr>
          <w:rFonts w:eastAsia="Arial"/>
          <w:color w:val="000000" w:themeColor="text1"/>
        </w:rPr>
        <w:t>Published benchmarking results MUST accurately represent the tested configuration including DUT hardware and firmware versions, transport configuration, and topology. Selective reporting of favorable configurations while omitting constraints may mislead procurement decisions.</w:t>
      </w:r>
    </w:p>
    <w:p w14:paraId="4944D7EC" w14:textId="77777777" w:rsidR="00716130" w:rsidRPr="00832670" w:rsidRDefault="00000000">
      <w:pPr>
        <w:spacing w:before="40" w:after="40"/>
        <w:ind w:left="720"/>
        <w:rPr>
          <w:color w:val="000000" w:themeColor="text1"/>
        </w:rPr>
      </w:pPr>
      <w:r w:rsidRPr="00832670">
        <w:rPr>
          <w:rFonts w:eastAsia="Arial"/>
          <w:color w:val="000000" w:themeColor="text1"/>
        </w:rPr>
        <w:t>Refer to RFC 2544 Section 6 and the companion methodology documents for additional security considerations related to test traffic isolation and result integrity.</w:t>
      </w:r>
    </w:p>
    <w:p w14:paraId="711C5A5D" w14:textId="77777777" w:rsidR="00716130" w:rsidRPr="00832670" w:rsidRDefault="00716130">
      <w:pPr>
        <w:spacing w:before="20" w:after="20"/>
        <w:rPr>
          <w:color w:val="000000" w:themeColor="text1"/>
        </w:rPr>
      </w:pPr>
    </w:p>
    <w:p w14:paraId="554FEDEB" w14:textId="77777777" w:rsidR="00716130" w:rsidRPr="00832670" w:rsidRDefault="00000000">
      <w:pPr>
        <w:pStyle w:val="Heading1"/>
        <w:spacing w:before="200" w:after="80"/>
        <w:rPr>
          <w:color w:val="000000" w:themeColor="text1"/>
        </w:rPr>
      </w:pPr>
      <w:r w:rsidRPr="00832670">
        <w:rPr>
          <w:color w:val="000000" w:themeColor="text1"/>
        </w:rPr>
        <w:t>13.  IANA Considerations</w:t>
      </w:r>
    </w:p>
    <w:p w14:paraId="7667458E" w14:textId="77777777" w:rsidR="00716130" w:rsidRPr="00832670" w:rsidRDefault="00000000">
      <w:pPr>
        <w:spacing w:before="40" w:after="40"/>
        <w:ind w:left="720"/>
        <w:rPr>
          <w:color w:val="000000" w:themeColor="text1"/>
        </w:rPr>
      </w:pPr>
      <w:r w:rsidRPr="00832670">
        <w:rPr>
          <w:rFonts w:eastAsia="Arial"/>
          <w:color w:val="000000" w:themeColor="text1"/>
        </w:rPr>
        <w:t>This document has no IANA actions.</w:t>
      </w:r>
    </w:p>
    <w:p w14:paraId="72E45C15" w14:textId="77777777" w:rsidR="00716130" w:rsidRPr="00832670" w:rsidRDefault="00000000">
      <w:pPr>
        <w:spacing w:before="40" w:after="40"/>
        <w:ind w:left="720"/>
        <w:rPr>
          <w:color w:val="000000" w:themeColor="text1"/>
        </w:rPr>
      </w:pPr>
      <w:r w:rsidRPr="00832670">
        <w:rPr>
          <w:rFonts w:eastAsia="Arial"/>
          <w:color w:val="000000" w:themeColor="text1"/>
        </w:rPr>
        <w:t>Note to RFC Editor: This section may be removed upon publication as an RFC.</w:t>
      </w:r>
    </w:p>
    <w:p w14:paraId="3DAD8971" w14:textId="77777777" w:rsidR="00716130" w:rsidRPr="00832670" w:rsidRDefault="00000000">
      <w:pPr>
        <w:spacing w:before="40" w:after="40"/>
        <w:ind w:left="720"/>
        <w:rPr>
          <w:color w:val="000000" w:themeColor="text1"/>
        </w:rPr>
      </w:pPr>
      <w:r w:rsidRPr="00832670">
        <w:rPr>
          <w:rFonts w:eastAsia="Arial"/>
          <w:color w:val="000000" w:themeColor="text1"/>
        </w:rPr>
        <w:t>The companion document draft-bmwg-ai-fabric-inference-bench-00 references UDP port 4793 as the destination port for UET traffic. The authors note that IANA assignment of this port number for UET SHOULD be verified against the IANA Service Name and Transport Protocol Port Number Registry prior to publication of that document. The UEC Specification 1.0 assignment status SHOULD be confirmed by the document authors.</w:t>
      </w:r>
    </w:p>
    <w:p w14:paraId="457E789C" w14:textId="77777777" w:rsidR="00716130" w:rsidRPr="00832670" w:rsidRDefault="00716130">
      <w:pPr>
        <w:spacing w:before="20" w:after="20"/>
        <w:rPr>
          <w:color w:val="000000" w:themeColor="text1"/>
        </w:rPr>
      </w:pPr>
    </w:p>
    <w:p w14:paraId="4FF1CFF1" w14:textId="77777777" w:rsidR="00716130" w:rsidRPr="00832670" w:rsidRDefault="00000000">
      <w:pPr>
        <w:pStyle w:val="Heading1"/>
        <w:spacing w:before="200" w:after="80"/>
        <w:rPr>
          <w:color w:val="000000" w:themeColor="text1"/>
        </w:rPr>
      </w:pPr>
      <w:r w:rsidRPr="00832670">
        <w:rPr>
          <w:color w:val="000000" w:themeColor="text1"/>
        </w:rPr>
        <w:t>14.  References</w:t>
      </w:r>
    </w:p>
    <w:p w14:paraId="0AC32779" w14:textId="77777777" w:rsidR="00716130" w:rsidRPr="00832670" w:rsidRDefault="00000000">
      <w:pPr>
        <w:pStyle w:val="Heading2"/>
        <w:spacing w:before="160" w:after="60"/>
        <w:rPr>
          <w:color w:val="000000" w:themeColor="text1"/>
        </w:rPr>
      </w:pPr>
      <w:r w:rsidRPr="00832670">
        <w:rPr>
          <w:color w:val="000000" w:themeColor="text1"/>
        </w:rPr>
        <w:t>14.1.  Normative References</w:t>
      </w:r>
    </w:p>
    <w:p w14:paraId="7BCDF50A"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[RFC2119]  </w:t>
      </w:r>
      <w:r w:rsidRPr="00832670">
        <w:rPr>
          <w:rFonts w:eastAsia="Arial"/>
          <w:color w:val="000000" w:themeColor="text1"/>
          <w:sz w:val="18"/>
          <w:szCs w:val="18"/>
        </w:rPr>
        <w:t>Bradner, S., "Key words for use in RFCs to Indicate Requirement Levels", BCP 14, RFC 2119, DOI 10.17487/RFC2119, March 1997, &lt;https://www.rfc-editor.org/info/rfc2119&gt;.</w:t>
      </w:r>
    </w:p>
    <w:p w14:paraId="273E87A8"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[RFC8174]  </w:t>
      </w:r>
      <w:r w:rsidRPr="00832670">
        <w:rPr>
          <w:rFonts w:eastAsia="Arial"/>
          <w:color w:val="000000" w:themeColor="text1"/>
          <w:sz w:val="18"/>
          <w:szCs w:val="18"/>
        </w:rPr>
        <w:t>Leiba, B., "Ambiguity of Uppercase vs Lowercase in RFC 2119 Key Words", BCP 14, RFC 8174, DOI 10.17487/RFC8174, May 2017, &lt;https://www.rfc-editor.org/info/rfc8174&gt;.</w:t>
      </w:r>
    </w:p>
    <w:p w14:paraId="24E6F7A6"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[RFC1242]  </w:t>
      </w:r>
      <w:r w:rsidRPr="00832670">
        <w:rPr>
          <w:rFonts w:eastAsia="Arial"/>
          <w:color w:val="000000" w:themeColor="text1"/>
          <w:sz w:val="18"/>
          <w:szCs w:val="18"/>
        </w:rPr>
        <w:t>Bradner, S., "Benchmarking Terminology for Network Interconnect Devices", RFC 1242, DOI 10.17487/RFC1242, July 1991, &lt;https://www.rfc-editor.org/info/rfc1242&gt;.</w:t>
      </w:r>
    </w:p>
    <w:p w14:paraId="4BB756F2"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lastRenderedPageBreak/>
        <w:t xml:space="preserve">[RFC2544]  </w:t>
      </w:r>
      <w:r w:rsidRPr="00832670">
        <w:rPr>
          <w:rFonts w:eastAsia="Arial"/>
          <w:color w:val="000000" w:themeColor="text1"/>
          <w:sz w:val="18"/>
          <w:szCs w:val="18"/>
        </w:rPr>
        <w:t>Bradner, S. and J. McQuaid, "Benchmarking Methodology for Network Interconnect Devices", RFC 2544, DOI 10.17487/RFC2544, March 1999, &lt;https://www.rfc-editor.org/info/rfc2544&gt;.</w:t>
      </w:r>
    </w:p>
    <w:p w14:paraId="538F723B" w14:textId="77777777" w:rsidR="00716130" w:rsidRPr="00832670" w:rsidRDefault="00716130">
      <w:pPr>
        <w:spacing w:before="20" w:after="20"/>
        <w:rPr>
          <w:color w:val="000000" w:themeColor="text1"/>
        </w:rPr>
      </w:pPr>
    </w:p>
    <w:p w14:paraId="411E25FD" w14:textId="77777777" w:rsidR="00716130" w:rsidRPr="00832670" w:rsidRDefault="00000000">
      <w:pPr>
        <w:pStyle w:val="Heading2"/>
        <w:spacing w:before="160" w:after="60"/>
        <w:rPr>
          <w:color w:val="000000" w:themeColor="text1"/>
        </w:rPr>
      </w:pPr>
      <w:r w:rsidRPr="00832670">
        <w:rPr>
          <w:color w:val="000000" w:themeColor="text1"/>
        </w:rPr>
        <w:t>14.2.  Informative References</w:t>
      </w:r>
    </w:p>
    <w:p w14:paraId="3CA42B9C"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[RFC8238]  </w:t>
      </w:r>
      <w:r w:rsidRPr="00832670">
        <w:rPr>
          <w:rFonts w:eastAsia="Arial"/>
          <w:color w:val="000000" w:themeColor="text1"/>
          <w:sz w:val="18"/>
          <w:szCs w:val="18"/>
        </w:rPr>
        <w:t>Bitar, N., et al., "Data Center Benchmarking Terminology", RFC 8238, DOI 10.17487/RFC8238, August 2017, &lt;https://www.rfc-editor.org/info/rfc8238&gt;.</w:t>
      </w:r>
    </w:p>
    <w:p w14:paraId="0129CB34"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[RFC8239]  </w:t>
      </w:r>
      <w:r w:rsidRPr="00832670">
        <w:rPr>
          <w:rFonts w:eastAsia="Arial"/>
          <w:color w:val="000000" w:themeColor="text1"/>
          <w:sz w:val="18"/>
          <w:szCs w:val="18"/>
        </w:rPr>
        <w:t>Bitar, N., et al., "Data Center Benchmarking Methodology", RFC 8239, DOI 10.17487/RFC8239, August 2017, &lt;https://www.rfc-editor.org/info/rfc8239&gt;.</w:t>
      </w:r>
    </w:p>
    <w:p w14:paraId="3B6540F7"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[RFC3168]  </w:t>
      </w:r>
      <w:r w:rsidRPr="00832670">
        <w:rPr>
          <w:rFonts w:eastAsia="Arial"/>
          <w:color w:val="000000" w:themeColor="text1"/>
          <w:sz w:val="18"/>
          <w:szCs w:val="18"/>
        </w:rPr>
        <w:t>Ramakrishnan, K., Floyd, S., and D. Black, "The Addition of Explicit Congestion Notification (ECN) to IP", RFC 3168, DOI 10.17487/RFC3168, September 2001, &lt;https://www.rfc-editor.org/info/rfc3168&gt;.</w:t>
      </w:r>
    </w:p>
    <w:p w14:paraId="367A0A9D"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[IBTA-ROCE]  </w:t>
      </w:r>
      <w:r w:rsidRPr="00832670">
        <w:rPr>
          <w:rFonts w:eastAsia="Arial"/>
          <w:color w:val="000000" w:themeColor="text1"/>
          <w:sz w:val="18"/>
          <w:szCs w:val="18"/>
        </w:rPr>
        <w:t>InfiniBand Trade Association, "InfiniBand Architecture Specification, Annex 16: RoCE", 2010, &lt;https://www.infinibandta.org&gt;.</w:t>
      </w:r>
    </w:p>
    <w:p w14:paraId="02F607E6"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[UEC-SPEC-1.0]  </w:t>
      </w:r>
      <w:r w:rsidRPr="00832670">
        <w:rPr>
          <w:rFonts w:eastAsia="Arial"/>
          <w:color w:val="000000" w:themeColor="text1"/>
          <w:sz w:val="18"/>
          <w:szCs w:val="18"/>
        </w:rPr>
        <w:t xml:space="preserve">Ultra Ethernet Consortium, "Ultra Ethernet Specification 1.0", 2024, &lt;https://ultraethernet.org&gt;. [NOTE: Non-IETF reference; </w:t>
      </w:r>
      <w:proofErr w:type="spellStart"/>
      <w:r w:rsidRPr="00832670">
        <w:rPr>
          <w:rFonts w:eastAsia="Arial"/>
          <w:color w:val="000000" w:themeColor="text1"/>
          <w:sz w:val="18"/>
          <w:szCs w:val="18"/>
        </w:rPr>
        <w:t>downref</w:t>
      </w:r>
      <w:proofErr w:type="spellEnd"/>
      <w:r w:rsidRPr="00832670">
        <w:rPr>
          <w:rFonts w:eastAsia="Arial"/>
          <w:color w:val="000000" w:themeColor="text1"/>
          <w:sz w:val="18"/>
          <w:szCs w:val="18"/>
        </w:rPr>
        <w:t xml:space="preserve"> registry entry required per BCP 97 for normative use.]</w:t>
      </w:r>
    </w:p>
    <w:p w14:paraId="3399B462"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[TRAINING-BENCH-00]  </w:t>
      </w:r>
      <w:r w:rsidRPr="00832670">
        <w:rPr>
          <w:rFonts w:eastAsia="Arial"/>
          <w:color w:val="000000" w:themeColor="text1"/>
          <w:sz w:val="18"/>
          <w:szCs w:val="18"/>
        </w:rPr>
        <w:t>Calabria, F. and C. Pignataro, "Benchmarking Methodology for AI Training Network Fabrics", draft-bmwg-ai-fabric-training-bench-00, Work in Progress, February 2026.</w:t>
      </w:r>
    </w:p>
    <w:p w14:paraId="2AA9E56D" w14:textId="77777777" w:rsidR="00716130" w:rsidRPr="00832670" w:rsidRDefault="00000000">
      <w:pPr>
        <w:spacing w:before="60" w:after="60"/>
        <w:ind w:left="720" w:hanging="720"/>
        <w:rPr>
          <w:color w:val="000000" w:themeColor="text1"/>
        </w:rPr>
      </w:pPr>
      <w:r w:rsidRPr="00832670">
        <w:rPr>
          <w:b/>
          <w:bCs/>
          <w:color w:val="000000" w:themeColor="text1"/>
          <w:sz w:val="18"/>
          <w:szCs w:val="18"/>
        </w:rPr>
        <w:t xml:space="preserve">[INFERENCE-BENCH-00]  </w:t>
      </w:r>
      <w:r w:rsidRPr="00832670">
        <w:rPr>
          <w:rFonts w:eastAsia="Arial"/>
          <w:color w:val="000000" w:themeColor="text1"/>
          <w:sz w:val="18"/>
          <w:szCs w:val="18"/>
        </w:rPr>
        <w:t>Calabria, F. and C. Pignataro, "Benchmarking Methodology for AI Inference Serving Network Fabrics", draft-bmwg-ai-fabric-inference-bench-00, Work in Progress, February 2026.</w:t>
      </w:r>
    </w:p>
    <w:p w14:paraId="52D35E90" w14:textId="77777777" w:rsidR="00716130" w:rsidRPr="00832670" w:rsidRDefault="00716130">
      <w:pPr>
        <w:spacing w:before="20" w:after="20"/>
        <w:rPr>
          <w:color w:val="000000" w:themeColor="text1"/>
        </w:rPr>
      </w:pPr>
    </w:p>
    <w:p w14:paraId="11DF9D98" w14:textId="77777777" w:rsidR="00716130" w:rsidRPr="00832670" w:rsidRDefault="00716130">
      <w:pPr>
        <w:pBdr>
          <w:bottom w:val="single" w:sz="4" w:space="1" w:color="1F3864"/>
        </w:pBdr>
        <w:spacing w:before="160" w:after="120"/>
        <w:rPr>
          <w:color w:val="000000" w:themeColor="text1"/>
        </w:rPr>
      </w:pPr>
    </w:p>
    <w:p w14:paraId="4AAD9D8B" w14:textId="77777777" w:rsidR="00716130" w:rsidRPr="00832670" w:rsidRDefault="00000000">
      <w:pPr>
        <w:pStyle w:val="Heading1"/>
        <w:spacing w:before="200" w:after="80"/>
        <w:rPr>
          <w:color w:val="000000" w:themeColor="text1"/>
        </w:rPr>
      </w:pPr>
      <w:r w:rsidRPr="00832670">
        <w:rPr>
          <w:color w:val="000000" w:themeColor="text1"/>
        </w:rPr>
        <w:t>Appendix A: Term Cross-Reference to Companion Documents</w:t>
      </w:r>
    </w:p>
    <w:p w14:paraId="0181C8B9" w14:textId="77777777" w:rsidR="00716130" w:rsidRPr="00832670" w:rsidRDefault="00000000">
      <w:pPr>
        <w:spacing w:before="40" w:after="40"/>
        <w:ind w:left="720"/>
        <w:rPr>
          <w:color w:val="000000" w:themeColor="text1"/>
        </w:rPr>
      </w:pPr>
      <w:r w:rsidRPr="00832670">
        <w:rPr>
          <w:rFonts w:eastAsia="Arial"/>
          <w:color w:val="000000" w:themeColor="text1"/>
        </w:rPr>
        <w:t>The following table identifies which terms from this document are used in each companion methodology document. This cross-reference enables readers to quickly locate relevant terminology for a specific test category.</w:t>
      </w:r>
    </w:p>
    <w:p w14:paraId="6AFE11E8"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832670" w:rsidRPr="00832670" w14:paraId="7C4BC32F"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01F409" w14:textId="77777777" w:rsidR="00716130" w:rsidRPr="00832670" w:rsidRDefault="00000000">
            <w:pPr>
              <w:rPr>
                <w:color w:val="000000" w:themeColor="text1"/>
              </w:rPr>
            </w:pPr>
            <w:r w:rsidRPr="00832670">
              <w:rPr>
                <w:rFonts w:eastAsia="Arial"/>
                <w:b/>
                <w:bCs/>
                <w:color w:val="000000" w:themeColor="text1"/>
              </w:rPr>
              <w:t>Term Category</w:t>
            </w:r>
          </w:p>
        </w:tc>
        <w:tc>
          <w:tcPr>
            <w:tcW w:w="33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FBBAC9" w14:textId="77777777" w:rsidR="00716130" w:rsidRPr="00832670" w:rsidRDefault="00000000">
            <w:pPr>
              <w:rPr>
                <w:color w:val="000000" w:themeColor="text1"/>
              </w:rPr>
            </w:pPr>
            <w:r w:rsidRPr="00832670">
              <w:rPr>
                <w:rFonts w:eastAsia="Arial"/>
                <w:b/>
                <w:bCs/>
                <w:color w:val="000000" w:themeColor="text1"/>
              </w:rPr>
              <w:t>Used in Training Bench</w:t>
            </w:r>
          </w:p>
        </w:tc>
        <w:tc>
          <w:tcPr>
            <w:tcW w:w="33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398FBB" w14:textId="77777777" w:rsidR="00716130" w:rsidRPr="00832670" w:rsidRDefault="00000000">
            <w:pPr>
              <w:rPr>
                <w:color w:val="000000" w:themeColor="text1"/>
              </w:rPr>
            </w:pPr>
            <w:r w:rsidRPr="00832670">
              <w:rPr>
                <w:rFonts w:eastAsia="Arial"/>
                <w:b/>
                <w:bCs/>
                <w:color w:val="000000" w:themeColor="text1"/>
              </w:rPr>
              <w:t>Used in Inference Bench</w:t>
            </w:r>
          </w:p>
        </w:tc>
      </w:tr>
      <w:tr w:rsidR="00832670" w:rsidRPr="00832670" w14:paraId="051A1B23"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18BE281" w14:textId="77777777" w:rsidR="00716130" w:rsidRPr="00832670" w:rsidRDefault="00000000">
            <w:pPr>
              <w:spacing w:before="40" w:after="40"/>
              <w:rPr>
                <w:color w:val="000000" w:themeColor="text1"/>
              </w:rPr>
            </w:pPr>
            <w:r w:rsidRPr="00832670">
              <w:rPr>
                <w:rFonts w:eastAsia="Arial"/>
                <w:color w:val="000000" w:themeColor="text1"/>
                <w:sz w:val="17"/>
                <w:szCs w:val="17"/>
              </w:rPr>
              <w:t>General Benchmarking Terms (§2)</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E7D2F13" w14:textId="77777777" w:rsidR="00716130" w:rsidRPr="00832670" w:rsidRDefault="00000000">
            <w:pPr>
              <w:spacing w:before="40" w:after="40"/>
              <w:rPr>
                <w:color w:val="000000" w:themeColor="text1"/>
              </w:rPr>
            </w:pPr>
            <w:r w:rsidRPr="00832670">
              <w:rPr>
                <w:rFonts w:eastAsia="Arial"/>
                <w:color w:val="000000" w:themeColor="text1"/>
                <w:sz w:val="17"/>
                <w:szCs w:val="17"/>
              </w:rPr>
              <w:t>All terms</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383DF4B" w14:textId="77777777" w:rsidR="00716130" w:rsidRPr="00832670" w:rsidRDefault="00000000">
            <w:pPr>
              <w:spacing w:before="40" w:after="40"/>
              <w:rPr>
                <w:color w:val="000000" w:themeColor="text1"/>
              </w:rPr>
            </w:pPr>
            <w:r w:rsidRPr="00832670">
              <w:rPr>
                <w:rFonts w:eastAsia="Arial"/>
                <w:color w:val="000000" w:themeColor="text1"/>
                <w:sz w:val="17"/>
                <w:szCs w:val="17"/>
              </w:rPr>
              <w:t>All terms</w:t>
            </w:r>
          </w:p>
        </w:tc>
      </w:tr>
      <w:tr w:rsidR="00832670" w:rsidRPr="00832670" w14:paraId="05AE3BD4"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CDDA" w14:textId="77777777" w:rsidR="00716130" w:rsidRPr="00832670" w:rsidRDefault="00000000">
            <w:pPr>
              <w:spacing w:before="40" w:after="40"/>
              <w:rPr>
                <w:color w:val="000000" w:themeColor="text1"/>
              </w:rPr>
            </w:pPr>
            <w:r w:rsidRPr="00832670">
              <w:rPr>
                <w:rFonts w:eastAsia="Arial"/>
                <w:color w:val="000000" w:themeColor="text1"/>
                <w:sz w:val="17"/>
                <w:szCs w:val="17"/>
              </w:rPr>
              <w:t>Collective Communication (§3)</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9109F" w14:textId="77777777" w:rsidR="00716130" w:rsidRPr="00832670" w:rsidRDefault="00000000">
            <w:pPr>
              <w:spacing w:before="40" w:after="40"/>
              <w:rPr>
                <w:color w:val="000000" w:themeColor="text1"/>
              </w:rPr>
            </w:pPr>
            <w:r w:rsidRPr="00832670">
              <w:rPr>
                <w:rFonts w:eastAsia="Arial"/>
                <w:color w:val="000000" w:themeColor="text1"/>
                <w:sz w:val="17"/>
                <w:szCs w:val="17"/>
              </w:rPr>
              <w:t xml:space="preserve">AllReduce, AllGather, </w:t>
            </w:r>
            <w:proofErr w:type="spellStart"/>
            <w:r w:rsidRPr="00832670">
              <w:rPr>
                <w:rFonts w:eastAsia="Arial"/>
                <w:color w:val="000000" w:themeColor="text1"/>
                <w:sz w:val="17"/>
                <w:szCs w:val="17"/>
              </w:rPr>
              <w:t>ReduceScatter</w:t>
            </w:r>
            <w:proofErr w:type="spellEnd"/>
            <w:r w:rsidRPr="00832670">
              <w:rPr>
                <w:rFonts w:eastAsia="Arial"/>
                <w:color w:val="000000" w:themeColor="text1"/>
                <w:sz w:val="17"/>
                <w:szCs w:val="17"/>
              </w:rPr>
              <w:t>, AllToAll, BusBW, CCL, Ring Algorithm, BSP, SPMD</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F50DF" w14:textId="77777777" w:rsidR="00716130" w:rsidRPr="00832670" w:rsidRDefault="00000000">
            <w:pPr>
              <w:spacing w:before="40" w:after="40"/>
              <w:rPr>
                <w:color w:val="000000" w:themeColor="text1"/>
              </w:rPr>
            </w:pPr>
            <w:r w:rsidRPr="00832670">
              <w:rPr>
                <w:rFonts w:eastAsia="Arial"/>
                <w:color w:val="000000" w:themeColor="text1"/>
                <w:sz w:val="17"/>
                <w:szCs w:val="17"/>
              </w:rPr>
              <w:t>AllToAll, BusBW</w:t>
            </w:r>
          </w:p>
        </w:tc>
      </w:tr>
      <w:tr w:rsidR="00832670" w:rsidRPr="00832670" w14:paraId="3A324D6E"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839EC11" w14:textId="77777777" w:rsidR="00716130" w:rsidRPr="00832670" w:rsidRDefault="00000000">
            <w:pPr>
              <w:spacing w:before="40" w:after="40"/>
              <w:rPr>
                <w:color w:val="000000" w:themeColor="text1"/>
              </w:rPr>
            </w:pPr>
            <w:r w:rsidRPr="00832670">
              <w:rPr>
                <w:rFonts w:eastAsia="Arial"/>
                <w:color w:val="000000" w:themeColor="text1"/>
                <w:sz w:val="17"/>
                <w:szCs w:val="17"/>
              </w:rPr>
              <w:t>Parallelism Strategies (§4)</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121F68F" w14:textId="77777777" w:rsidR="00716130" w:rsidRPr="00832670" w:rsidRDefault="00000000">
            <w:pPr>
              <w:spacing w:before="40" w:after="40"/>
              <w:rPr>
                <w:color w:val="000000" w:themeColor="text1"/>
              </w:rPr>
            </w:pPr>
            <w:r w:rsidRPr="00832670">
              <w:rPr>
                <w:rFonts w:eastAsia="Arial"/>
                <w:color w:val="000000" w:themeColor="text1"/>
                <w:sz w:val="17"/>
                <w:szCs w:val="17"/>
              </w:rPr>
              <w:t xml:space="preserve">DP, TP, PP, EP, MoE, </w:t>
            </w:r>
            <w:proofErr w:type="spellStart"/>
            <w:r w:rsidRPr="00832670">
              <w:rPr>
                <w:rFonts w:eastAsia="Arial"/>
                <w:color w:val="000000" w:themeColor="text1"/>
                <w:sz w:val="17"/>
                <w:szCs w:val="17"/>
              </w:rPr>
              <w:t>ZeRO</w:t>
            </w:r>
            <w:proofErr w:type="spellEnd"/>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EFC9021" w14:textId="77777777" w:rsidR="00716130" w:rsidRPr="00832670" w:rsidRDefault="00000000">
            <w:pPr>
              <w:spacing w:before="40" w:after="40"/>
              <w:rPr>
                <w:color w:val="000000" w:themeColor="text1"/>
              </w:rPr>
            </w:pPr>
            <w:r w:rsidRPr="00832670">
              <w:rPr>
                <w:rFonts w:eastAsia="Arial"/>
                <w:color w:val="000000" w:themeColor="text1"/>
                <w:sz w:val="17"/>
                <w:szCs w:val="17"/>
              </w:rPr>
              <w:t>EP, MoE, DP Attention</w:t>
            </w:r>
          </w:p>
        </w:tc>
      </w:tr>
      <w:tr w:rsidR="00832670" w:rsidRPr="00832670" w14:paraId="38289141"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15026" w14:textId="77777777" w:rsidR="00716130" w:rsidRPr="00832670" w:rsidRDefault="00000000">
            <w:pPr>
              <w:spacing w:before="40" w:after="40"/>
              <w:rPr>
                <w:color w:val="000000" w:themeColor="text1"/>
              </w:rPr>
            </w:pPr>
            <w:r w:rsidRPr="00832670">
              <w:rPr>
                <w:rFonts w:eastAsia="Arial"/>
                <w:color w:val="000000" w:themeColor="text1"/>
                <w:sz w:val="17"/>
                <w:szCs w:val="17"/>
              </w:rPr>
              <w:t>RDMA / RoCEv2 (§5.1)</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C9DD2" w14:textId="77777777" w:rsidR="00716130" w:rsidRPr="00832670" w:rsidRDefault="00000000">
            <w:pPr>
              <w:spacing w:before="40" w:after="40"/>
              <w:rPr>
                <w:color w:val="000000" w:themeColor="text1"/>
              </w:rPr>
            </w:pPr>
            <w:r w:rsidRPr="00832670">
              <w:rPr>
                <w:rFonts w:eastAsia="Arial"/>
                <w:color w:val="000000" w:themeColor="text1"/>
                <w:sz w:val="17"/>
                <w:szCs w:val="17"/>
              </w:rPr>
              <w:t>RDMA, RoCEv2, QP, RC mode, RDMA Verb</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36DC" w14:textId="77777777" w:rsidR="00716130" w:rsidRPr="00832670" w:rsidRDefault="00000000">
            <w:pPr>
              <w:spacing w:before="40" w:after="40"/>
              <w:rPr>
                <w:color w:val="000000" w:themeColor="text1"/>
              </w:rPr>
            </w:pPr>
            <w:r w:rsidRPr="00832670">
              <w:rPr>
                <w:rFonts w:eastAsia="Arial"/>
                <w:color w:val="000000" w:themeColor="text1"/>
                <w:sz w:val="17"/>
                <w:szCs w:val="17"/>
              </w:rPr>
              <w:t>RDMA, RoCEv2, QP, RC mode, GIN, KVCXL</w:t>
            </w:r>
          </w:p>
        </w:tc>
      </w:tr>
      <w:tr w:rsidR="00832670" w:rsidRPr="00832670" w14:paraId="73070FD6"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75943B5" w14:textId="77777777" w:rsidR="00716130" w:rsidRPr="00832670" w:rsidRDefault="00000000">
            <w:pPr>
              <w:spacing w:before="40" w:after="40"/>
              <w:rPr>
                <w:color w:val="000000" w:themeColor="text1"/>
              </w:rPr>
            </w:pPr>
            <w:r w:rsidRPr="00832670">
              <w:rPr>
                <w:rFonts w:eastAsia="Arial"/>
                <w:color w:val="000000" w:themeColor="text1"/>
                <w:sz w:val="17"/>
                <w:szCs w:val="17"/>
              </w:rPr>
              <w:t>UET Terms (§5.2)</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687291C" w14:textId="77777777" w:rsidR="00716130" w:rsidRPr="00832670" w:rsidRDefault="00000000">
            <w:pPr>
              <w:spacing w:before="40" w:after="40"/>
              <w:rPr>
                <w:color w:val="000000" w:themeColor="text1"/>
              </w:rPr>
            </w:pPr>
            <w:r w:rsidRPr="00832670">
              <w:rPr>
                <w:rFonts w:eastAsia="Arial"/>
                <w:color w:val="000000" w:themeColor="text1"/>
                <w:sz w:val="17"/>
                <w:szCs w:val="17"/>
              </w:rPr>
              <w:t>UET, PDC, ROD, RUD, RUDI, UUD, LLR, Packet Trimming, CBFC, UEC Profile, Entropy Value</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A40CD0D" w14:textId="77777777" w:rsidR="00716130" w:rsidRPr="00832670" w:rsidRDefault="00000000">
            <w:pPr>
              <w:spacing w:before="40" w:after="40"/>
              <w:rPr>
                <w:color w:val="000000" w:themeColor="text1"/>
              </w:rPr>
            </w:pPr>
            <w:r w:rsidRPr="00832670">
              <w:rPr>
                <w:rFonts w:eastAsia="Arial"/>
                <w:color w:val="000000" w:themeColor="text1"/>
                <w:sz w:val="17"/>
                <w:szCs w:val="17"/>
              </w:rPr>
              <w:t>UET, RUD, GIN</w:t>
            </w:r>
          </w:p>
        </w:tc>
      </w:tr>
      <w:tr w:rsidR="00832670" w:rsidRPr="00832670" w14:paraId="4E0F1F74"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773B5" w14:textId="77777777" w:rsidR="00716130" w:rsidRPr="00832670" w:rsidRDefault="00000000">
            <w:pPr>
              <w:spacing w:before="40" w:after="40"/>
              <w:rPr>
                <w:color w:val="000000" w:themeColor="text1"/>
              </w:rPr>
            </w:pPr>
            <w:r w:rsidRPr="00832670">
              <w:rPr>
                <w:rFonts w:eastAsia="Arial"/>
                <w:color w:val="000000" w:themeColor="text1"/>
                <w:sz w:val="17"/>
                <w:szCs w:val="17"/>
              </w:rPr>
              <w:t>Congestion Control (§6)</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E767" w14:textId="77777777" w:rsidR="00716130" w:rsidRPr="00832670" w:rsidRDefault="00000000">
            <w:pPr>
              <w:spacing w:before="40" w:after="40"/>
              <w:rPr>
                <w:color w:val="000000" w:themeColor="text1"/>
              </w:rPr>
            </w:pPr>
            <w:r w:rsidRPr="00832670">
              <w:rPr>
                <w:rFonts w:eastAsia="Arial"/>
                <w:color w:val="000000" w:themeColor="text1"/>
                <w:sz w:val="17"/>
                <w:szCs w:val="17"/>
              </w:rPr>
              <w:t>PFC, PFC Storm, PFC Deadlock, ECN, DCQCN, ECN Marking Ratio, Incast, Incast Ratio, Packet Spray, DLB/Flowlet, ECMP, MMR</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055FA" w14:textId="77777777" w:rsidR="00716130" w:rsidRPr="00832670" w:rsidRDefault="00000000">
            <w:pPr>
              <w:spacing w:before="40" w:after="40"/>
              <w:rPr>
                <w:color w:val="000000" w:themeColor="text1"/>
              </w:rPr>
            </w:pPr>
            <w:r w:rsidRPr="00832670">
              <w:rPr>
                <w:rFonts w:eastAsia="Arial"/>
                <w:color w:val="000000" w:themeColor="text1"/>
                <w:sz w:val="17"/>
                <w:szCs w:val="17"/>
              </w:rPr>
              <w:t>PFC, ECN, DCQCN, Incast, Packet Spray, ECMP</w:t>
            </w:r>
          </w:p>
        </w:tc>
      </w:tr>
      <w:tr w:rsidR="00832670" w:rsidRPr="00832670" w14:paraId="0EAA6A02"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3536717E" w14:textId="77777777" w:rsidR="00716130" w:rsidRPr="00832670" w:rsidRDefault="00000000">
            <w:pPr>
              <w:spacing w:before="40" w:after="40"/>
              <w:rPr>
                <w:color w:val="000000" w:themeColor="text1"/>
              </w:rPr>
            </w:pPr>
            <w:r w:rsidRPr="00832670">
              <w:rPr>
                <w:rFonts w:eastAsia="Arial"/>
                <w:color w:val="000000" w:themeColor="text1"/>
                <w:sz w:val="17"/>
                <w:szCs w:val="17"/>
              </w:rPr>
              <w:t>Fabric Topology (§7)</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4ACCC23" w14:textId="77777777" w:rsidR="00716130" w:rsidRPr="00832670" w:rsidRDefault="00000000">
            <w:pPr>
              <w:spacing w:before="40" w:after="40"/>
              <w:rPr>
                <w:color w:val="000000" w:themeColor="text1"/>
              </w:rPr>
            </w:pPr>
            <w:r w:rsidRPr="00832670">
              <w:rPr>
                <w:rFonts w:eastAsia="Arial"/>
                <w:color w:val="000000" w:themeColor="text1"/>
                <w:sz w:val="17"/>
                <w:szCs w:val="17"/>
              </w:rPr>
              <w:t xml:space="preserve">Clos, Rail-Optimized, Bisection BW, Oversubscription, </w:t>
            </w:r>
            <w:proofErr w:type="spellStart"/>
            <w:r w:rsidRPr="00832670">
              <w:rPr>
                <w:rFonts w:eastAsia="Arial"/>
                <w:color w:val="000000" w:themeColor="text1"/>
                <w:sz w:val="17"/>
                <w:szCs w:val="17"/>
              </w:rPr>
              <w:t>ToR</w:t>
            </w:r>
            <w:proofErr w:type="spellEnd"/>
            <w:r w:rsidRPr="00832670">
              <w:rPr>
                <w:rFonts w:eastAsia="Arial"/>
                <w:color w:val="000000" w:themeColor="text1"/>
                <w:sz w:val="17"/>
                <w:szCs w:val="17"/>
              </w:rPr>
              <w:t xml:space="preserve">, Spine, </w:t>
            </w:r>
            <w:r w:rsidRPr="00832670">
              <w:rPr>
                <w:rFonts w:eastAsia="Arial"/>
                <w:color w:val="000000" w:themeColor="text1"/>
                <w:sz w:val="17"/>
                <w:szCs w:val="17"/>
              </w:rPr>
              <w:lastRenderedPageBreak/>
              <w:t>NIC, Buffer Occupancy, Zero-Impact Failover, Link Utilization</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4201AA0" w14:textId="77777777" w:rsidR="00716130" w:rsidRPr="00832670" w:rsidRDefault="00000000">
            <w:pPr>
              <w:spacing w:before="40" w:after="40"/>
              <w:rPr>
                <w:color w:val="000000" w:themeColor="text1"/>
              </w:rPr>
            </w:pPr>
            <w:r w:rsidRPr="00832670">
              <w:rPr>
                <w:rFonts w:eastAsia="Arial"/>
                <w:color w:val="000000" w:themeColor="text1"/>
                <w:sz w:val="17"/>
                <w:szCs w:val="17"/>
              </w:rPr>
              <w:lastRenderedPageBreak/>
              <w:t xml:space="preserve">Clos, Bisection BW, </w:t>
            </w:r>
            <w:proofErr w:type="spellStart"/>
            <w:r w:rsidRPr="00832670">
              <w:rPr>
                <w:rFonts w:eastAsia="Arial"/>
                <w:color w:val="000000" w:themeColor="text1"/>
                <w:sz w:val="17"/>
                <w:szCs w:val="17"/>
              </w:rPr>
              <w:t>ToR</w:t>
            </w:r>
            <w:proofErr w:type="spellEnd"/>
            <w:r w:rsidRPr="00832670">
              <w:rPr>
                <w:rFonts w:eastAsia="Arial"/>
                <w:color w:val="000000" w:themeColor="text1"/>
                <w:sz w:val="17"/>
                <w:szCs w:val="17"/>
              </w:rPr>
              <w:t>, NIC, Buffer Occupancy, Link Utilization</w:t>
            </w:r>
          </w:p>
        </w:tc>
      </w:tr>
      <w:tr w:rsidR="00832670" w:rsidRPr="00832670" w14:paraId="721276D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8832" w14:textId="77777777" w:rsidR="00716130" w:rsidRPr="00832670" w:rsidRDefault="00000000">
            <w:pPr>
              <w:spacing w:before="40" w:after="40"/>
              <w:rPr>
                <w:color w:val="000000" w:themeColor="text1"/>
              </w:rPr>
            </w:pPr>
            <w:r w:rsidRPr="00832670">
              <w:rPr>
                <w:rFonts w:eastAsia="Arial"/>
                <w:color w:val="000000" w:themeColor="text1"/>
                <w:sz w:val="17"/>
                <w:szCs w:val="17"/>
              </w:rPr>
              <w:t>Training-Specific (§8)</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CC37" w14:textId="77777777" w:rsidR="00716130" w:rsidRPr="00832670" w:rsidRDefault="00000000">
            <w:pPr>
              <w:spacing w:before="40" w:after="40"/>
              <w:rPr>
                <w:color w:val="000000" w:themeColor="text1"/>
              </w:rPr>
            </w:pPr>
            <w:r w:rsidRPr="00832670">
              <w:rPr>
                <w:rFonts w:eastAsia="Arial"/>
                <w:color w:val="000000" w:themeColor="text1"/>
                <w:sz w:val="17"/>
                <w:szCs w:val="17"/>
              </w:rPr>
              <w:t>JCT, Roofline JCT, JCT Ratio, Gradient Sync, Step Time, Soak Test</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42F5" w14:textId="77777777" w:rsidR="00716130" w:rsidRPr="00832670" w:rsidRDefault="00000000">
            <w:pPr>
              <w:spacing w:before="40" w:after="40"/>
              <w:rPr>
                <w:color w:val="000000" w:themeColor="text1"/>
              </w:rPr>
            </w:pPr>
            <w:r w:rsidRPr="00832670">
              <w:rPr>
                <w:rFonts w:eastAsia="Arial"/>
                <w:color w:val="000000" w:themeColor="text1"/>
                <w:sz w:val="17"/>
                <w:szCs w:val="17"/>
              </w:rPr>
              <w:t>Soak Test</w:t>
            </w:r>
          </w:p>
        </w:tc>
      </w:tr>
      <w:tr w:rsidR="00832670" w:rsidRPr="00832670" w14:paraId="42DA5B69"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965D4AC" w14:textId="77777777" w:rsidR="00716130" w:rsidRPr="00832670" w:rsidRDefault="00000000">
            <w:pPr>
              <w:spacing w:before="40" w:after="40"/>
              <w:rPr>
                <w:color w:val="000000" w:themeColor="text1"/>
              </w:rPr>
            </w:pPr>
            <w:r w:rsidRPr="00832670">
              <w:rPr>
                <w:rFonts w:eastAsia="Arial"/>
                <w:color w:val="000000" w:themeColor="text1"/>
                <w:sz w:val="17"/>
                <w:szCs w:val="17"/>
              </w:rPr>
              <w:t>Inference-Specific (§9)</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29C97BC" w14:textId="77777777" w:rsidR="00716130" w:rsidRPr="00832670" w:rsidRDefault="00000000">
            <w:pPr>
              <w:spacing w:before="40" w:after="40"/>
              <w:rPr>
                <w:color w:val="000000" w:themeColor="text1"/>
              </w:rPr>
            </w:pPr>
            <w:r w:rsidRPr="00832670">
              <w:rPr>
                <w:rFonts w:eastAsia="Arial"/>
                <w:color w:val="000000" w:themeColor="text1"/>
                <w:sz w:val="17"/>
                <w:szCs w:val="17"/>
              </w:rPr>
              <w:t>–</w:t>
            </w:r>
          </w:p>
        </w:tc>
        <w:tc>
          <w:tcPr>
            <w:tcW w:w="333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2C75EB8D" w14:textId="77777777" w:rsidR="00716130" w:rsidRPr="00832670" w:rsidRDefault="00000000">
            <w:pPr>
              <w:spacing w:before="40" w:after="40"/>
              <w:rPr>
                <w:color w:val="000000" w:themeColor="text1"/>
              </w:rPr>
            </w:pPr>
            <w:r w:rsidRPr="00832670">
              <w:rPr>
                <w:rFonts w:eastAsia="Arial"/>
                <w:color w:val="000000" w:themeColor="text1"/>
                <w:sz w:val="17"/>
                <w:szCs w:val="17"/>
              </w:rPr>
              <w:t>TTFT, ITL, TPS, KV Cache, Prefill, Decode, Disaggregated Serving, xPyD, Continuous Batching, PagedAttention, Prefix Caching, Normal/Low-Latency Dispatch, SLO</w:t>
            </w:r>
          </w:p>
        </w:tc>
      </w:tr>
      <w:tr w:rsidR="00832670" w:rsidRPr="00832670" w14:paraId="50236A67"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A728" w14:textId="77777777" w:rsidR="00716130" w:rsidRPr="00832670" w:rsidRDefault="00000000">
            <w:pPr>
              <w:spacing w:before="40" w:after="40"/>
              <w:rPr>
                <w:color w:val="000000" w:themeColor="text1"/>
              </w:rPr>
            </w:pPr>
            <w:r w:rsidRPr="00832670">
              <w:rPr>
                <w:rFonts w:eastAsia="Arial"/>
                <w:color w:val="000000" w:themeColor="text1"/>
                <w:sz w:val="17"/>
                <w:szCs w:val="17"/>
              </w:rPr>
              <w:t>KPI Classification (§10)</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8578" w14:textId="77777777" w:rsidR="00716130" w:rsidRPr="00832670" w:rsidRDefault="00000000">
            <w:pPr>
              <w:spacing w:before="40" w:after="40"/>
              <w:rPr>
                <w:color w:val="000000" w:themeColor="text1"/>
              </w:rPr>
            </w:pPr>
            <w:r w:rsidRPr="00832670">
              <w:rPr>
                <w:rFonts w:eastAsia="Arial"/>
                <w:color w:val="000000" w:themeColor="text1"/>
                <w:sz w:val="17"/>
                <w:szCs w:val="17"/>
              </w:rPr>
              <w:t>Primary KPI (JCT Ratio, BusBW), Secondary KPI, FHI, Goodput, Zero Packet Loss</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218F" w14:textId="77777777" w:rsidR="00716130" w:rsidRPr="00832670" w:rsidRDefault="00000000">
            <w:pPr>
              <w:spacing w:before="40" w:after="40"/>
              <w:rPr>
                <w:color w:val="000000" w:themeColor="text1"/>
              </w:rPr>
            </w:pPr>
            <w:r w:rsidRPr="00832670">
              <w:rPr>
                <w:rFonts w:eastAsia="Arial"/>
                <w:color w:val="000000" w:themeColor="text1"/>
                <w:sz w:val="17"/>
                <w:szCs w:val="17"/>
              </w:rPr>
              <w:t>Primary KPI (TTFT, ITL), Secondary KPI, FHI, Goodput, Zero Packet Loss</w:t>
            </w:r>
          </w:p>
        </w:tc>
      </w:tr>
    </w:tbl>
    <w:p w14:paraId="79B5CA34" w14:textId="77777777" w:rsidR="00716130" w:rsidRPr="00832670" w:rsidRDefault="00716130">
      <w:pPr>
        <w:spacing w:before="20" w:after="20"/>
        <w:rPr>
          <w:color w:val="000000" w:themeColor="text1"/>
        </w:rPr>
      </w:pPr>
    </w:p>
    <w:p w14:paraId="4E1B3675" w14:textId="77777777" w:rsidR="00716130" w:rsidRPr="00832670" w:rsidRDefault="00716130">
      <w:pPr>
        <w:pBdr>
          <w:bottom w:val="single" w:sz="4" w:space="1" w:color="1F3864"/>
        </w:pBdr>
        <w:spacing w:before="160" w:after="120"/>
        <w:rPr>
          <w:color w:val="000000" w:themeColor="text1"/>
        </w:rPr>
      </w:pPr>
    </w:p>
    <w:p w14:paraId="0505133B" w14:textId="77777777" w:rsidR="00716130" w:rsidRPr="00832670" w:rsidRDefault="00000000">
      <w:pPr>
        <w:pStyle w:val="Heading1"/>
        <w:spacing w:before="200" w:after="80"/>
        <w:rPr>
          <w:color w:val="000000" w:themeColor="text1"/>
        </w:rPr>
      </w:pPr>
      <w:r w:rsidRPr="00832670">
        <w:rPr>
          <w:color w:val="000000" w:themeColor="text1"/>
        </w:rPr>
        <w:t>Appendix B: Term Taxonomy Summary</w:t>
      </w:r>
    </w:p>
    <w:p w14:paraId="2EBF610D" w14:textId="77777777" w:rsidR="00716130" w:rsidRPr="00832670" w:rsidRDefault="00000000">
      <w:pPr>
        <w:spacing w:before="40" w:after="40"/>
        <w:ind w:left="720"/>
        <w:rPr>
          <w:color w:val="000000" w:themeColor="text1"/>
        </w:rPr>
      </w:pPr>
      <w:r w:rsidRPr="00832670">
        <w:rPr>
          <w:rFonts w:eastAsia="Arial"/>
          <w:color w:val="000000" w:themeColor="text1"/>
        </w:rPr>
        <w:t>The following table provides a concise summary of all defined terms organized by category, with the section reference for the full definition.</w:t>
      </w:r>
    </w:p>
    <w:p w14:paraId="7EFB0669" w14:textId="77777777" w:rsidR="00716130" w:rsidRPr="00832670" w:rsidRDefault="00716130">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760"/>
        <w:gridCol w:w="4200"/>
      </w:tblGrid>
      <w:tr w:rsidR="00832670" w:rsidRPr="00832670" w14:paraId="2FBF97A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31F06A" w14:textId="77777777" w:rsidR="00716130" w:rsidRPr="00832670" w:rsidRDefault="00000000">
            <w:pPr>
              <w:rPr>
                <w:color w:val="000000" w:themeColor="text1"/>
              </w:rPr>
            </w:pPr>
            <w:r w:rsidRPr="00832670">
              <w:rPr>
                <w:rFonts w:eastAsia="Arial"/>
                <w:b/>
                <w:bCs/>
                <w:color w:val="000000" w:themeColor="text1"/>
              </w:rPr>
              <w:t>Section</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E0FF87" w14:textId="77777777" w:rsidR="00716130" w:rsidRPr="00832670" w:rsidRDefault="00000000">
            <w:pPr>
              <w:rPr>
                <w:color w:val="000000" w:themeColor="text1"/>
              </w:rPr>
            </w:pPr>
            <w:r w:rsidRPr="00832670">
              <w:rPr>
                <w:rFonts w:eastAsia="Arial"/>
                <w:b/>
                <w:bCs/>
                <w:color w:val="000000" w:themeColor="text1"/>
              </w:rPr>
              <w:t>Term(s)</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B7C2FA" w14:textId="77777777" w:rsidR="00716130" w:rsidRPr="00832670" w:rsidRDefault="00000000">
            <w:pPr>
              <w:rPr>
                <w:color w:val="000000" w:themeColor="text1"/>
              </w:rPr>
            </w:pPr>
            <w:r w:rsidRPr="00832670">
              <w:rPr>
                <w:rFonts w:eastAsia="Arial"/>
                <w:b/>
                <w:bCs/>
                <w:color w:val="000000" w:themeColor="text1"/>
              </w:rPr>
              <w:t>Category</w:t>
            </w:r>
          </w:p>
        </w:tc>
      </w:tr>
      <w:tr w:rsidR="00832670" w:rsidRPr="00832670" w14:paraId="2635D76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6428FF23" w14:textId="77777777" w:rsidR="00716130" w:rsidRPr="00832670" w:rsidRDefault="00000000">
            <w:pPr>
              <w:spacing w:before="40" w:after="40"/>
              <w:rPr>
                <w:color w:val="000000" w:themeColor="text1"/>
              </w:rPr>
            </w:pPr>
            <w:r w:rsidRPr="00832670">
              <w:rPr>
                <w:rFonts w:eastAsia="Arial"/>
                <w:color w:val="000000" w:themeColor="text1"/>
                <w:sz w:val="17"/>
                <w:szCs w:val="17"/>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13D0C107" w14:textId="77777777" w:rsidR="00716130" w:rsidRPr="00832670" w:rsidRDefault="00000000">
            <w:pPr>
              <w:spacing w:before="40" w:after="40"/>
              <w:rPr>
                <w:color w:val="000000" w:themeColor="text1"/>
              </w:rPr>
            </w:pPr>
            <w:r w:rsidRPr="00832670">
              <w:rPr>
                <w:rFonts w:eastAsia="Arial"/>
                <w:color w:val="000000" w:themeColor="text1"/>
                <w:sz w:val="17"/>
                <w:szCs w:val="17"/>
              </w:rPr>
              <w:t>DUT, SUT, RT, JFI, Offered Load, Trial Duration, Warmup Period, Binary Search, Percentile Latency</w:t>
            </w:r>
          </w:p>
        </w:tc>
        <w:tc>
          <w:tcPr>
            <w:tcW w:w="4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A89DED1" w14:textId="77777777" w:rsidR="00716130" w:rsidRPr="00832670" w:rsidRDefault="00000000">
            <w:pPr>
              <w:spacing w:before="40" w:after="40"/>
              <w:rPr>
                <w:color w:val="000000" w:themeColor="text1"/>
              </w:rPr>
            </w:pPr>
            <w:r w:rsidRPr="00832670">
              <w:rPr>
                <w:rFonts w:eastAsia="Arial"/>
                <w:color w:val="000000" w:themeColor="text1"/>
                <w:sz w:val="17"/>
                <w:szCs w:val="17"/>
              </w:rPr>
              <w:t>General Benchmarking</w:t>
            </w:r>
          </w:p>
        </w:tc>
      </w:tr>
      <w:tr w:rsidR="00832670" w:rsidRPr="00832670" w14:paraId="6549846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4B42C" w14:textId="77777777" w:rsidR="00716130" w:rsidRPr="00832670" w:rsidRDefault="00000000">
            <w:pPr>
              <w:spacing w:before="40" w:after="40"/>
              <w:rPr>
                <w:color w:val="000000" w:themeColor="text1"/>
              </w:rPr>
            </w:pPr>
            <w:r w:rsidRPr="00832670">
              <w:rPr>
                <w:rFonts w:eastAsia="Arial"/>
                <w:color w:val="000000" w:themeColor="text1"/>
                <w:sz w:val="17"/>
                <w:szCs w:val="17"/>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F991" w14:textId="77777777" w:rsidR="00716130" w:rsidRPr="00832670" w:rsidRDefault="00000000">
            <w:pPr>
              <w:spacing w:before="40" w:after="40"/>
              <w:rPr>
                <w:color w:val="000000" w:themeColor="text1"/>
              </w:rPr>
            </w:pPr>
            <w:r w:rsidRPr="00832670">
              <w:rPr>
                <w:rFonts w:eastAsia="Arial"/>
                <w:color w:val="000000" w:themeColor="text1"/>
                <w:sz w:val="17"/>
                <w:szCs w:val="17"/>
              </w:rPr>
              <w:t xml:space="preserve">Collective Operation, AllReduce, AllGather, </w:t>
            </w:r>
            <w:proofErr w:type="spellStart"/>
            <w:r w:rsidRPr="00832670">
              <w:rPr>
                <w:rFonts w:eastAsia="Arial"/>
                <w:color w:val="000000" w:themeColor="text1"/>
                <w:sz w:val="17"/>
                <w:szCs w:val="17"/>
              </w:rPr>
              <w:t>ReduceScatter</w:t>
            </w:r>
            <w:proofErr w:type="spellEnd"/>
            <w:r w:rsidRPr="00832670">
              <w:rPr>
                <w:rFonts w:eastAsia="Arial"/>
                <w:color w:val="000000" w:themeColor="text1"/>
                <w:sz w:val="17"/>
                <w:szCs w:val="17"/>
              </w:rPr>
              <w:t>, AllToAll, Ring Algorithm, BusBW, CCL, SPMD, BSP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2F3A3" w14:textId="77777777" w:rsidR="00716130" w:rsidRPr="00832670" w:rsidRDefault="00000000">
            <w:pPr>
              <w:spacing w:before="40" w:after="40"/>
              <w:rPr>
                <w:color w:val="000000" w:themeColor="text1"/>
              </w:rPr>
            </w:pPr>
            <w:r w:rsidRPr="00832670">
              <w:rPr>
                <w:rFonts w:eastAsia="Arial"/>
                <w:color w:val="000000" w:themeColor="text1"/>
                <w:sz w:val="17"/>
                <w:szCs w:val="17"/>
              </w:rPr>
              <w:t>Collective Communication</w:t>
            </w:r>
          </w:p>
        </w:tc>
      </w:tr>
      <w:tr w:rsidR="00832670" w:rsidRPr="00832670" w14:paraId="2B3C6387"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068B171" w14:textId="77777777" w:rsidR="00716130" w:rsidRPr="00832670" w:rsidRDefault="00000000">
            <w:pPr>
              <w:spacing w:before="40" w:after="40"/>
              <w:rPr>
                <w:color w:val="000000" w:themeColor="text1"/>
              </w:rPr>
            </w:pPr>
            <w:r w:rsidRPr="00832670">
              <w:rPr>
                <w:rFonts w:eastAsia="Arial"/>
                <w:color w:val="000000" w:themeColor="text1"/>
                <w:sz w:val="17"/>
                <w:szCs w:val="17"/>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B6C0FF8" w14:textId="77777777" w:rsidR="00716130" w:rsidRPr="00832670" w:rsidRDefault="00000000">
            <w:pPr>
              <w:spacing w:before="40" w:after="40"/>
              <w:rPr>
                <w:color w:val="000000" w:themeColor="text1"/>
              </w:rPr>
            </w:pPr>
            <w:r w:rsidRPr="00832670">
              <w:rPr>
                <w:rFonts w:eastAsia="Arial"/>
                <w:color w:val="000000" w:themeColor="text1"/>
                <w:sz w:val="17"/>
                <w:szCs w:val="17"/>
              </w:rPr>
              <w:t xml:space="preserve">Data Parallelism, Tensor Parallelism, Pipeline Parallelism, Expert Parallelism, MoE, DP Attention, </w:t>
            </w:r>
            <w:proofErr w:type="spellStart"/>
            <w:r w:rsidRPr="00832670">
              <w:rPr>
                <w:rFonts w:eastAsia="Arial"/>
                <w:color w:val="000000" w:themeColor="text1"/>
                <w:sz w:val="17"/>
                <w:szCs w:val="17"/>
              </w:rPr>
              <w:t>ZeRO</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BAD87B7" w14:textId="77777777" w:rsidR="00716130" w:rsidRPr="00832670" w:rsidRDefault="00000000">
            <w:pPr>
              <w:spacing w:before="40" w:after="40"/>
              <w:rPr>
                <w:color w:val="000000" w:themeColor="text1"/>
              </w:rPr>
            </w:pPr>
            <w:r w:rsidRPr="00832670">
              <w:rPr>
                <w:rFonts w:eastAsia="Arial"/>
                <w:color w:val="000000" w:themeColor="text1"/>
                <w:sz w:val="17"/>
                <w:szCs w:val="17"/>
              </w:rPr>
              <w:t>Parallelism Strategies</w:t>
            </w:r>
          </w:p>
        </w:tc>
      </w:tr>
      <w:tr w:rsidR="00832670" w:rsidRPr="00832670" w14:paraId="7F371F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0909" w14:textId="77777777" w:rsidR="00716130" w:rsidRPr="00832670" w:rsidRDefault="00000000">
            <w:pPr>
              <w:spacing w:before="40" w:after="40"/>
              <w:rPr>
                <w:color w:val="000000" w:themeColor="text1"/>
              </w:rPr>
            </w:pPr>
            <w:r w:rsidRPr="00832670">
              <w:rPr>
                <w:rFonts w:eastAsia="Arial"/>
                <w:color w:val="000000" w:themeColor="text1"/>
                <w:sz w:val="17"/>
                <w:szCs w:val="17"/>
              </w:rPr>
              <w:t>§5.1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E73B0" w14:textId="77777777" w:rsidR="00716130" w:rsidRPr="00832670" w:rsidRDefault="00000000">
            <w:pPr>
              <w:spacing w:before="40" w:after="40"/>
              <w:rPr>
                <w:color w:val="000000" w:themeColor="text1"/>
              </w:rPr>
            </w:pPr>
            <w:r w:rsidRPr="00832670">
              <w:rPr>
                <w:rFonts w:eastAsia="Arial"/>
                <w:color w:val="000000" w:themeColor="text1"/>
                <w:sz w:val="17"/>
                <w:szCs w:val="17"/>
              </w:rPr>
              <w:t>RDMA, RoCEv2, QP, Reliable Connected, RDMA Verb, UET, PDC, ROD, RUD, RUDI, UUD, UEC Profile, LLR, Packet Trimming, CBFC, Entropy Value, GIN, KVCXL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90379" w14:textId="77777777" w:rsidR="00716130" w:rsidRPr="00832670" w:rsidRDefault="00000000">
            <w:pPr>
              <w:spacing w:before="40" w:after="40"/>
              <w:rPr>
                <w:color w:val="000000" w:themeColor="text1"/>
              </w:rPr>
            </w:pPr>
            <w:r w:rsidRPr="00832670">
              <w:rPr>
                <w:rFonts w:eastAsia="Arial"/>
                <w:color w:val="000000" w:themeColor="text1"/>
                <w:sz w:val="17"/>
                <w:szCs w:val="17"/>
              </w:rPr>
              <w:t>Transport (RDMA + UET)</w:t>
            </w:r>
          </w:p>
        </w:tc>
      </w:tr>
      <w:tr w:rsidR="00832670" w:rsidRPr="00832670" w14:paraId="458DAF39"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0B8F830" w14:textId="77777777" w:rsidR="00716130" w:rsidRPr="00832670" w:rsidRDefault="00000000">
            <w:pPr>
              <w:spacing w:before="40" w:after="40"/>
              <w:rPr>
                <w:color w:val="000000" w:themeColor="text1"/>
              </w:rPr>
            </w:pPr>
            <w:r w:rsidRPr="00832670">
              <w:rPr>
                <w:rFonts w:eastAsia="Arial"/>
                <w:color w:val="000000" w:themeColor="text1"/>
                <w:sz w:val="17"/>
                <w:szCs w:val="17"/>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315FEDC" w14:textId="77777777" w:rsidR="00716130" w:rsidRPr="00832670" w:rsidRDefault="00000000">
            <w:pPr>
              <w:spacing w:before="40" w:after="40"/>
              <w:rPr>
                <w:color w:val="000000" w:themeColor="text1"/>
              </w:rPr>
            </w:pPr>
            <w:r w:rsidRPr="00832670">
              <w:rPr>
                <w:rFonts w:eastAsia="Arial"/>
                <w:color w:val="000000" w:themeColor="text1"/>
                <w:sz w:val="17"/>
                <w:szCs w:val="17"/>
              </w:rPr>
              <w:t>PFC, PFC Storm, PFC Deadlock, ECN, DCQCN, ECN Marking Ratio, Incast, Incast Ratio, Packet Spray, DLB/Flowlet, ECMP, MMR</w:t>
            </w:r>
          </w:p>
        </w:tc>
        <w:tc>
          <w:tcPr>
            <w:tcW w:w="4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DDF2B52" w14:textId="77777777" w:rsidR="00716130" w:rsidRPr="00832670" w:rsidRDefault="00000000">
            <w:pPr>
              <w:spacing w:before="40" w:after="40"/>
              <w:rPr>
                <w:color w:val="000000" w:themeColor="text1"/>
              </w:rPr>
            </w:pPr>
            <w:r w:rsidRPr="00832670">
              <w:rPr>
                <w:rFonts w:eastAsia="Arial"/>
                <w:color w:val="000000" w:themeColor="text1"/>
                <w:sz w:val="17"/>
                <w:szCs w:val="17"/>
              </w:rPr>
              <w:t>Congestion Control</w:t>
            </w:r>
          </w:p>
        </w:tc>
      </w:tr>
      <w:tr w:rsidR="00832670" w:rsidRPr="00832670" w14:paraId="7A4516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7EDA7" w14:textId="77777777" w:rsidR="00716130" w:rsidRPr="00832670" w:rsidRDefault="00000000">
            <w:pPr>
              <w:spacing w:before="40" w:after="40"/>
              <w:rPr>
                <w:color w:val="000000" w:themeColor="text1"/>
              </w:rPr>
            </w:pPr>
            <w:r w:rsidRPr="00832670">
              <w:rPr>
                <w:rFonts w:eastAsia="Arial"/>
                <w:color w:val="000000" w:themeColor="text1"/>
                <w:sz w:val="17"/>
                <w:szCs w:val="17"/>
              </w:rPr>
              <w:t>§7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5189A" w14:textId="77777777" w:rsidR="00716130" w:rsidRPr="00832670" w:rsidRDefault="00000000">
            <w:pPr>
              <w:spacing w:before="40" w:after="40"/>
              <w:rPr>
                <w:color w:val="000000" w:themeColor="text1"/>
              </w:rPr>
            </w:pPr>
            <w:r w:rsidRPr="00832670">
              <w:rPr>
                <w:rFonts w:eastAsia="Arial"/>
                <w:color w:val="000000" w:themeColor="text1"/>
                <w:sz w:val="17"/>
                <w:szCs w:val="17"/>
              </w:rPr>
              <w:t xml:space="preserve">Clos/Fat-Tree, Rail-Optimized, Bisection Bandwidth, Oversubscription, </w:t>
            </w:r>
            <w:proofErr w:type="spellStart"/>
            <w:r w:rsidRPr="00832670">
              <w:rPr>
                <w:rFonts w:eastAsia="Arial"/>
                <w:color w:val="000000" w:themeColor="text1"/>
                <w:sz w:val="17"/>
                <w:szCs w:val="17"/>
              </w:rPr>
              <w:t>ToR</w:t>
            </w:r>
            <w:proofErr w:type="spellEnd"/>
            <w:r w:rsidRPr="00832670">
              <w:rPr>
                <w:rFonts w:eastAsia="Arial"/>
                <w:color w:val="000000" w:themeColor="text1"/>
                <w:sz w:val="17"/>
                <w:szCs w:val="17"/>
              </w:rPr>
              <w:t>, Spine/Superspine, NIC, Buffer Occupancy, Zero-Impact Failover, Link Utilization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DAC3B" w14:textId="77777777" w:rsidR="00716130" w:rsidRPr="00832670" w:rsidRDefault="00000000">
            <w:pPr>
              <w:spacing w:before="40" w:after="40"/>
              <w:rPr>
                <w:color w:val="000000" w:themeColor="text1"/>
              </w:rPr>
            </w:pPr>
            <w:r w:rsidRPr="00832670">
              <w:rPr>
                <w:rFonts w:eastAsia="Arial"/>
                <w:color w:val="000000" w:themeColor="text1"/>
                <w:sz w:val="17"/>
                <w:szCs w:val="17"/>
              </w:rPr>
              <w:t>Fabric Topology</w:t>
            </w:r>
          </w:p>
        </w:tc>
      </w:tr>
      <w:tr w:rsidR="00832670" w:rsidRPr="00832670" w14:paraId="39ACEFEF"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477FAF4A" w14:textId="77777777" w:rsidR="00716130" w:rsidRPr="00832670" w:rsidRDefault="00000000">
            <w:pPr>
              <w:spacing w:before="40" w:after="40"/>
              <w:rPr>
                <w:color w:val="000000" w:themeColor="text1"/>
              </w:rPr>
            </w:pPr>
            <w:r w:rsidRPr="00832670">
              <w:rPr>
                <w:rFonts w:eastAsia="Arial"/>
                <w:color w:val="000000" w:themeColor="text1"/>
                <w:sz w:val="17"/>
                <w:szCs w:val="17"/>
              </w:rPr>
              <w:lastRenderedPageBreak/>
              <w:t>§8</w:t>
            </w:r>
          </w:p>
        </w:tc>
        <w:tc>
          <w:tcPr>
            <w:tcW w:w="37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874720B" w14:textId="77777777" w:rsidR="00716130" w:rsidRPr="00832670" w:rsidRDefault="00000000">
            <w:pPr>
              <w:spacing w:before="40" w:after="40"/>
              <w:rPr>
                <w:color w:val="000000" w:themeColor="text1"/>
              </w:rPr>
            </w:pPr>
            <w:r w:rsidRPr="00832670">
              <w:rPr>
                <w:rFonts w:eastAsia="Arial"/>
                <w:color w:val="000000" w:themeColor="text1"/>
                <w:sz w:val="17"/>
                <w:szCs w:val="17"/>
              </w:rPr>
              <w:t>JCT, Roofline JCT, JCT Ratio, Gradient Synchronization, Step Time, Soak Test</w:t>
            </w:r>
          </w:p>
        </w:tc>
        <w:tc>
          <w:tcPr>
            <w:tcW w:w="4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647C066" w14:textId="77777777" w:rsidR="00716130" w:rsidRPr="00832670" w:rsidRDefault="00000000">
            <w:pPr>
              <w:spacing w:before="40" w:after="40"/>
              <w:rPr>
                <w:color w:val="000000" w:themeColor="text1"/>
              </w:rPr>
            </w:pPr>
            <w:r w:rsidRPr="00832670">
              <w:rPr>
                <w:rFonts w:eastAsia="Arial"/>
                <w:color w:val="000000" w:themeColor="text1"/>
                <w:sz w:val="17"/>
                <w:szCs w:val="17"/>
              </w:rPr>
              <w:t>Training-Specific</w:t>
            </w:r>
          </w:p>
        </w:tc>
      </w:tr>
      <w:tr w:rsidR="00832670" w:rsidRPr="00832670" w14:paraId="1182612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D6670" w14:textId="77777777" w:rsidR="00716130" w:rsidRPr="00832670" w:rsidRDefault="00000000">
            <w:pPr>
              <w:spacing w:before="40" w:after="40"/>
              <w:rPr>
                <w:color w:val="000000" w:themeColor="text1"/>
              </w:rPr>
            </w:pPr>
            <w:r w:rsidRPr="00832670">
              <w:rPr>
                <w:rFonts w:eastAsia="Arial"/>
                <w:color w:val="000000" w:themeColor="text1"/>
                <w:sz w:val="17"/>
                <w:szCs w:val="17"/>
              </w:rPr>
              <w:t>§9</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9C85" w14:textId="77777777" w:rsidR="00716130" w:rsidRPr="00832670" w:rsidRDefault="00000000">
            <w:pPr>
              <w:spacing w:before="40" w:after="40"/>
              <w:rPr>
                <w:color w:val="000000" w:themeColor="text1"/>
              </w:rPr>
            </w:pPr>
            <w:r w:rsidRPr="00832670">
              <w:rPr>
                <w:rFonts w:eastAsia="Arial"/>
                <w:color w:val="000000" w:themeColor="text1"/>
                <w:sz w:val="17"/>
                <w:szCs w:val="17"/>
              </w:rPr>
              <w:t>TTFT, ITL, TPS, KV Cache, Prefill Phase, Decode Phase, Disaggregated Serving, xPyD Ratio, Continuous Batching, PagedAttention, Prefix Caching, Normal Dispatch, Low-Latency Dispatch, SLO, Speculative Decoding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7F3E" w14:textId="77777777" w:rsidR="00716130" w:rsidRPr="00832670" w:rsidRDefault="00000000">
            <w:pPr>
              <w:spacing w:before="40" w:after="40"/>
              <w:rPr>
                <w:color w:val="000000" w:themeColor="text1"/>
              </w:rPr>
            </w:pPr>
            <w:r w:rsidRPr="00832670">
              <w:rPr>
                <w:rFonts w:eastAsia="Arial"/>
                <w:color w:val="000000" w:themeColor="text1"/>
                <w:sz w:val="17"/>
                <w:szCs w:val="17"/>
              </w:rPr>
              <w:t>Inference-Specific</w:t>
            </w:r>
          </w:p>
        </w:tc>
      </w:tr>
      <w:tr w:rsidR="00832670" w:rsidRPr="00832670" w14:paraId="13F4B3C4"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51D5600B" w14:textId="77777777" w:rsidR="00716130" w:rsidRPr="00832670" w:rsidRDefault="00000000">
            <w:pPr>
              <w:spacing w:before="40" w:after="40"/>
              <w:rPr>
                <w:color w:val="000000" w:themeColor="text1"/>
              </w:rPr>
            </w:pPr>
            <w:r w:rsidRPr="00832670">
              <w:rPr>
                <w:rFonts w:eastAsia="Arial"/>
                <w:color w:val="000000" w:themeColor="text1"/>
                <w:sz w:val="17"/>
                <w:szCs w:val="17"/>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01D26828" w14:textId="77777777" w:rsidR="00716130" w:rsidRPr="00832670" w:rsidRDefault="00000000">
            <w:pPr>
              <w:spacing w:before="40" w:after="40"/>
              <w:rPr>
                <w:color w:val="000000" w:themeColor="text1"/>
              </w:rPr>
            </w:pPr>
            <w:r w:rsidRPr="00832670">
              <w:rPr>
                <w:rFonts w:eastAsia="Arial"/>
                <w:color w:val="000000" w:themeColor="text1"/>
                <w:sz w:val="17"/>
                <w:szCs w:val="17"/>
              </w:rPr>
              <w:t>Primary KPI, Secondary KPI, Fabric Health Indicator, Goodput, Zero Packet Loss</w:t>
            </w:r>
          </w:p>
        </w:tc>
        <w:tc>
          <w:tcPr>
            <w:tcW w:w="4200" w:type="dxa"/>
            <w:tcBorders>
              <w:top w:val="single" w:sz="1" w:space="0" w:color="CCCCCC"/>
              <w:left w:val="single" w:sz="1" w:space="0" w:color="CCCCCC"/>
              <w:bottom w:val="single" w:sz="1" w:space="0" w:color="CCCCCC"/>
              <w:right w:val="single" w:sz="1" w:space="0" w:color="CCCCCC"/>
            </w:tcBorders>
            <w:shd w:val="clear" w:color="auto" w:fill="EEF3F7"/>
            <w:tcMar>
              <w:top w:w="80" w:type="dxa"/>
              <w:left w:w="120" w:type="dxa"/>
              <w:bottom w:w="80" w:type="dxa"/>
              <w:right w:w="120" w:type="dxa"/>
            </w:tcMar>
          </w:tcPr>
          <w:p w14:paraId="7FF2780E" w14:textId="77777777" w:rsidR="00716130" w:rsidRPr="00832670" w:rsidRDefault="00000000">
            <w:pPr>
              <w:spacing w:before="40" w:after="40"/>
              <w:rPr>
                <w:color w:val="000000" w:themeColor="text1"/>
              </w:rPr>
            </w:pPr>
            <w:r w:rsidRPr="00832670">
              <w:rPr>
                <w:rFonts w:eastAsia="Arial"/>
                <w:color w:val="000000" w:themeColor="text1"/>
                <w:sz w:val="17"/>
                <w:szCs w:val="17"/>
              </w:rPr>
              <w:t>KPI Classification</w:t>
            </w:r>
          </w:p>
        </w:tc>
      </w:tr>
      <w:tr w:rsidR="00832670" w:rsidRPr="00832670" w14:paraId="68A173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2837" w14:textId="77777777" w:rsidR="00716130" w:rsidRPr="00832670" w:rsidRDefault="00000000">
            <w:pPr>
              <w:spacing w:before="40" w:after="40"/>
              <w:rPr>
                <w:color w:val="000000" w:themeColor="text1"/>
              </w:rPr>
            </w:pPr>
            <w:r w:rsidRPr="00832670">
              <w:rPr>
                <w:rFonts w:eastAsia="Arial"/>
                <w:color w:val="000000" w:themeColor="text1"/>
                <w:sz w:val="17"/>
                <w:szCs w:val="17"/>
              </w:rPr>
              <w:t>§11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0A0CC" w14:textId="77777777" w:rsidR="00716130" w:rsidRPr="00832670" w:rsidRDefault="00000000">
            <w:pPr>
              <w:spacing w:before="40" w:after="40"/>
              <w:rPr>
                <w:color w:val="000000" w:themeColor="text1"/>
              </w:rPr>
            </w:pPr>
            <w:r w:rsidRPr="00832670">
              <w:rPr>
                <w:rFonts w:eastAsia="Arial"/>
                <w:color w:val="000000" w:themeColor="text1"/>
                <w:sz w:val="17"/>
                <w:szCs w:val="17"/>
              </w:rPr>
              <w:t>RFC 1242, RFC 2544, RFC 8238, RFC 8239, RFC 2119/8174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56B48" w14:textId="77777777" w:rsidR="00716130" w:rsidRPr="00832670" w:rsidRDefault="00000000">
            <w:pPr>
              <w:spacing w:before="40" w:after="40"/>
              <w:rPr>
                <w:color w:val="000000" w:themeColor="text1"/>
              </w:rPr>
            </w:pPr>
            <w:r w:rsidRPr="00832670">
              <w:rPr>
                <w:rFonts w:eastAsia="Arial"/>
                <w:color w:val="000000" w:themeColor="text1"/>
                <w:sz w:val="17"/>
                <w:szCs w:val="17"/>
              </w:rPr>
              <w:t>Referenced Standards</w:t>
            </w:r>
          </w:p>
        </w:tc>
      </w:tr>
    </w:tbl>
    <w:p w14:paraId="14D27D57" w14:textId="77777777" w:rsidR="00716130" w:rsidRPr="00832670" w:rsidRDefault="00716130">
      <w:pPr>
        <w:spacing w:before="20" w:after="20"/>
        <w:rPr>
          <w:color w:val="000000" w:themeColor="text1"/>
        </w:rPr>
      </w:pPr>
    </w:p>
    <w:p w14:paraId="6A1F36F0" w14:textId="77777777" w:rsidR="00716130" w:rsidRPr="00832670" w:rsidRDefault="00716130">
      <w:pPr>
        <w:pBdr>
          <w:bottom w:val="single" w:sz="4" w:space="1" w:color="1F3864"/>
        </w:pBdr>
        <w:spacing w:before="160" w:after="120"/>
        <w:rPr>
          <w:color w:val="000000" w:themeColor="text1"/>
        </w:rPr>
      </w:pPr>
    </w:p>
    <w:p w14:paraId="4A8B8834" w14:textId="77777777" w:rsidR="00716130" w:rsidRPr="00832670" w:rsidRDefault="00000000">
      <w:pPr>
        <w:pStyle w:val="Heading1"/>
        <w:spacing w:before="200" w:after="80"/>
        <w:rPr>
          <w:color w:val="000000" w:themeColor="text1"/>
        </w:rPr>
      </w:pPr>
      <w:r w:rsidRPr="00832670">
        <w:rPr>
          <w:color w:val="000000" w:themeColor="text1"/>
        </w:rPr>
        <w:t>Authors' Addresses</w:t>
      </w:r>
    </w:p>
    <w:p w14:paraId="65F505C2" w14:textId="77777777" w:rsidR="00716130" w:rsidRPr="00832670" w:rsidRDefault="00000000">
      <w:pPr>
        <w:spacing w:before="40" w:after="40"/>
        <w:ind w:left="720"/>
        <w:rPr>
          <w:color w:val="000000" w:themeColor="text1"/>
        </w:rPr>
      </w:pPr>
      <w:r w:rsidRPr="00832670">
        <w:rPr>
          <w:rFonts w:eastAsia="Arial"/>
          <w:b/>
          <w:bCs/>
          <w:color w:val="000000" w:themeColor="text1"/>
        </w:rPr>
        <w:t>Fernando Calabria</w:t>
      </w:r>
    </w:p>
    <w:p w14:paraId="03EADFA3" w14:textId="77777777" w:rsidR="00716130" w:rsidRPr="00832670" w:rsidRDefault="00000000">
      <w:pPr>
        <w:spacing w:before="40" w:after="40"/>
        <w:ind w:left="720"/>
        <w:rPr>
          <w:color w:val="000000" w:themeColor="text1"/>
        </w:rPr>
      </w:pPr>
      <w:r w:rsidRPr="00832670">
        <w:rPr>
          <w:rFonts w:eastAsia="Arial"/>
          <w:color w:val="000000" w:themeColor="text1"/>
        </w:rPr>
        <w:t>Cisco</w:t>
      </w:r>
    </w:p>
    <w:p w14:paraId="649222DD" w14:textId="77777777" w:rsidR="00716130" w:rsidRPr="00832670" w:rsidRDefault="00000000">
      <w:pPr>
        <w:spacing w:before="40" w:after="40"/>
        <w:ind w:left="720"/>
        <w:rPr>
          <w:color w:val="000000" w:themeColor="text1"/>
        </w:rPr>
      </w:pPr>
      <w:r w:rsidRPr="00832670">
        <w:rPr>
          <w:rFonts w:eastAsia="Arial"/>
          <w:color w:val="000000" w:themeColor="text1"/>
        </w:rPr>
        <w:t>Email: fcalabri@cisco.com</w:t>
      </w:r>
    </w:p>
    <w:p w14:paraId="55507065" w14:textId="77777777" w:rsidR="00716130" w:rsidRPr="00832670" w:rsidRDefault="00716130">
      <w:pPr>
        <w:spacing w:before="20" w:after="20"/>
        <w:rPr>
          <w:color w:val="000000" w:themeColor="text1"/>
        </w:rPr>
      </w:pPr>
    </w:p>
    <w:p w14:paraId="09F4B30E" w14:textId="77777777" w:rsidR="00716130" w:rsidRPr="00832670" w:rsidRDefault="00000000">
      <w:pPr>
        <w:spacing w:before="40" w:after="40"/>
        <w:ind w:left="720"/>
        <w:rPr>
          <w:color w:val="000000" w:themeColor="text1"/>
        </w:rPr>
      </w:pPr>
      <w:r w:rsidRPr="00832670">
        <w:rPr>
          <w:rFonts w:eastAsia="Arial"/>
          <w:b/>
          <w:bCs/>
          <w:color w:val="000000" w:themeColor="text1"/>
        </w:rPr>
        <w:t>Carlos Pignataro</w:t>
      </w:r>
    </w:p>
    <w:p w14:paraId="0B85C3D5" w14:textId="77777777" w:rsidR="00716130" w:rsidRPr="00832670" w:rsidRDefault="00000000">
      <w:pPr>
        <w:spacing w:before="40" w:after="40"/>
        <w:ind w:left="720"/>
        <w:rPr>
          <w:color w:val="000000" w:themeColor="text1"/>
        </w:rPr>
      </w:pPr>
      <w:r w:rsidRPr="00832670">
        <w:rPr>
          <w:rFonts w:eastAsia="Arial"/>
          <w:color w:val="000000" w:themeColor="text1"/>
        </w:rPr>
        <w:t>Blue Fern Consulting</w:t>
      </w:r>
    </w:p>
    <w:p w14:paraId="25B66825" w14:textId="77777777" w:rsidR="00716130" w:rsidRPr="00832670" w:rsidRDefault="00000000">
      <w:pPr>
        <w:spacing w:before="40" w:after="40"/>
        <w:ind w:left="720"/>
        <w:rPr>
          <w:color w:val="000000" w:themeColor="text1"/>
        </w:rPr>
      </w:pPr>
      <w:r w:rsidRPr="00832670">
        <w:rPr>
          <w:rFonts w:eastAsia="Arial"/>
          <w:color w:val="000000" w:themeColor="text1"/>
        </w:rPr>
        <w:t>Email: carlos@bluefern.consulting</w:t>
      </w:r>
    </w:p>
    <w:p w14:paraId="61C61BE5" w14:textId="77777777" w:rsidR="00716130" w:rsidRPr="00832670" w:rsidRDefault="00716130">
      <w:pPr>
        <w:spacing w:before="20" w:after="20"/>
        <w:rPr>
          <w:color w:val="000000" w:themeColor="text1"/>
        </w:rPr>
      </w:pPr>
    </w:p>
    <w:p w14:paraId="082912D6" w14:textId="77777777" w:rsidR="00716130" w:rsidRPr="00832670" w:rsidRDefault="00000000">
      <w:pPr>
        <w:spacing w:before="40" w:after="40"/>
        <w:ind w:left="720"/>
        <w:rPr>
          <w:color w:val="000000" w:themeColor="text1"/>
        </w:rPr>
      </w:pPr>
      <w:r w:rsidRPr="00832670">
        <w:rPr>
          <w:rFonts w:eastAsia="Arial"/>
          <w:color w:val="000000" w:themeColor="text1"/>
          <w:sz w:val="18"/>
          <w:szCs w:val="18"/>
        </w:rPr>
        <w:t>Contributions and review are solicited from the BMWG mailing list (bmwg@ietf.org) and the broader AI networking community. The BMWG chairs and Area Director are identified at https://datatracker.ietf.org/group/bmwg/about/.</w:t>
      </w:r>
    </w:p>
    <w:sectPr w:rsidR="00716130" w:rsidRPr="0083267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A7A8" w14:textId="77777777" w:rsidR="00A01D12" w:rsidRDefault="00A01D12">
      <w:r>
        <w:separator/>
      </w:r>
    </w:p>
  </w:endnote>
  <w:endnote w:type="continuationSeparator" w:id="0">
    <w:p w14:paraId="0D6939F7" w14:textId="77777777" w:rsidR="00A01D12" w:rsidRDefault="00A01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D1ED" w14:textId="2CC8E629" w:rsidR="00716130" w:rsidRDefault="00000000">
    <w:pPr>
      <w:pBdr>
        <w:top w:val="single" w:sz="4" w:space="1" w:color="1F3864"/>
      </w:pBdr>
      <w:tabs>
        <w:tab w:val="right" w:pos="9360"/>
      </w:tabs>
      <w:spacing w:before="80"/>
    </w:pPr>
    <w:r>
      <w:rPr>
        <w:color w:val="555555"/>
        <w:sz w:val="16"/>
        <w:szCs w:val="16"/>
      </w:rPr>
      <w:t xml:space="preserve">Calabria &amp; </w:t>
    </w:r>
    <w:r w:rsidR="00832670">
      <w:rPr>
        <w:color w:val="555555"/>
        <w:sz w:val="16"/>
        <w:szCs w:val="16"/>
      </w:rPr>
      <w:t xml:space="preserve">et al    </w:t>
    </w:r>
    <w:r>
      <w:rPr>
        <w:color w:val="555555"/>
        <w:sz w:val="16"/>
        <w:szCs w:val="16"/>
      </w:rPr>
      <w:t xml:space="preserve">  Expires August 2026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32670">
      <w:rPr>
        <w:noProof/>
        <w:color w:val="555555"/>
        <w:sz w:val="16"/>
        <w:szCs w:val="16"/>
      </w:rPr>
      <w:t>1</w:t>
    </w:r>
    <w:r>
      <w:rPr>
        <w:color w:val="555555"/>
        <w:sz w:val="16"/>
        <w:szCs w:val="16"/>
      </w:rPr>
      <w:fldChar w:fldCharType="end"/>
    </w:r>
    <w:r>
      <w:rPr>
        <w:color w:val="555555"/>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31CF" w14:textId="77777777" w:rsidR="00A01D12" w:rsidRDefault="00A01D12">
      <w:r>
        <w:separator/>
      </w:r>
    </w:p>
  </w:footnote>
  <w:footnote w:type="continuationSeparator" w:id="0">
    <w:p w14:paraId="4AF2968C" w14:textId="77777777" w:rsidR="00A01D12" w:rsidRDefault="00A01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8526" w14:textId="02C6259D" w:rsidR="00716130" w:rsidRPr="00832670" w:rsidRDefault="009E47AF">
    <w:pPr>
      <w:pBdr>
        <w:bottom w:val="single" w:sz="4" w:space="1" w:color="1F3864"/>
      </w:pBdr>
      <w:spacing w:after="80"/>
      <w:rPr>
        <w:color w:val="000000" w:themeColor="text1"/>
      </w:rPr>
    </w:pPr>
    <w:r w:rsidRPr="009E47AF">
      <w:rPr>
        <w:color w:val="000000" w:themeColor="text1"/>
      </w:rPr>
      <w:t>draft-calabria-bmwg-ai-fabric-terminology-00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C131C"/>
    <w:multiLevelType w:val="hybridMultilevel"/>
    <w:tmpl w:val="94B6AEFE"/>
    <w:lvl w:ilvl="0" w:tplc="D32CB9F2">
      <w:start w:val="1"/>
      <w:numFmt w:val="bullet"/>
      <w:lvlText w:val="•"/>
      <w:lvlJc w:val="left"/>
      <w:pPr>
        <w:ind w:left="720" w:hanging="360"/>
      </w:pPr>
    </w:lvl>
    <w:lvl w:ilvl="1" w:tplc="22883BA8">
      <w:numFmt w:val="decimal"/>
      <w:lvlText w:val=""/>
      <w:lvlJc w:val="left"/>
    </w:lvl>
    <w:lvl w:ilvl="2" w:tplc="EF227ABC">
      <w:numFmt w:val="decimal"/>
      <w:lvlText w:val=""/>
      <w:lvlJc w:val="left"/>
    </w:lvl>
    <w:lvl w:ilvl="3" w:tplc="246236A2">
      <w:numFmt w:val="decimal"/>
      <w:lvlText w:val=""/>
      <w:lvlJc w:val="left"/>
    </w:lvl>
    <w:lvl w:ilvl="4" w:tplc="33E8D8C2">
      <w:numFmt w:val="decimal"/>
      <w:lvlText w:val=""/>
      <w:lvlJc w:val="left"/>
    </w:lvl>
    <w:lvl w:ilvl="5" w:tplc="12882A26">
      <w:numFmt w:val="decimal"/>
      <w:lvlText w:val=""/>
      <w:lvlJc w:val="left"/>
    </w:lvl>
    <w:lvl w:ilvl="6" w:tplc="61BE31A0">
      <w:numFmt w:val="decimal"/>
      <w:lvlText w:val=""/>
      <w:lvlJc w:val="left"/>
    </w:lvl>
    <w:lvl w:ilvl="7" w:tplc="2280EA52">
      <w:numFmt w:val="decimal"/>
      <w:lvlText w:val=""/>
      <w:lvlJc w:val="left"/>
    </w:lvl>
    <w:lvl w:ilvl="8" w:tplc="0A7EFC9E">
      <w:numFmt w:val="decimal"/>
      <w:lvlText w:val=""/>
      <w:lvlJc w:val="left"/>
    </w:lvl>
  </w:abstractNum>
  <w:abstractNum w:abstractNumId="1" w15:restartNumberingAfterBreak="0">
    <w:nsid w:val="5D084ECE"/>
    <w:multiLevelType w:val="hybridMultilevel"/>
    <w:tmpl w:val="14508572"/>
    <w:lvl w:ilvl="0" w:tplc="E8CC7234">
      <w:start w:val="1"/>
      <w:numFmt w:val="bullet"/>
      <w:lvlText w:val="●"/>
      <w:lvlJc w:val="left"/>
      <w:pPr>
        <w:ind w:left="720" w:hanging="360"/>
      </w:pPr>
    </w:lvl>
    <w:lvl w:ilvl="1" w:tplc="B132578A">
      <w:start w:val="1"/>
      <w:numFmt w:val="bullet"/>
      <w:lvlText w:val="○"/>
      <w:lvlJc w:val="left"/>
      <w:pPr>
        <w:ind w:left="1440" w:hanging="360"/>
      </w:pPr>
    </w:lvl>
    <w:lvl w:ilvl="2" w:tplc="AF6C30EA">
      <w:start w:val="1"/>
      <w:numFmt w:val="bullet"/>
      <w:lvlText w:val="■"/>
      <w:lvlJc w:val="left"/>
      <w:pPr>
        <w:ind w:left="2160" w:hanging="360"/>
      </w:pPr>
    </w:lvl>
    <w:lvl w:ilvl="3" w:tplc="FC389B70">
      <w:start w:val="1"/>
      <w:numFmt w:val="bullet"/>
      <w:lvlText w:val="●"/>
      <w:lvlJc w:val="left"/>
      <w:pPr>
        <w:ind w:left="2880" w:hanging="360"/>
      </w:pPr>
    </w:lvl>
    <w:lvl w:ilvl="4" w:tplc="A05EAD7A">
      <w:start w:val="1"/>
      <w:numFmt w:val="bullet"/>
      <w:lvlText w:val="○"/>
      <w:lvlJc w:val="left"/>
      <w:pPr>
        <w:ind w:left="3600" w:hanging="360"/>
      </w:pPr>
    </w:lvl>
    <w:lvl w:ilvl="5" w:tplc="C0E6E30A">
      <w:start w:val="1"/>
      <w:numFmt w:val="bullet"/>
      <w:lvlText w:val="■"/>
      <w:lvlJc w:val="left"/>
      <w:pPr>
        <w:ind w:left="4320" w:hanging="360"/>
      </w:pPr>
    </w:lvl>
    <w:lvl w:ilvl="6" w:tplc="7E029BAC">
      <w:start w:val="1"/>
      <w:numFmt w:val="bullet"/>
      <w:lvlText w:val="●"/>
      <w:lvlJc w:val="left"/>
      <w:pPr>
        <w:ind w:left="5040" w:hanging="360"/>
      </w:pPr>
    </w:lvl>
    <w:lvl w:ilvl="7" w:tplc="82D6C814">
      <w:start w:val="1"/>
      <w:numFmt w:val="bullet"/>
      <w:lvlText w:val="●"/>
      <w:lvlJc w:val="left"/>
      <w:pPr>
        <w:ind w:left="5760" w:hanging="360"/>
      </w:pPr>
    </w:lvl>
    <w:lvl w:ilvl="8" w:tplc="4A38D9BE">
      <w:start w:val="1"/>
      <w:numFmt w:val="bullet"/>
      <w:lvlText w:val="●"/>
      <w:lvlJc w:val="left"/>
      <w:pPr>
        <w:ind w:left="6480" w:hanging="360"/>
      </w:pPr>
    </w:lvl>
  </w:abstractNum>
  <w:num w:numId="1" w16cid:durableId="1802648571">
    <w:abstractNumId w:val="1"/>
    <w:lvlOverride w:ilvl="0">
      <w:startOverride w:val="1"/>
    </w:lvlOverride>
  </w:num>
  <w:num w:numId="2" w16cid:durableId="340158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130"/>
    <w:rsid w:val="001C36F5"/>
    <w:rsid w:val="00716130"/>
    <w:rsid w:val="00832670"/>
    <w:rsid w:val="008D116D"/>
    <w:rsid w:val="00922A61"/>
    <w:rsid w:val="009E47AF"/>
    <w:rsid w:val="00A01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26DAF"/>
  <w15:docId w15:val="{EFCF8D1B-DC19-E64D-842F-583B7B54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4"/>
      <w:szCs w:val="24"/>
    </w:rPr>
  </w:style>
  <w:style w:type="paragraph" w:styleId="Heading2">
    <w:name w:val="heading 2"/>
    <w:uiPriority w:val="9"/>
    <w:unhideWhenUsed/>
    <w:qFormat/>
    <w:pPr>
      <w:spacing w:before="18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670"/>
    <w:pPr>
      <w:tabs>
        <w:tab w:val="center" w:pos="4680"/>
        <w:tab w:val="right" w:pos="9360"/>
      </w:tabs>
    </w:pPr>
  </w:style>
  <w:style w:type="character" w:customStyle="1" w:styleId="HeaderChar">
    <w:name w:val="Header Char"/>
    <w:basedOn w:val="DefaultParagraphFont"/>
    <w:link w:val="Header"/>
    <w:uiPriority w:val="99"/>
    <w:rsid w:val="00832670"/>
  </w:style>
  <w:style w:type="paragraph" w:styleId="Footer">
    <w:name w:val="footer"/>
    <w:basedOn w:val="Normal"/>
    <w:link w:val="FooterChar"/>
    <w:uiPriority w:val="99"/>
    <w:unhideWhenUsed/>
    <w:rsid w:val="00832670"/>
    <w:pPr>
      <w:tabs>
        <w:tab w:val="center" w:pos="4680"/>
        <w:tab w:val="right" w:pos="9360"/>
      </w:tabs>
    </w:pPr>
  </w:style>
  <w:style w:type="character" w:customStyle="1" w:styleId="FooterChar">
    <w:name w:val="Footer Char"/>
    <w:basedOn w:val="DefaultParagraphFont"/>
    <w:link w:val="Footer"/>
    <w:uiPriority w:val="99"/>
    <w:rsid w:val="00832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6736</Words>
  <Characters>38396</Characters>
  <Application>Microsoft Office Word</Application>
  <DocSecurity>0</DocSecurity>
  <Lines>319</Lines>
  <Paragraphs>90</Paragraphs>
  <ScaleCrop>false</ScaleCrop>
  <Company/>
  <LinksUpToDate>false</LinksUpToDate>
  <CharactersWithSpaces>45042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Calabria</cp:lastModifiedBy>
  <cp:revision>2</cp:revision>
  <dcterms:created xsi:type="dcterms:W3CDTF">2026-02-24T18:00:00Z</dcterms:created>
  <dcterms:modified xsi:type="dcterms:W3CDTF">2026-02-24T18:00:00Z</dcterms:modified>
</cp:coreProperties>
</file>