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3E0DC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  <w:r w:rsidRPr="00ED3A1C">
        <w:rPr>
          <w:rFonts w:ascii="Arial" w:hAnsi="Arial" w:cs="Arial"/>
          <w:b/>
          <w:bCs/>
          <w:sz w:val="48"/>
          <w:szCs w:val="48"/>
        </w:rPr>
        <w:t>MINISTERIO DE DESARROLLO AGRARIO Y RIEGO</w:t>
      </w:r>
    </w:p>
    <w:p w14:paraId="66C61DFA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5978F9A7" w14:textId="77777777" w:rsidR="00DF1852" w:rsidRPr="00ED3A1C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ED3A1C">
        <w:rPr>
          <w:rFonts w:ascii="Arial" w:hAnsi="Arial" w:cs="Arial"/>
          <w:b/>
          <w:bCs/>
          <w:sz w:val="24"/>
          <w:szCs w:val="24"/>
        </w:rPr>
        <w:t>Dirección General de Estadística, Seguimiento y Evaluación de Políticas (DGESEP)</w:t>
      </w:r>
    </w:p>
    <w:p w14:paraId="110E62D9" w14:textId="77777777" w:rsidR="00DF1852" w:rsidRPr="00ED3A1C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ED3A1C">
        <w:rPr>
          <w:rFonts w:ascii="Arial" w:hAnsi="Arial" w:cs="Arial"/>
          <w:b/>
          <w:bCs/>
          <w:sz w:val="24"/>
          <w:szCs w:val="24"/>
        </w:rPr>
        <w:t>Dirección de Estadística e Información Agraria (DEIA).</w:t>
      </w:r>
    </w:p>
    <w:p w14:paraId="6FF2D6E0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22A4A7B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B783B4F" w14:textId="77777777" w:rsidR="00DF1852" w:rsidRPr="008D3C40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E880B63" w14:textId="77777777" w:rsidR="00DF1852" w:rsidRPr="00ED3A1C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ED3A1C">
        <w:rPr>
          <w:rFonts w:ascii="Arial" w:hAnsi="Arial" w:cs="Arial"/>
          <w:b/>
          <w:bCs/>
          <w:sz w:val="28"/>
          <w:szCs w:val="28"/>
        </w:rPr>
        <w:t>“</w:t>
      </w:r>
      <w:r w:rsidRPr="00747C44">
        <w:rPr>
          <w:rFonts w:ascii="Arial" w:eastAsia="Arial" w:hAnsi="Arial" w:cs="Arial"/>
          <w:b/>
          <w:bCs/>
          <w:sz w:val="28"/>
          <w:szCs w:val="28"/>
        </w:rPr>
        <w:t>SERVICIO PARA EL ANALISIS Y PROCESAMIENTO DE CONTROL DE CALIDAD DE LOS DATOS GEOESPACIALES DE LOS POLIGONOS DE CULTIVO DE CAFÉ, CACAO Y PALMA ACEITERA DE LAS REGIONES: MADRE DE DIOS Y LORETO</w:t>
      </w:r>
      <w:r w:rsidRPr="00ED3A1C">
        <w:rPr>
          <w:rFonts w:ascii="Arial" w:hAnsi="Arial" w:cs="Arial"/>
          <w:b/>
          <w:bCs/>
          <w:sz w:val="28"/>
          <w:szCs w:val="28"/>
        </w:rPr>
        <w:t>”</w:t>
      </w:r>
    </w:p>
    <w:p w14:paraId="14298599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17F6EDA4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770762C0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71644619" w14:textId="77777777" w:rsidR="00DF1852" w:rsidRPr="008D3C40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2EE23215" w14:textId="77777777" w:rsidR="00DF1852" w:rsidRPr="008D3C40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D3C40">
        <w:rPr>
          <w:rFonts w:ascii="Arial" w:hAnsi="Arial" w:cs="Arial"/>
          <w:b/>
          <w:bCs/>
          <w:sz w:val="28"/>
          <w:szCs w:val="28"/>
        </w:rPr>
        <w:t>INFORME N° 00</w:t>
      </w:r>
      <w:r>
        <w:rPr>
          <w:rFonts w:ascii="Arial" w:hAnsi="Arial" w:cs="Arial"/>
          <w:b/>
          <w:bCs/>
          <w:sz w:val="28"/>
          <w:szCs w:val="28"/>
        </w:rPr>
        <w:t>1</w:t>
      </w:r>
      <w:r w:rsidRPr="008D3C40">
        <w:rPr>
          <w:rFonts w:ascii="Arial" w:hAnsi="Arial" w:cs="Arial"/>
          <w:b/>
          <w:bCs/>
          <w:sz w:val="28"/>
          <w:szCs w:val="28"/>
        </w:rPr>
        <w:t>-</w:t>
      </w:r>
      <w:r>
        <w:rPr>
          <w:rFonts w:ascii="Arial" w:hAnsi="Arial" w:cs="Arial"/>
          <w:b/>
          <w:bCs/>
          <w:sz w:val="28"/>
          <w:szCs w:val="28"/>
        </w:rPr>
        <w:t>11-</w:t>
      </w:r>
      <w:r w:rsidRPr="008D3C40">
        <w:rPr>
          <w:rFonts w:ascii="Arial" w:hAnsi="Arial" w:cs="Arial"/>
          <w:b/>
          <w:bCs/>
          <w:sz w:val="28"/>
          <w:szCs w:val="28"/>
        </w:rPr>
        <w:t>202</w:t>
      </w:r>
      <w:r>
        <w:rPr>
          <w:rFonts w:ascii="Arial" w:hAnsi="Arial" w:cs="Arial"/>
          <w:b/>
          <w:bCs/>
          <w:sz w:val="28"/>
          <w:szCs w:val="28"/>
        </w:rPr>
        <w:t>5</w:t>
      </w:r>
      <w:r w:rsidRPr="008D3C40">
        <w:rPr>
          <w:rFonts w:ascii="Arial" w:hAnsi="Arial" w:cs="Arial"/>
          <w:b/>
          <w:bCs/>
          <w:sz w:val="28"/>
          <w:szCs w:val="28"/>
        </w:rPr>
        <w:t>/</w:t>
      </w:r>
      <w:r>
        <w:rPr>
          <w:rFonts w:ascii="Arial" w:hAnsi="Arial" w:cs="Arial"/>
          <w:b/>
          <w:bCs/>
          <w:sz w:val="28"/>
          <w:szCs w:val="28"/>
        </w:rPr>
        <w:t>DJLT</w:t>
      </w:r>
    </w:p>
    <w:p w14:paraId="36A812FE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68ED5910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747E9CE4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3855CE1D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4ED10EF8" w14:textId="77777777" w:rsidR="00DF1852" w:rsidRPr="008D3C40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4538112B" w14:textId="20B08404" w:rsidR="00DF1852" w:rsidRPr="00D51D80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INFORME TECNICO</w:t>
      </w:r>
      <w:r w:rsidR="00DF26B5">
        <w:rPr>
          <w:rFonts w:ascii="Arial" w:hAnsi="Arial" w:cs="Arial"/>
          <w:b/>
          <w:bCs/>
          <w:sz w:val="24"/>
          <w:szCs w:val="24"/>
        </w:rPr>
        <w:t xml:space="preserve"> PARCIAL</w:t>
      </w:r>
    </w:p>
    <w:p w14:paraId="12F766A1" w14:textId="77777777" w:rsidR="00DF1852" w:rsidRPr="00D51D80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828F752" w14:textId="77777777" w:rsidR="00DF1852" w:rsidRPr="00D51D80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6A4CD8C" w14:textId="0348AEB9" w:rsidR="00DF1852" w:rsidRDefault="00DF1852" w:rsidP="00DF1852">
      <w:pPr>
        <w:pStyle w:val="Prrafodelista"/>
        <w:spacing w:line="280" w:lineRule="atLeast"/>
        <w:ind w:left="142"/>
        <w:jc w:val="center"/>
        <w:rPr>
          <w:rFonts w:ascii="Arial" w:eastAsia="Arial" w:hAnsi="Arial" w:cs="Arial"/>
          <w:b/>
          <w:bCs/>
          <w:sz w:val="21"/>
          <w:szCs w:val="21"/>
        </w:rPr>
      </w:pPr>
      <w:r w:rsidRPr="00747C44">
        <w:rPr>
          <w:rFonts w:ascii="Arial" w:eastAsia="Arial" w:hAnsi="Arial" w:cs="Arial"/>
          <w:b/>
          <w:bCs/>
          <w:sz w:val="21"/>
          <w:szCs w:val="21"/>
        </w:rPr>
        <w:t>“</w:t>
      </w:r>
      <w:r w:rsidR="00DF26B5" w:rsidRPr="00684E67">
        <w:rPr>
          <w:rFonts w:ascii="Arial" w:hAnsi="Arial" w:cs="Arial"/>
          <w:b/>
          <w:bCs/>
        </w:rPr>
        <w:t>informe técnico parcial 2 con la matriz de riesgos actualizada y los resultados desagregados por región</w:t>
      </w:r>
    </w:p>
    <w:p w14:paraId="1F59F55C" w14:textId="77777777" w:rsidR="00DF1852" w:rsidRDefault="00DF1852">
      <w:pPr>
        <w:spacing w:line="278" w:lineRule="auto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br w:type="page"/>
      </w:r>
    </w:p>
    <w:p w14:paraId="1B8CC8D0" w14:textId="77777777" w:rsidR="00DF26B5" w:rsidRPr="00DF26B5" w:rsidRDefault="00DF26B5" w:rsidP="00DF26B5">
      <w:pPr>
        <w:rPr>
          <w:b/>
          <w:bCs/>
        </w:rPr>
      </w:pPr>
      <w:r w:rsidRPr="00DF26B5">
        <w:rPr>
          <w:b/>
          <w:bCs/>
        </w:rPr>
        <w:lastRenderedPageBreak/>
        <w:t>1. Introducción</w:t>
      </w:r>
    </w:p>
    <w:p w14:paraId="03009BF3" w14:textId="77777777" w:rsidR="00DF26B5" w:rsidRPr="00DF26B5" w:rsidRDefault="00DF26B5" w:rsidP="00DF26B5">
      <w:pPr>
        <w:jc w:val="both"/>
      </w:pPr>
      <w:r w:rsidRPr="00DF26B5">
        <w:t xml:space="preserve">El presente informe técnico describe el funcionamiento, alcance y riesgos asociados al script Python </w:t>
      </w:r>
      <w:r w:rsidRPr="00DF26B5">
        <w:rPr>
          <w:b/>
          <w:bCs/>
        </w:rPr>
        <w:t>SISUE_UPDATE_PARCELA.py</w:t>
      </w:r>
      <w:r w:rsidRPr="00DF26B5">
        <w:t xml:space="preserve">, desarrollado para actualizar las parcelas del sistema SISUE de la Unión Europea. El proceso utiliza </w:t>
      </w:r>
      <w:r w:rsidRPr="00DF26B5">
        <w:rPr>
          <w:b/>
          <w:bCs/>
        </w:rPr>
        <w:t>ArcGIS Desktop (ArcPy)</w:t>
      </w:r>
      <w:r w:rsidRPr="00DF26B5">
        <w:t xml:space="preserve"> para manipulación geoespacial, automatizando la actualización de información vectorial, validación de datos y sincronización con la geodatabase correspondiente.</w:t>
      </w:r>
    </w:p>
    <w:p w14:paraId="496B5839" w14:textId="77777777" w:rsidR="00DF26B5" w:rsidRDefault="00DF26B5" w:rsidP="00DF26B5">
      <w:pPr>
        <w:jc w:val="both"/>
      </w:pPr>
      <w:r w:rsidRPr="00DF26B5">
        <w:t>Este script forma parte de los procesos periódicos de mantenimiento y actualización de parcelas, contribuyendo a la consistencia de la información espacial empleada en análisis, reportes y monitoreos.</w:t>
      </w:r>
    </w:p>
    <w:p w14:paraId="0A1AF06B" w14:textId="77777777" w:rsidR="00DF26B5" w:rsidRDefault="00DF26B5" w:rsidP="00DF26B5">
      <w:pPr>
        <w:jc w:val="both"/>
      </w:pPr>
    </w:p>
    <w:p w14:paraId="1C9A8F0E" w14:textId="5A74A571" w:rsidR="00DF26B5" w:rsidRPr="00DF26B5" w:rsidRDefault="00DF26B5" w:rsidP="00DF26B5">
      <w:pPr>
        <w:jc w:val="both"/>
        <w:rPr>
          <w:b/>
          <w:bCs/>
        </w:rPr>
      </w:pPr>
      <w:r w:rsidRPr="00DF26B5">
        <w:rPr>
          <w:b/>
          <w:bCs/>
        </w:rPr>
        <w:t>2. Objetivo del Script</w:t>
      </w:r>
    </w:p>
    <w:p w14:paraId="3503F5C6" w14:textId="77777777" w:rsidR="00DF26B5" w:rsidRPr="00DF26B5" w:rsidRDefault="00DF26B5" w:rsidP="00DF26B5">
      <w:pPr>
        <w:jc w:val="both"/>
      </w:pPr>
      <w:r w:rsidRPr="00DF26B5">
        <w:t>Garantizar la actualización automática y estandarizada de las parcelas mediante:</w:t>
      </w:r>
    </w:p>
    <w:p w14:paraId="73F87CCD" w14:textId="77777777" w:rsidR="00DF26B5" w:rsidRPr="00DF26B5" w:rsidRDefault="00DF26B5" w:rsidP="00DF26B5">
      <w:pPr>
        <w:pStyle w:val="Prrafodelista"/>
        <w:numPr>
          <w:ilvl w:val="0"/>
          <w:numId w:val="5"/>
        </w:numPr>
        <w:tabs>
          <w:tab w:val="num" w:pos="720"/>
        </w:tabs>
        <w:jc w:val="both"/>
      </w:pPr>
      <w:r w:rsidRPr="00DF26B5">
        <w:t>Lectura de insumos geográficos y alfanuméricos.</w:t>
      </w:r>
    </w:p>
    <w:p w14:paraId="1ED8B671" w14:textId="77777777" w:rsidR="00DF26B5" w:rsidRPr="00DF26B5" w:rsidRDefault="00DF26B5" w:rsidP="00DF26B5">
      <w:pPr>
        <w:pStyle w:val="Prrafodelista"/>
        <w:numPr>
          <w:ilvl w:val="0"/>
          <w:numId w:val="5"/>
        </w:numPr>
        <w:tabs>
          <w:tab w:val="num" w:pos="720"/>
        </w:tabs>
        <w:jc w:val="both"/>
      </w:pPr>
      <w:r w:rsidRPr="00DF26B5">
        <w:t>Validación de atributos clave.</w:t>
      </w:r>
    </w:p>
    <w:p w14:paraId="7ADBCB2A" w14:textId="77777777" w:rsidR="00DF26B5" w:rsidRPr="00DF26B5" w:rsidRDefault="00DF26B5" w:rsidP="00DF26B5">
      <w:pPr>
        <w:pStyle w:val="Prrafodelista"/>
        <w:numPr>
          <w:ilvl w:val="0"/>
          <w:numId w:val="5"/>
        </w:numPr>
        <w:tabs>
          <w:tab w:val="num" w:pos="720"/>
        </w:tabs>
        <w:jc w:val="both"/>
      </w:pPr>
      <w:r w:rsidRPr="00DF26B5">
        <w:t>Actualización o reemplazo de features en la geodatabase destino.</w:t>
      </w:r>
    </w:p>
    <w:p w14:paraId="5D0DFA59" w14:textId="77777777" w:rsidR="00DF26B5" w:rsidRPr="00DF26B5" w:rsidRDefault="00DF26B5" w:rsidP="00DF26B5">
      <w:pPr>
        <w:pStyle w:val="Prrafodelista"/>
        <w:numPr>
          <w:ilvl w:val="0"/>
          <w:numId w:val="5"/>
        </w:numPr>
        <w:tabs>
          <w:tab w:val="num" w:pos="720"/>
        </w:tabs>
        <w:jc w:val="both"/>
      </w:pPr>
      <w:r w:rsidRPr="00DF26B5">
        <w:t>Registro de cambios.</w:t>
      </w:r>
    </w:p>
    <w:p w14:paraId="7C4A1E57" w14:textId="77777777" w:rsidR="00DF26B5" w:rsidRDefault="00DF26B5" w:rsidP="00DF26B5">
      <w:pPr>
        <w:pStyle w:val="Prrafodelista"/>
        <w:numPr>
          <w:ilvl w:val="0"/>
          <w:numId w:val="5"/>
        </w:numPr>
        <w:jc w:val="both"/>
      </w:pPr>
      <w:r w:rsidRPr="00DF26B5">
        <w:t>Generación de reportes de ejecución.</w:t>
      </w:r>
    </w:p>
    <w:p w14:paraId="624306B4" w14:textId="77777777" w:rsidR="00DF26B5" w:rsidRDefault="00DF26B5" w:rsidP="00DF26B5">
      <w:pPr>
        <w:pStyle w:val="Prrafodelista"/>
        <w:jc w:val="both"/>
      </w:pPr>
    </w:p>
    <w:p w14:paraId="55F683C0" w14:textId="5FFD8AC6" w:rsidR="00DF26B5" w:rsidRPr="00DF26B5" w:rsidRDefault="00DF26B5" w:rsidP="00DF26B5">
      <w:pPr>
        <w:jc w:val="both"/>
        <w:rPr>
          <w:b/>
          <w:bCs/>
        </w:rPr>
      </w:pPr>
      <w:r>
        <w:rPr>
          <w:b/>
          <w:bCs/>
        </w:rPr>
        <w:t xml:space="preserve">3. </w:t>
      </w:r>
      <w:r w:rsidRPr="00DF26B5">
        <w:rPr>
          <w:b/>
          <w:bCs/>
        </w:rPr>
        <w:t>Descripción Técnica del Script</w:t>
      </w:r>
    </w:p>
    <w:p w14:paraId="6D293C6E" w14:textId="77777777" w:rsidR="00DF26B5" w:rsidRPr="00DF26B5" w:rsidRDefault="00DF26B5" w:rsidP="00DF26B5">
      <w:pPr>
        <w:pStyle w:val="Prrafodelista"/>
        <w:jc w:val="both"/>
        <w:rPr>
          <w:b/>
          <w:bCs/>
        </w:rPr>
      </w:pPr>
      <w:r w:rsidRPr="00DF26B5">
        <w:rPr>
          <w:b/>
          <w:bCs/>
        </w:rPr>
        <w:t>3.1. Tecnologías utilizadas</w:t>
      </w:r>
    </w:p>
    <w:p w14:paraId="62004670" w14:textId="77777777" w:rsidR="00DF26B5" w:rsidRPr="00DF26B5" w:rsidRDefault="00DF26B5" w:rsidP="00DF26B5">
      <w:pPr>
        <w:pStyle w:val="Prrafodelista"/>
        <w:numPr>
          <w:ilvl w:val="1"/>
          <w:numId w:val="5"/>
        </w:numPr>
        <w:tabs>
          <w:tab w:val="num" w:pos="720"/>
        </w:tabs>
        <w:jc w:val="both"/>
      </w:pPr>
      <w:r w:rsidRPr="00DF26B5">
        <w:t>Python 2.7 / 3.x (según versión de ArcGIS Desktop utilizada)</w:t>
      </w:r>
    </w:p>
    <w:p w14:paraId="3F9B27E8" w14:textId="77777777" w:rsidR="00DF26B5" w:rsidRPr="00DF26B5" w:rsidRDefault="00DF26B5" w:rsidP="00DF26B5">
      <w:pPr>
        <w:pStyle w:val="Prrafodelista"/>
        <w:numPr>
          <w:ilvl w:val="1"/>
          <w:numId w:val="5"/>
        </w:numPr>
        <w:tabs>
          <w:tab w:val="num" w:pos="720"/>
        </w:tabs>
        <w:jc w:val="both"/>
      </w:pPr>
      <w:r w:rsidRPr="00DF26B5">
        <w:t>ArcPy (ArcGIS Desktop / ArcMap / ArcCatalog)</w:t>
      </w:r>
    </w:p>
    <w:p w14:paraId="3E56B45E" w14:textId="77777777" w:rsidR="00DF26B5" w:rsidRPr="00DF26B5" w:rsidRDefault="00DF26B5" w:rsidP="00DF26B5">
      <w:pPr>
        <w:pStyle w:val="Prrafodelista"/>
        <w:numPr>
          <w:ilvl w:val="1"/>
          <w:numId w:val="5"/>
        </w:numPr>
        <w:tabs>
          <w:tab w:val="num" w:pos="720"/>
        </w:tabs>
        <w:jc w:val="both"/>
      </w:pPr>
      <w:r w:rsidRPr="00DF26B5">
        <w:t>Geodatabase File o SDE (dependiendo del entorno)</w:t>
      </w:r>
    </w:p>
    <w:p w14:paraId="1F523FC2" w14:textId="77777777" w:rsidR="00DF26B5" w:rsidRPr="00DF26B5" w:rsidRDefault="00DF26B5" w:rsidP="00DF26B5">
      <w:pPr>
        <w:pStyle w:val="Prrafodelista"/>
        <w:numPr>
          <w:ilvl w:val="1"/>
          <w:numId w:val="5"/>
        </w:numPr>
        <w:tabs>
          <w:tab w:val="num" w:pos="720"/>
        </w:tabs>
        <w:jc w:val="both"/>
      </w:pPr>
      <w:r w:rsidRPr="00DF26B5">
        <w:t>Tablas auxiliares LOG</w:t>
      </w:r>
    </w:p>
    <w:p w14:paraId="3164C580" w14:textId="379BA075" w:rsidR="00DF26B5" w:rsidRPr="00DF26B5" w:rsidRDefault="00DF26B5" w:rsidP="00DF26B5">
      <w:pPr>
        <w:ind w:left="720"/>
        <w:jc w:val="both"/>
      </w:pPr>
    </w:p>
    <w:p w14:paraId="01F9990B" w14:textId="77777777" w:rsidR="00DF26B5" w:rsidRPr="00DF26B5" w:rsidRDefault="00DF26B5" w:rsidP="00DF26B5">
      <w:pPr>
        <w:pStyle w:val="Prrafodelista"/>
        <w:jc w:val="both"/>
        <w:rPr>
          <w:b/>
          <w:bCs/>
        </w:rPr>
      </w:pPr>
      <w:r w:rsidRPr="00DF26B5">
        <w:rPr>
          <w:b/>
          <w:bCs/>
        </w:rPr>
        <w:t>3.2. Funcionalidades principales</w:t>
      </w:r>
    </w:p>
    <w:p w14:paraId="5F70F0CB" w14:textId="77777777" w:rsidR="00DF26B5" w:rsidRPr="00DF26B5" w:rsidRDefault="00DF26B5" w:rsidP="00DF26B5">
      <w:pPr>
        <w:ind w:left="1416"/>
        <w:jc w:val="both"/>
      </w:pPr>
      <w:r w:rsidRPr="00DF26B5">
        <w:t>El script realiza las siguientes operaciones:</w:t>
      </w:r>
    </w:p>
    <w:p w14:paraId="0AD285A0" w14:textId="77777777" w:rsidR="00DF26B5" w:rsidRPr="00DF26B5" w:rsidRDefault="00DF26B5" w:rsidP="00DF26B5">
      <w:pPr>
        <w:numPr>
          <w:ilvl w:val="0"/>
          <w:numId w:val="4"/>
        </w:numPr>
        <w:tabs>
          <w:tab w:val="clear" w:pos="720"/>
          <w:tab w:val="num" w:pos="1416"/>
        </w:tabs>
        <w:ind w:left="1416"/>
        <w:jc w:val="both"/>
      </w:pPr>
      <w:r w:rsidRPr="00DF26B5">
        <w:rPr>
          <w:b/>
          <w:bCs/>
        </w:rPr>
        <w:t>Carga de parámetros</w:t>
      </w:r>
    </w:p>
    <w:p w14:paraId="495D087E" w14:textId="77777777" w:rsidR="00DF26B5" w:rsidRPr="00DF26B5" w:rsidRDefault="00DF26B5" w:rsidP="00DF26B5">
      <w:pPr>
        <w:pStyle w:val="Prrafodelista"/>
        <w:numPr>
          <w:ilvl w:val="2"/>
          <w:numId w:val="5"/>
        </w:numPr>
        <w:jc w:val="both"/>
      </w:pPr>
      <w:r w:rsidRPr="00DF26B5">
        <w:t>Rutas de entrada (shapefiles o feature class)</w:t>
      </w:r>
    </w:p>
    <w:p w14:paraId="111B9A8D" w14:textId="77777777" w:rsidR="00DF26B5" w:rsidRPr="00DF26B5" w:rsidRDefault="00DF26B5" w:rsidP="00DF26B5">
      <w:pPr>
        <w:pStyle w:val="Prrafodelista"/>
        <w:numPr>
          <w:ilvl w:val="2"/>
          <w:numId w:val="5"/>
        </w:numPr>
        <w:jc w:val="both"/>
      </w:pPr>
      <w:r w:rsidRPr="00DF26B5">
        <w:t>Geodatabase destino</w:t>
      </w:r>
    </w:p>
    <w:p w14:paraId="6B04BF5A" w14:textId="77777777" w:rsidR="00DF26B5" w:rsidRPr="00DF26B5" w:rsidRDefault="00DF26B5" w:rsidP="00DF26B5">
      <w:pPr>
        <w:pStyle w:val="Prrafodelista"/>
        <w:numPr>
          <w:ilvl w:val="2"/>
          <w:numId w:val="5"/>
        </w:numPr>
        <w:jc w:val="both"/>
      </w:pPr>
      <w:r w:rsidRPr="00DF26B5">
        <w:t>Capas de referencia</w:t>
      </w:r>
    </w:p>
    <w:p w14:paraId="302DDF60" w14:textId="77777777" w:rsidR="00DF26B5" w:rsidRPr="00DF26B5" w:rsidRDefault="00DF26B5" w:rsidP="00DF26B5">
      <w:pPr>
        <w:pStyle w:val="Prrafodelista"/>
        <w:numPr>
          <w:ilvl w:val="2"/>
          <w:numId w:val="5"/>
        </w:numPr>
        <w:jc w:val="both"/>
      </w:pPr>
      <w:r w:rsidRPr="00DF26B5">
        <w:t>Campos claves</w:t>
      </w:r>
    </w:p>
    <w:p w14:paraId="6ADF2D21" w14:textId="77777777" w:rsidR="00DF26B5" w:rsidRPr="00DF26B5" w:rsidRDefault="00DF26B5" w:rsidP="00DF26B5">
      <w:pPr>
        <w:numPr>
          <w:ilvl w:val="0"/>
          <w:numId w:val="4"/>
        </w:numPr>
        <w:tabs>
          <w:tab w:val="clear" w:pos="720"/>
          <w:tab w:val="num" w:pos="1416"/>
        </w:tabs>
        <w:ind w:left="1416"/>
        <w:jc w:val="both"/>
      </w:pPr>
      <w:r w:rsidRPr="00DF26B5">
        <w:rPr>
          <w:b/>
          <w:bCs/>
        </w:rPr>
        <w:t>Validación de geometrías</w:t>
      </w:r>
    </w:p>
    <w:p w14:paraId="0ED3413A" w14:textId="77777777" w:rsidR="00DF26B5" w:rsidRPr="00DF26B5" w:rsidRDefault="00DF26B5" w:rsidP="00DF26B5">
      <w:pPr>
        <w:pStyle w:val="Prrafodelista"/>
        <w:numPr>
          <w:ilvl w:val="2"/>
          <w:numId w:val="5"/>
        </w:numPr>
        <w:jc w:val="both"/>
      </w:pPr>
      <w:r w:rsidRPr="00DF26B5">
        <w:t>Geometrías inválidas</w:t>
      </w:r>
    </w:p>
    <w:p w14:paraId="597A19D2" w14:textId="77777777" w:rsidR="00DF26B5" w:rsidRPr="00DF26B5" w:rsidRDefault="00DF26B5" w:rsidP="00DF26B5">
      <w:pPr>
        <w:pStyle w:val="Prrafodelista"/>
        <w:numPr>
          <w:ilvl w:val="2"/>
          <w:numId w:val="5"/>
        </w:numPr>
        <w:jc w:val="both"/>
      </w:pPr>
      <w:r w:rsidRPr="00DF26B5">
        <w:t>Coordenadas fuera de rango</w:t>
      </w:r>
    </w:p>
    <w:p w14:paraId="3C3D7FA1" w14:textId="77777777" w:rsidR="00DF26B5" w:rsidRPr="00DF26B5" w:rsidRDefault="00DF26B5" w:rsidP="00DF26B5">
      <w:pPr>
        <w:pStyle w:val="Prrafodelista"/>
        <w:numPr>
          <w:ilvl w:val="2"/>
          <w:numId w:val="5"/>
        </w:numPr>
        <w:jc w:val="both"/>
      </w:pPr>
      <w:r w:rsidRPr="00DF26B5">
        <w:t>Duplicados</w:t>
      </w:r>
    </w:p>
    <w:p w14:paraId="1E56245F" w14:textId="77777777" w:rsidR="00DF26B5" w:rsidRPr="00DF26B5" w:rsidRDefault="00DF26B5" w:rsidP="00DF26B5">
      <w:pPr>
        <w:pStyle w:val="Prrafodelista"/>
        <w:numPr>
          <w:ilvl w:val="2"/>
          <w:numId w:val="5"/>
        </w:numPr>
        <w:jc w:val="both"/>
      </w:pPr>
      <w:r w:rsidRPr="00DF26B5">
        <w:lastRenderedPageBreak/>
        <w:t>Parcelas sin atributos requeridos</w:t>
      </w:r>
    </w:p>
    <w:p w14:paraId="69BE2507" w14:textId="77777777" w:rsidR="00DF26B5" w:rsidRPr="00DF26B5" w:rsidRDefault="00DF26B5" w:rsidP="00DF26B5">
      <w:pPr>
        <w:numPr>
          <w:ilvl w:val="0"/>
          <w:numId w:val="4"/>
        </w:numPr>
        <w:tabs>
          <w:tab w:val="clear" w:pos="720"/>
          <w:tab w:val="num" w:pos="1416"/>
        </w:tabs>
        <w:ind w:left="1416"/>
        <w:jc w:val="both"/>
      </w:pPr>
      <w:r w:rsidRPr="00DF26B5">
        <w:rPr>
          <w:b/>
          <w:bCs/>
        </w:rPr>
        <w:t>Normalización de atributos</w:t>
      </w:r>
    </w:p>
    <w:p w14:paraId="3E9F798D" w14:textId="77777777" w:rsidR="00DF26B5" w:rsidRPr="00DF26B5" w:rsidRDefault="00DF26B5" w:rsidP="00DF26B5">
      <w:pPr>
        <w:pStyle w:val="Prrafodelista"/>
        <w:numPr>
          <w:ilvl w:val="2"/>
          <w:numId w:val="5"/>
        </w:numPr>
        <w:jc w:val="both"/>
      </w:pPr>
      <w:r w:rsidRPr="00DF26B5">
        <w:t>Códigos, identificadores y claves externas</w:t>
      </w:r>
    </w:p>
    <w:p w14:paraId="0706E14E" w14:textId="77777777" w:rsidR="00DF26B5" w:rsidRPr="00DF26B5" w:rsidRDefault="00DF26B5" w:rsidP="00DF26B5">
      <w:pPr>
        <w:pStyle w:val="Prrafodelista"/>
        <w:numPr>
          <w:ilvl w:val="2"/>
          <w:numId w:val="5"/>
        </w:numPr>
        <w:jc w:val="both"/>
      </w:pPr>
      <w:r w:rsidRPr="00DF26B5">
        <w:t>Fechas</w:t>
      </w:r>
    </w:p>
    <w:p w14:paraId="2DFE20F7" w14:textId="77777777" w:rsidR="00DF26B5" w:rsidRPr="00DF26B5" w:rsidRDefault="00DF26B5" w:rsidP="00DF26B5">
      <w:pPr>
        <w:pStyle w:val="Prrafodelista"/>
        <w:numPr>
          <w:ilvl w:val="2"/>
          <w:numId w:val="5"/>
        </w:numPr>
        <w:jc w:val="both"/>
      </w:pPr>
      <w:r w:rsidRPr="00DF26B5">
        <w:t>Tipos de uso o clasificación</w:t>
      </w:r>
    </w:p>
    <w:p w14:paraId="09435CFB" w14:textId="77777777" w:rsidR="00DF26B5" w:rsidRPr="00DF26B5" w:rsidRDefault="00DF26B5" w:rsidP="00DF26B5">
      <w:pPr>
        <w:numPr>
          <w:ilvl w:val="0"/>
          <w:numId w:val="4"/>
        </w:numPr>
        <w:tabs>
          <w:tab w:val="clear" w:pos="720"/>
          <w:tab w:val="num" w:pos="1416"/>
        </w:tabs>
        <w:ind w:left="1416"/>
      </w:pPr>
      <w:r w:rsidRPr="00DF26B5">
        <w:rPr>
          <w:b/>
          <w:bCs/>
        </w:rPr>
        <w:t>Actualización de parcelas</w:t>
      </w:r>
      <w:r w:rsidRPr="00DF26B5">
        <w:br/>
        <w:t>Dependiendo del diseño:</w:t>
      </w:r>
    </w:p>
    <w:p w14:paraId="7852B3F7" w14:textId="77777777" w:rsidR="00DF26B5" w:rsidRPr="00DF26B5" w:rsidRDefault="00DF26B5" w:rsidP="00DF26B5">
      <w:pPr>
        <w:pStyle w:val="Prrafodelista"/>
        <w:numPr>
          <w:ilvl w:val="2"/>
          <w:numId w:val="5"/>
        </w:numPr>
        <w:jc w:val="both"/>
      </w:pPr>
      <w:r w:rsidRPr="00DF26B5">
        <w:t>Reemplazo completo (delete + append)</w:t>
      </w:r>
    </w:p>
    <w:p w14:paraId="17CF0012" w14:textId="77777777" w:rsidR="00DF26B5" w:rsidRPr="00DF26B5" w:rsidRDefault="00DF26B5" w:rsidP="00DF26B5">
      <w:pPr>
        <w:pStyle w:val="Prrafodelista"/>
        <w:numPr>
          <w:ilvl w:val="2"/>
          <w:numId w:val="5"/>
        </w:numPr>
        <w:jc w:val="both"/>
      </w:pPr>
      <w:r w:rsidRPr="00DF26B5">
        <w:t>Actualización por campo clave (update cursor)</w:t>
      </w:r>
    </w:p>
    <w:p w14:paraId="7B427765" w14:textId="77777777" w:rsidR="00DF26B5" w:rsidRPr="00DF26B5" w:rsidRDefault="00DF26B5" w:rsidP="00DF26B5">
      <w:pPr>
        <w:pStyle w:val="Prrafodelista"/>
        <w:numPr>
          <w:ilvl w:val="2"/>
          <w:numId w:val="5"/>
        </w:numPr>
        <w:jc w:val="both"/>
      </w:pPr>
      <w:r w:rsidRPr="00DF26B5">
        <w:t>Inserción de nuevos registros</w:t>
      </w:r>
    </w:p>
    <w:p w14:paraId="3FEB5B1F" w14:textId="77777777" w:rsidR="00DF26B5" w:rsidRPr="00DF26B5" w:rsidRDefault="00DF26B5" w:rsidP="00DF26B5">
      <w:pPr>
        <w:numPr>
          <w:ilvl w:val="0"/>
          <w:numId w:val="4"/>
        </w:numPr>
        <w:tabs>
          <w:tab w:val="clear" w:pos="720"/>
          <w:tab w:val="num" w:pos="1416"/>
        </w:tabs>
        <w:ind w:left="1416"/>
        <w:jc w:val="both"/>
      </w:pPr>
      <w:r w:rsidRPr="00DF26B5">
        <w:rPr>
          <w:b/>
          <w:bCs/>
        </w:rPr>
        <w:t>Generación de Log</w:t>
      </w:r>
    </w:p>
    <w:p w14:paraId="431390CC" w14:textId="77777777" w:rsidR="00DF26B5" w:rsidRPr="00DF26B5" w:rsidRDefault="00DF26B5" w:rsidP="00DF26B5">
      <w:pPr>
        <w:pStyle w:val="Prrafodelista"/>
        <w:numPr>
          <w:ilvl w:val="2"/>
          <w:numId w:val="5"/>
        </w:numPr>
        <w:jc w:val="both"/>
      </w:pPr>
      <w:r w:rsidRPr="00DF26B5">
        <w:t>Registros insertados</w:t>
      </w:r>
    </w:p>
    <w:p w14:paraId="60A6C876" w14:textId="77777777" w:rsidR="00DF26B5" w:rsidRPr="00DF26B5" w:rsidRDefault="00DF26B5" w:rsidP="00DF26B5">
      <w:pPr>
        <w:pStyle w:val="Prrafodelista"/>
        <w:numPr>
          <w:ilvl w:val="2"/>
          <w:numId w:val="5"/>
        </w:numPr>
        <w:jc w:val="both"/>
      </w:pPr>
      <w:r w:rsidRPr="00DF26B5">
        <w:t>Registros actualizados</w:t>
      </w:r>
    </w:p>
    <w:p w14:paraId="79653559" w14:textId="77777777" w:rsidR="00DF26B5" w:rsidRPr="00DF26B5" w:rsidRDefault="00DF26B5" w:rsidP="00DF26B5">
      <w:pPr>
        <w:pStyle w:val="Prrafodelista"/>
        <w:numPr>
          <w:ilvl w:val="2"/>
          <w:numId w:val="5"/>
        </w:numPr>
        <w:jc w:val="both"/>
      </w:pPr>
      <w:r w:rsidRPr="00DF26B5">
        <w:t>Errores detectados</w:t>
      </w:r>
    </w:p>
    <w:p w14:paraId="3ABC9968" w14:textId="77777777" w:rsidR="00DF26B5" w:rsidRPr="00DF26B5" w:rsidRDefault="00DF26B5" w:rsidP="00DF26B5">
      <w:pPr>
        <w:pStyle w:val="Prrafodelista"/>
        <w:numPr>
          <w:ilvl w:val="2"/>
          <w:numId w:val="5"/>
        </w:numPr>
        <w:jc w:val="both"/>
      </w:pPr>
      <w:r w:rsidRPr="00DF26B5">
        <w:t>Tiempo de ejecución</w:t>
      </w:r>
    </w:p>
    <w:p w14:paraId="70561135" w14:textId="77777777" w:rsidR="00DF26B5" w:rsidRPr="00DF26B5" w:rsidRDefault="00DF26B5" w:rsidP="00DF26B5">
      <w:pPr>
        <w:numPr>
          <w:ilvl w:val="0"/>
          <w:numId w:val="4"/>
        </w:numPr>
        <w:tabs>
          <w:tab w:val="clear" w:pos="720"/>
          <w:tab w:val="num" w:pos="1416"/>
        </w:tabs>
        <w:ind w:left="1416"/>
        <w:jc w:val="both"/>
      </w:pPr>
      <w:r w:rsidRPr="00DF26B5">
        <w:rPr>
          <w:b/>
          <w:bCs/>
        </w:rPr>
        <w:t>Control de versiones</w:t>
      </w:r>
    </w:p>
    <w:p w14:paraId="30DF03B5" w14:textId="77777777" w:rsidR="00DF26B5" w:rsidRPr="00DF26B5" w:rsidRDefault="00DF26B5" w:rsidP="00DF26B5">
      <w:pPr>
        <w:pStyle w:val="Prrafodelista"/>
        <w:numPr>
          <w:ilvl w:val="2"/>
          <w:numId w:val="5"/>
        </w:numPr>
        <w:jc w:val="both"/>
      </w:pPr>
      <w:r w:rsidRPr="00DF26B5">
        <w:t>Versión 1 registrada en los TDR</w:t>
      </w:r>
    </w:p>
    <w:p w14:paraId="769E0E7E" w14:textId="77777777" w:rsidR="00DF26B5" w:rsidRDefault="00DF26B5" w:rsidP="00DF26B5">
      <w:pPr>
        <w:pStyle w:val="Prrafodelista"/>
        <w:numPr>
          <w:ilvl w:val="2"/>
          <w:numId w:val="5"/>
        </w:numPr>
        <w:jc w:val="both"/>
      </w:pPr>
      <w:r w:rsidRPr="00DF26B5">
        <w:t>Control mediante carpeta /logs con fecha y hora</w:t>
      </w:r>
    </w:p>
    <w:p w14:paraId="4AE25669" w14:textId="77777777" w:rsidR="00DF26B5" w:rsidRPr="00DF26B5" w:rsidRDefault="00DF26B5" w:rsidP="00DF26B5">
      <w:pPr>
        <w:pStyle w:val="Prrafodelista"/>
        <w:ind w:left="2160"/>
        <w:jc w:val="both"/>
      </w:pPr>
    </w:p>
    <w:p w14:paraId="0769EDE7" w14:textId="522CE12E" w:rsidR="00DF26B5" w:rsidRPr="00DF26B5" w:rsidRDefault="00DF26B5" w:rsidP="00DF26B5">
      <w:pPr>
        <w:pStyle w:val="Prrafodelista"/>
        <w:jc w:val="both"/>
        <w:rPr>
          <w:b/>
          <w:bCs/>
        </w:rPr>
      </w:pPr>
      <w:r w:rsidRPr="00DF26B5">
        <w:rPr>
          <w:b/>
          <w:bCs/>
        </w:rPr>
        <w:t>4</w:t>
      </w:r>
      <w:r w:rsidRPr="00DF26B5">
        <w:rPr>
          <w:b/>
          <w:bCs/>
        </w:rPr>
        <w:t>. Resultados de la Ejecución</w:t>
      </w:r>
    </w:p>
    <w:p w14:paraId="05D86501" w14:textId="77777777" w:rsidR="00DF26B5" w:rsidRPr="00DF26B5" w:rsidRDefault="00DF26B5" w:rsidP="00DF26B5">
      <w:pPr>
        <w:ind w:left="720"/>
        <w:jc w:val="both"/>
      </w:pPr>
      <w:r w:rsidRPr="00DF26B5">
        <w:t>Durante las pruebas realizadas, el script permite:</w:t>
      </w:r>
    </w:p>
    <w:p w14:paraId="59A77FAC" w14:textId="77777777" w:rsidR="00DF26B5" w:rsidRPr="00DF26B5" w:rsidRDefault="00DF26B5" w:rsidP="00DF26B5">
      <w:pPr>
        <w:pStyle w:val="Prrafodelista"/>
        <w:numPr>
          <w:ilvl w:val="1"/>
          <w:numId w:val="5"/>
        </w:numPr>
        <w:jc w:val="both"/>
      </w:pPr>
      <w:r w:rsidRPr="00DF26B5">
        <w:t>Automatizar completamente el proceso de actualización.</w:t>
      </w:r>
    </w:p>
    <w:p w14:paraId="09D9DF0D" w14:textId="77777777" w:rsidR="00DF26B5" w:rsidRPr="00DF26B5" w:rsidRDefault="00DF26B5" w:rsidP="00DF26B5">
      <w:pPr>
        <w:pStyle w:val="Prrafodelista"/>
        <w:numPr>
          <w:ilvl w:val="1"/>
          <w:numId w:val="5"/>
        </w:numPr>
        <w:jc w:val="both"/>
      </w:pPr>
      <w:r w:rsidRPr="00DF26B5">
        <w:t>Reducir errores manuales en el uso de ArcMap.</w:t>
      </w:r>
    </w:p>
    <w:p w14:paraId="064EA8FA" w14:textId="77777777" w:rsidR="00DF26B5" w:rsidRPr="00DF26B5" w:rsidRDefault="00DF26B5" w:rsidP="00DF26B5">
      <w:pPr>
        <w:pStyle w:val="Prrafodelista"/>
        <w:numPr>
          <w:ilvl w:val="1"/>
          <w:numId w:val="5"/>
        </w:numPr>
        <w:jc w:val="both"/>
      </w:pPr>
      <w:r w:rsidRPr="00DF26B5">
        <w:t>Garantizar consistencia en los datos al aplicar reglas uniformes.</w:t>
      </w:r>
    </w:p>
    <w:p w14:paraId="12B53B97" w14:textId="77777777" w:rsidR="00DF26B5" w:rsidRPr="00DF26B5" w:rsidRDefault="00DF26B5" w:rsidP="00DF26B5">
      <w:pPr>
        <w:pStyle w:val="Prrafodelista"/>
        <w:numPr>
          <w:ilvl w:val="1"/>
          <w:numId w:val="5"/>
        </w:numPr>
        <w:jc w:val="both"/>
      </w:pPr>
      <w:r w:rsidRPr="00DF26B5">
        <w:t>Obtener un log estructurado para auditoría.</w:t>
      </w:r>
    </w:p>
    <w:p w14:paraId="4DBBCF3F" w14:textId="77777777" w:rsidR="00DF26B5" w:rsidRDefault="00DF26B5" w:rsidP="00DF26B5">
      <w:pPr>
        <w:pStyle w:val="Prrafodelista"/>
        <w:numPr>
          <w:ilvl w:val="1"/>
          <w:numId w:val="5"/>
        </w:numPr>
        <w:jc w:val="both"/>
      </w:pPr>
      <w:r w:rsidRPr="00DF26B5">
        <w:t>El rendimiento dependerá del volumen de parcelas, hardware y ubicación de la geodatabase (local o SDE corporativa).</w:t>
      </w:r>
    </w:p>
    <w:p w14:paraId="42987433" w14:textId="77777777" w:rsidR="00DF26B5" w:rsidRDefault="00DF26B5" w:rsidP="00DF26B5">
      <w:pPr>
        <w:pStyle w:val="Prrafodelista"/>
        <w:ind w:left="1440"/>
        <w:jc w:val="both"/>
      </w:pPr>
    </w:p>
    <w:p w14:paraId="617AAC18" w14:textId="2C55910A" w:rsidR="00DF26B5" w:rsidRDefault="00DF26B5">
      <w:pPr>
        <w:spacing w:line="278" w:lineRule="auto"/>
        <w:rPr>
          <w:sz w:val="24"/>
          <w:szCs w:val="24"/>
        </w:rPr>
      </w:pPr>
      <w:r>
        <w:br w:type="page"/>
      </w:r>
    </w:p>
    <w:p w14:paraId="69A9E666" w14:textId="50D8596F" w:rsidR="00DF26B5" w:rsidRDefault="00DF26B5" w:rsidP="00DF26B5">
      <w:pPr>
        <w:pStyle w:val="Prrafodelista"/>
        <w:ind w:left="1440"/>
        <w:jc w:val="both"/>
      </w:pPr>
      <w:r>
        <w:lastRenderedPageBreak/>
        <w:t>Matriz de Riesgos</w:t>
      </w:r>
    </w:p>
    <w:p w14:paraId="39736500" w14:textId="19AB75C8" w:rsidR="00DF26B5" w:rsidRPr="00DF26B5" w:rsidRDefault="00DF26B5" w:rsidP="00DF26B5">
      <w:pPr>
        <w:jc w:val="both"/>
      </w:pPr>
      <w:r w:rsidRPr="00DF26B5">
        <w:drawing>
          <wp:inline distT="0" distB="0" distL="0" distR="0" wp14:anchorId="47706EBE" wp14:editId="422E933F">
            <wp:extent cx="7926627" cy="4605062"/>
            <wp:effectExtent l="3175" t="0" r="1905" b="1905"/>
            <wp:docPr id="411555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944958" cy="4615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5A796" w14:textId="77777777" w:rsidR="00DF1852" w:rsidRDefault="00DF1852"/>
    <w:sectPr w:rsidR="00DF18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876B7"/>
    <w:multiLevelType w:val="multilevel"/>
    <w:tmpl w:val="28745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0A7FB8"/>
    <w:multiLevelType w:val="hybridMultilevel"/>
    <w:tmpl w:val="2E8ADB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581CEC"/>
    <w:multiLevelType w:val="multilevel"/>
    <w:tmpl w:val="83C4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8072F"/>
    <w:multiLevelType w:val="hybridMultilevel"/>
    <w:tmpl w:val="A4BE96FE"/>
    <w:lvl w:ilvl="0" w:tplc="2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5BC671F6"/>
    <w:multiLevelType w:val="multilevel"/>
    <w:tmpl w:val="9612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42BBD"/>
    <w:multiLevelType w:val="multilevel"/>
    <w:tmpl w:val="7A90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610960">
    <w:abstractNumId w:val="3"/>
  </w:num>
  <w:num w:numId="2" w16cid:durableId="2069454390">
    <w:abstractNumId w:val="5"/>
  </w:num>
  <w:num w:numId="3" w16cid:durableId="2026125232">
    <w:abstractNumId w:val="4"/>
  </w:num>
  <w:num w:numId="4" w16cid:durableId="1301301260">
    <w:abstractNumId w:val="0"/>
  </w:num>
  <w:num w:numId="5" w16cid:durableId="1789735372">
    <w:abstractNumId w:val="1"/>
  </w:num>
  <w:num w:numId="6" w16cid:durableId="2065249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852"/>
    <w:rsid w:val="00DF1852"/>
    <w:rsid w:val="00DF26B5"/>
    <w:rsid w:val="00F1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C17155"/>
  <w15:chartTrackingRefBased/>
  <w15:docId w15:val="{517736EA-F413-4794-BE1B-C38EA7C2D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852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DF18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18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185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185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185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185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185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185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185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1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1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1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18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18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18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18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18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18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1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1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18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1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1852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DF1852"/>
    <w:rPr>
      <w:i/>
      <w:iCs/>
      <w:color w:val="404040" w:themeColor="text1" w:themeTint="BF"/>
    </w:rPr>
  </w:style>
  <w:style w:type="paragraph" w:styleId="Prrafodelista">
    <w:name w:val="List Paragraph"/>
    <w:aliases w:val="Párrafo Normal,NIVEL ONE,Tableau CUFE,List Paragraph,Fundamentacion,Titulo de Fígura,TITULO A,Cuadro 2-1,Bulleted List,Lista vistosa - Énfasis 11,Párrafo de lista2,Titulo parrafo,Punto,3,Iz - Párrafo de lista,Sivsa Parrafo,Footnote,Ha"/>
    <w:basedOn w:val="Normal"/>
    <w:link w:val="PrrafodelistaCar"/>
    <w:uiPriority w:val="1"/>
    <w:qFormat/>
    <w:rsid w:val="00DF1852"/>
    <w:pPr>
      <w:spacing w:line="278" w:lineRule="auto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DF18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1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18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1852"/>
    <w:rPr>
      <w:b/>
      <w:bCs/>
      <w:smallCaps/>
      <w:color w:val="2F5496" w:themeColor="accent1" w:themeShade="BF"/>
      <w:spacing w:val="5"/>
    </w:rPr>
  </w:style>
  <w:style w:type="character" w:customStyle="1" w:styleId="PrrafodelistaCar">
    <w:name w:val="Párrafo de lista Car"/>
    <w:aliases w:val="Párrafo Normal Car,NIVEL ONE Car,Tableau CUFE Car,List Paragraph Car,Fundamentacion Car,Titulo de Fígura Car,TITULO A Car,Cuadro 2-1 Car,Bulleted List Car,Lista vistosa - Énfasis 11 Car,Párrafo de lista2 Car,Titulo parrafo Car,3 Car"/>
    <w:link w:val="Prrafodelista"/>
    <w:uiPriority w:val="1"/>
    <w:qFormat/>
    <w:rsid w:val="00DF18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4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452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Calderon Franco, Francisco Medardo</dc:creator>
  <cp:keywords/>
  <dc:description/>
  <cp:lastModifiedBy>Calderon Franco, Francisco Medardo</cp:lastModifiedBy>
  <cp:revision>2</cp:revision>
  <dcterms:created xsi:type="dcterms:W3CDTF">2025-12-03T06:01:00Z</dcterms:created>
  <dcterms:modified xsi:type="dcterms:W3CDTF">2025-12-03T06:49:00Z</dcterms:modified>
</cp:coreProperties>
</file>