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FB8E0" w14:textId="633046DA" w:rsidR="00E011F5" w:rsidRPr="00E011F5" w:rsidRDefault="00C52963" w:rsidP="00E011F5">
      <w:pPr>
        <w:rPr>
          <w:rFonts w:ascii="Garamond" w:hAnsi="Garamond"/>
          <w:b/>
          <w:bCs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GESTIONE DEI DATI PERSISTENTI</w:t>
      </w:r>
    </w:p>
    <w:p w14:paraId="182B37B0" w14:textId="77777777" w:rsidR="00C47CA5" w:rsidRPr="00E011F5" w:rsidRDefault="00C47CA5" w:rsidP="00C47CA5">
      <w:r w:rsidRPr="00E011F5">
        <w:t>La gestione dei dati persistenti è fondamentale per garantire che informazioni critiche siano conservate e recuperabili anche in caso di riavvio del sistema o di eventi imprevisti. Nel contesto del progetto, è stato deciso di utilizzare una strategia di gestione della persistenza basata su un Database Relazionale (MySQL) per sfruttare la sua capacità di gestire dati complessi e assicurare scalabilità, integrità e sicurezza.</w:t>
      </w:r>
    </w:p>
    <w:p w14:paraId="4D0408CB" w14:textId="77777777" w:rsidR="00C47CA5" w:rsidRPr="00E011F5" w:rsidRDefault="00C47CA5" w:rsidP="00C47CA5">
      <w:pPr>
        <w:rPr>
          <w:b/>
          <w:bCs/>
        </w:rPr>
      </w:pPr>
      <w:r w:rsidRPr="00E011F5">
        <w:rPr>
          <w:b/>
          <w:bCs/>
        </w:rPr>
        <w:t>Identificazione degli Oggetti Persistenti</w:t>
      </w:r>
    </w:p>
    <w:p w14:paraId="2ED233E1" w14:textId="77777777" w:rsidR="00C47CA5" w:rsidRPr="00E011F5" w:rsidRDefault="00C47CA5" w:rsidP="00C47CA5">
      <w:r w:rsidRPr="00E011F5">
        <w:t>Gli oggetti persistenti sono stati individuati attraverso l'analisi delle entità chiave che devono sopravvivere alla chiusura del sistema. Questi includono:</w:t>
      </w:r>
    </w:p>
    <w:p w14:paraId="511D1A4D" w14:textId="77777777" w:rsidR="00C47CA5" w:rsidRPr="00E011F5" w:rsidRDefault="00C47CA5" w:rsidP="00C47CA5">
      <w:pPr>
        <w:numPr>
          <w:ilvl w:val="0"/>
          <w:numId w:val="6"/>
        </w:numPr>
      </w:pPr>
      <w:r w:rsidRPr="00E011F5">
        <w:rPr>
          <w:b/>
          <w:bCs/>
        </w:rPr>
        <w:t>Utenti</w:t>
      </w:r>
      <w:r w:rsidRPr="00E011F5">
        <w:t>: Informazioni su Admin e Clienti, accorpati in una singola entità per semplificare la gestione.</w:t>
      </w:r>
    </w:p>
    <w:p w14:paraId="6486D476" w14:textId="77777777" w:rsidR="00C47CA5" w:rsidRPr="00E011F5" w:rsidRDefault="00C47CA5" w:rsidP="00C47CA5">
      <w:pPr>
        <w:numPr>
          <w:ilvl w:val="0"/>
          <w:numId w:val="6"/>
        </w:numPr>
      </w:pPr>
      <w:r>
        <w:rPr>
          <w:b/>
          <w:bCs/>
        </w:rPr>
        <w:t>Auto</w:t>
      </w:r>
      <w:r w:rsidRPr="00E011F5">
        <w:t>: Dati relativi alle auto come modello, prezzo</w:t>
      </w:r>
      <w:r>
        <w:t>, caratteristiche tecniche</w:t>
      </w:r>
      <w:r w:rsidRPr="00E011F5">
        <w:t>.</w:t>
      </w:r>
    </w:p>
    <w:p w14:paraId="2391A090" w14:textId="77777777" w:rsidR="00C47CA5" w:rsidRPr="00E011F5" w:rsidRDefault="00C47CA5" w:rsidP="00C47CA5">
      <w:pPr>
        <w:numPr>
          <w:ilvl w:val="0"/>
          <w:numId w:val="6"/>
        </w:numPr>
      </w:pPr>
      <w:r>
        <w:rPr>
          <w:b/>
          <w:bCs/>
        </w:rPr>
        <w:t>Ordini</w:t>
      </w:r>
      <w:r w:rsidRPr="00E011F5">
        <w:t>: Informazioni su</w:t>
      </w:r>
      <w:r>
        <w:t xml:space="preserve">gli acquisti </w:t>
      </w:r>
      <w:r w:rsidRPr="00E011F5">
        <w:t>effettua</w:t>
      </w:r>
      <w:r>
        <w:t>ti</w:t>
      </w:r>
      <w:r w:rsidRPr="00E011F5">
        <w:t xml:space="preserve"> dagli utenti.</w:t>
      </w:r>
    </w:p>
    <w:p w14:paraId="24C98B28" w14:textId="77777777" w:rsidR="00C47CA5" w:rsidRPr="00E011F5" w:rsidRDefault="00C47CA5" w:rsidP="00C47CA5">
      <w:pPr>
        <w:rPr>
          <w:b/>
          <w:bCs/>
        </w:rPr>
      </w:pPr>
      <w:r w:rsidRPr="00E011F5">
        <w:rPr>
          <w:b/>
          <w:bCs/>
        </w:rPr>
        <w:t>Accorpamento di Admin e Cliente</w:t>
      </w:r>
    </w:p>
    <w:p w14:paraId="62EC4503" w14:textId="77777777" w:rsidR="00C47CA5" w:rsidRPr="00E011F5" w:rsidRDefault="00C47CA5" w:rsidP="00C47CA5">
      <w:r w:rsidRPr="00E011F5">
        <w:t xml:space="preserve">Per semplificare la gestione dei dati, è stato deciso di accorpare gli utenti </w:t>
      </w:r>
      <w:r w:rsidRPr="00E011F5">
        <w:rPr>
          <w:b/>
          <w:bCs/>
        </w:rPr>
        <w:t>Admin</w:t>
      </w:r>
      <w:r w:rsidRPr="00E011F5">
        <w:t xml:space="preserve"> e </w:t>
      </w:r>
      <w:r w:rsidRPr="00E011F5">
        <w:rPr>
          <w:b/>
          <w:bCs/>
        </w:rPr>
        <w:t>Cliente</w:t>
      </w:r>
      <w:r w:rsidRPr="00E011F5">
        <w:t xml:space="preserve"> in un’unica entità </w:t>
      </w:r>
      <w:r w:rsidRPr="00E011F5">
        <w:rPr>
          <w:b/>
          <w:bCs/>
        </w:rPr>
        <w:t>Utente</w:t>
      </w:r>
      <w:r w:rsidRPr="00E011F5">
        <w:t>, differenziandoli tramite un attributo ruolo. Questo approccio offre i seguenti vantaggi:</w:t>
      </w:r>
    </w:p>
    <w:p w14:paraId="1D2068DF" w14:textId="77777777" w:rsidR="00C47CA5" w:rsidRPr="00E011F5" w:rsidRDefault="00C47CA5" w:rsidP="00C47CA5">
      <w:pPr>
        <w:numPr>
          <w:ilvl w:val="0"/>
          <w:numId w:val="7"/>
        </w:numPr>
      </w:pPr>
      <w:r w:rsidRPr="00E011F5">
        <w:t>Riduce la complessità delle tabelle nel database.</w:t>
      </w:r>
    </w:p>
    <w:p w14:paraId="7F63F23F" w14:textId="77777777" w:rsidR="00C47CA5" w:rsidRPr="00E011F5" w:rsidRDefault="00C47CA5" w:rsidP="00C47CA5">
      <w:pPr>
        <w:numPr>
          <w:ilvl w:val="0"/>
          <w:numId w:val="7"/>
        </w:numPr>
      </w:pPr>
      <w:r w:rsidRPr="00E011F5">
        <w:t>Consente una gestione uniforme delle operazioni CRUD.</w:t>
      </w:r>
    </w:p>
    <w:p w14:paraId="385166C7" w14:textId="77777777" w:rsidR="00C47CA5" w:rsidRPr="00E011F5" w:rsidRDefault="00C47CA5" w:rsidP="00C47CA5">
      <w:pPr>
        <w:numPr>
          <w:ilvl w:val="0"/>
          <w:numId w:val="7"/>
        </w:numPr>
      </w:pPr>
      <w:r w:rsidRPr="00E011F5">
        <w:t>Semplifica la gestione dei permessi e l'integrazione con i moduli di autenticazione.</w:t>
      </w:r>
    </w:p>
    <w:p w14:paraId="25E0BEEE" w14:textId="77777777" w:rsidR="00C47CA5" w:rsidRPr="00E011F5" w:rsidRDefault="00C47CA5" w:rsidP="00C47CA5">
      <w:r w:rsidRPr="00E011F5">
        <w:t xml:space="preserve">La tabella </w:t>
      </w:r>
      <w:r w:rsidRPr="00E011F5">
        <w:rPr>
          <w:b/>
          <w:bCs/>
        </w:rPr>
        <w:t>Utenti</w:t>
      </w:r>
      <w:r w:rsidRPr="00E011F5">
        <w:t xml:space="preserve"> include:</w:t>
      </w:r>
    </w:p>
    <w:p w14:paraId="3A0973BF" w14:textId="77777777" w:rsidR="00C47CA5" w:rsidRPr="00E011F5" w:rsidRDefault="00C47CA5" w:rsidP="00C47CA5">
      <w:pPr>
        <w:numPr>
          <w:ilvl w:val="0"/>
          <w:numId w:val="8"/>
        </w:numPr>
      </w:pPr>
      <w:r w:rsidRPr="00E011F5">
        <w:rPr>
          <w:b/>
          <w:bCs/>
        </w:rPr>
        <w:t>Attributi comuni</w:t>
      </w:r>
      <w:r w:rsidRPr="00E011F5">
        <w:t>: ID, Nome, Cognome, Email, Password.</w:t>
      </w:r>
    </w:p>
    <w:p w14:paraId="17AA4493" w14:textId="77777777" w:rsidR="00C47CA5" w:rsidRPr="00E011F5" w:rsidRDefault="00C47CA5" w:rsidP="00C47CA5">
      <w:pPr>
        <w:numPr>
          <w:ilvl w:val="0"/>
          <w:numId w:val="8"/>
        </w:numPr>
      </w:pPr>
      <w:r w:rsidRPr="00E011F5">
        <w:rPr>
          <w:b/>
          <w:bCs/>
        </w:rPr>
        <w:t>Ruolo</w:t>
      </w:r>
      <w:r w:rsidRPr="00E011F5">
        <w:t xml:space="preserve">: Specifica se l’utente è un </w:t>
      </w:r>
      <w:r w:rsidRPr="00E011F5">
        <w:rPr>
          <w:b/>
          <w:bCs/>
        </w:rPr>
        <w:t>Admin</w:t>
      </w:r>
      <w:r w:rsidRPr="00E011F5">
        <w:t xml:space="preserve"> o un </w:t>
      </w:r>
      <w:r w:rsidRPr="00E011F5">
        <w:rPr>
          <w:b/>
          <w:bCs/>
        </w:rPr>
        <w:t>Cliente</w:t>
      </w:r>
      <w:r w:rsidRPr="00E011F5">
        <w:t>.</w:t>
      </w:r>
    </w:p>
    <w:p w14:paraId="7A157B3D" w14:textId="77777777" w:rsidR="00C47CA5" w:rsidRPr="00E011F5" w:rsidRDefault="00C47CA5" w:rsidP="00C47CA5">
      <w:pPr>
        <w:numPr>
          <w:ilvl w:val="0"/>
          <w:numId w:val="8"/>
        </w:numPr>
      </w:pPr>
      <w:r w:rsidRPr="00E011F5">
        <w:rPr>
          <w:b/>
          <w:bCs/>
        </w:rPr>
        <w:t>Informazioni aggiuntive</w:t>
      </w:r>
      <w:r w:rsidRPr="00E011F5">
        <w:t>: Per esempio, il Cliente può avere uno storico de</w:t>
      </w:r>
      <w:r>
        <w:t>gli ordini</w:t>
      </w:r>
      <w:r w:rsidRPr="00E011F5">
        <w:t>, mentre l’Admin ha accesso a privilegi gestionali.</w:t>
      </w:r>
    </w:p>
    <w:p w14:paraId="2525CA13" w14:textId="77777777" w:rsidR="00C47CA5" w:rsidRDefault="00C47CA5" w:rsidP="00C47CA5"/>
    <w:p w14:paraId="35C5F892" w14:textId="77777777" w:rsidR="00C47CA5" w:rsidRDefault="00C47CA5" w:rsidP="00C47CA5"/>
    <w:p w14:paraId="1C29C114" w14:textId="77777777" w:rsidR="003E2E60" w:rsidRPr="00E011F5" w:rsidRDefault="003E2E60" w:rsidP="00C47CA5">
      <w:pPr>
        <w:rPr>
          <w:rFonts w:ascii="Garamond" w:hAnsi="Garamond"/>
          <w:sz w:val="24"/>
          <w:szCs w:val="24"/>
        </w:rPr>
      </w:pPr>
    </w:p>
    <w:sectPr w:rsidR="003E2E60" w:rsidRPr="00E01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F61"/>
    <w:multiLevelType w:val="multilevel"/>
    <w:tmpl w:val="A92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9C7"/>
    <w:multiLevelType w:val="multilevel"/>
    <w:tmpl w:val="18A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42382"/>
    <w:multiLevelType w:val="multilevel"/>
    <w:tmpl w:val="CB8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57AD8"/>
    <w:multiLevelType w:val="multilevel"/>
    <w:tmpl w:val="2C3E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12E"/>
    <w:multiLevelType w:val="multilevel"/>
    <w:tmpl w:val="F28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56C4"/>
    <w:multiLevelType w:val="multilevel"/>
    <w:tmpl w:val="BA1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A1879"/>
    <w:multiLevelType w:val="multilevel"/>
    <w:tmpl w:val="FEE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116B9"/>
    <w:multiLevelType w:val="multilevel"/>
    <w:tmpl w:val="D398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D7844"/>
    <w:multiLevelType w:val="multilevel"/>
    <w:tmpl w:val="49B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1567"/>
    <w:multiLevelType w:val="multilevel"/>
    <w:tmpl w:val="A76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1337"/>
    <w:multiLevelType w:val="multilevel"/>
    <w:tmpl w:val="C50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46747"/>
    <w:multiLevelType w:val="multilevel"/>
    <w:tmpl w:val="CCD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612221">
    <w:abstractNumId w:val="11"/>
  </w:num>
  <w:num w:numId="2" w16cid:durableId="1553074533">
    <w:abstractNumId w:val="5"/>
  </w:num>
  <w:num w:numId="3" w16cid:durableId="1506242248">
    <w:abstractNumId w:val="8"/>
  </w:num>
  <w:num w:numId="4" w16cid:durableId="453906486">
    <w:abstractNumId w:val="6"/>
  </w:num>
  <w:num w:numId="5" w16cid:durableId="662247850">
    <w:abstractNumId w:val="0"/>
  </w:num>
  <w:num w:numId="6" w16cid:durableId="835539752">
    <w:abstractNumId w:val="2"/>
  </w:num>
  <w:num w:numId="7" w16cid:durableId="686179452">
    <w:abstractNumId w:val="10"/>
  </w:num>
  <w:num w:numId="8" w16cid:durableId="1839273687">
    <w:abstractNumId w:val="4"/>
  </w:num>
  <w:num w:numId="9" w16cid:durableId="1878079468">
    <w:abstractNumId w:val="9"/>
  </w:num>
  <w:num w:numId="10" w16cid:durableId="1456171735">
    <w:abstractNumId w:val="7"/>
  </w:num>
  <w:num w:numId="11" w16cid:durableId="67922171">
    <w:abstractNumId w:val="1"/>
  </w:num>
  <w:num w:numId="12" w16cid:durableId="161953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F"/>
    <w:rsid w:val="000238DA"/>
    <w:rsid w:val="003E2E60"/>
    <w:rsid w:val="005E3559"/>
    <w:rsid w:val="007848D9"/>
    <w:rsid w:val="007A2B18"/>
    <w:rsid w:val="00C47CA5"/>
    <w:rsid w:val="00C52963"/>
    <w:rsid w:val="00CF38BF"/>
    <w:rsid w:val="00D4586F"/>
    <w:rsid w:val="00E011F5"/>
    <w:rsid w:val="00E0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59D3"/>
  <w15:chartTrackingRefBased/>
  <w15:docId w15:val="{2497EE21-2DAA-436C-967E-1935840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33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33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33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33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33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33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33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33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33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33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3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PIO BOTTARO</dc:creator>
  <cp:keywords/>
  <dc:description/>
  <cp:lastModifiedBy>FRANCESCO PIO CATAUDO</cp:lastModifiedBy>
  <cp:revision>3</cp:revision>
  <dcterms:created xsi:type="dcterms:W3CDTF">2024-11-16T13:54:00Z</dcterms:created>
  <dcterms:modified xsi:type="dcterms:W3CDTF">2024-11-22T11:52:00Z</dcterms:modified>
</cp:coreProperties>
</file>