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center" w:leader="none" w:pos="4680"/>
          <w:tab w:val="right" w:leader="none" w:pos="9360"/>
        </w:tabs>
        <w:rPr>
          <w:rFonts w:ascii="Exo 2" w:cs="Exo 2" w:eastAsia="Exo 2" w:hAnsi="Exo 2"/>
          <w:b w:val="1"/>
          <w:bCs w:val="1"/>
          <w:sz w:val="36"/>
          <w:szCs w:val="36"/>
        </w:rPr>
      </w:pPr>
      <w:r w:rsidDel="00000000" w:rsidR="00000000" w:rsidRPr="00000000">
        <w:rPr>
          <w:rFonts w:ascii="Exo 2" w:cs="Exo 2" w:eastAsia="Exo 2" w:hAnsi="Exo 2"/>
          <w:b w:val="1"/>
          <w:bCs w:val="1"/>
          <w:sz w:val="36"/>
          <w:szCs w:val="36"/>
          <w:rtl w:val="0"/>
        </w:rPr>
        <w:t xml:space="preserve">Love Malhotra</w:t>
      </w:r>
    </w:p>
    <w:p w:rsidR="00000000" w:rsidDel="00000000" w:rsidP="00000000" w:rsidRDefault="00000000" w:rsidRPr="00000000" w14:paraId="00000002">
      <w:pPr>
        <w:pageBreakBefore w:val="0"/>
        <w:widowControl w:val="0"/>
        <w:spacing w:line="276" w:lineRule="auto"/>
        <w:jc w:val="both"/>
        <w:rPr>
          <w:rFonts w:ascii="Exo 2" w:cs="Exo 2" w:eastAsia="Exo 2" w:hAnsi="Exo 2"/>
          <w:b w:val="1"/>
          <w:bCs w:val="1"/>
          <w:sz w:val="18"/>
          <w:szCs w:val="18"/>
        </w:rPr>
      </w:pPr>
      <w:hyperlink r:id="rId7">
        <w:r w:rsidDel="00000000" w:rsidR="00000000" w:rsidRPr="00000000">
          <w:rPr>
            <w:rFonts w:ascii="Exo 2" w:cs="Exo 2" w:eastAsia="Exo 2" w:hAnsi="Exo 2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malhotralove@gmail.com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spacing w:line="276" w:lineRule="auto"/>
        <w:jc w:val="both"/>
        <w:rPr>
          <w:rFonts w:ascii="Exo 2" w:cs="Exo 2" w:eastAsia="Exo 2" w:hAnsi="Exo 2"/>
          <w:b w:val="1"/>
          <w:bCs w:val="1"/>
          <w:sz w:val="18"/>
          <w:szCs w:val="18"/>
        </w:rPr>
      </w:pPr>
      <w:r w:rsidDel="00000000" w:rsidR="00000000" w:rsidRPr="00000000">
        <w:rPr>
          <w:rFonts w:ascii="Exo 2" w:cs="Exo 2" w:eastAsia="Exo 2" w:hAnsi="Exo 2"/>
          <w:b w:val="1"/>
          <w:bCs w:val="1"/>
          <w:sz w:val="18"/>
          <w:szCs w:val="18"/>
          <w:rtl w:val="0"/>
        </w:rPr>
        <w:t xml:space="preserve">317-430-4279</w:t>
      </w:r>
    </w:p>
    <w:p w:rsidR="00000000" w:rsidDel="00000000" w:rsidP="00000000" w:rsidRDefault="00000000" w:rsidRPr="00000000" w14:paraId="00000004">
      <w:pPr>
        <w:pageBreakBefore w:val="0"/>
        <w:tabs>
          <w:tab w:val="center" w:leader="none" w:pos="4680"/>
          <w:tab w:val="right" w:leader="none" w:pos="9360"/>
        </w:tabs>
        <w:rPr>
          <w:rFonts w:ascii="Exo 2" w:cs="Exo 2" w:eastAsia="Exo 2" w:hAnsi="Exo 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center" w:leader="none" w:pos="4680"/>
          <w:tab w:val="right" w:leader="none" w:pos="9360"/>
        </w:tabs>
        <w:rPr>
          <w:rFonts w:ascii="Exo 2" w:cs="Exo 2" w:eastAsia="Exo 2" w:hAnsi="Exo 2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Exo 2" w:cs="Exo 2" w:eastAsia="Exo 2" w:hAnsi="Exo 2"/>
          <w:b w:val="1"/>
          <w:bCs w:val="1"/>
          <w:sz w:val="36"/>
          <w:szCs w:val="36"/>
          <w:u w:val="single"/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pageBreakBefore w:val="0"/>
        <w:tabs>
          <w:tab w:val="center" w:leader="none" w:pos="4680"/>
          <w:tab w:val="right" w:leader="none" w:pos="9360"/>
        </w:tabs>
        <w:rPr>
          <w:rFonts w:ascii="Exo 2" w:cs="Exo 2" w:eastAsia="Exo 2" w:hAnsi="Exo 2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Exo 2" w:cs="Exo 2" w:eastAsia="Exo 2" w:hAnsi="Exo 2"/>
          <w:b w:val="1"/>
          <w:bCs w:val="1"/>
        </w:rPr>
      </w:pPr>
      <w:r w:rsidDel="00000000" w:rsidR="00000000" w:rsidRPr="00000000">
        <w:rPr>
          <w:rFonts w:ascii="Exo 2" w:cs="Exo 2" w:eastAsia="Exo 2" w:hAnsi="Exo 2"/>
          <w:b w:val="1"/>
          <w:bCs w:val="1"/>
          <w:rtl w:val="0"/>
        </w:rPr>
        <w:t xml:space="preserve">Database Engineer III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Exo 2" w:cs="Exo 2" w:eastAsia="Exo 2" w:hAnsi="Exo 2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July 2024 - Present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Exo 2" w:cs="Exo 2" w:eastAsia="Exo 2" w:hAnsi="Exo 2"/>
          <w:b w:val="1"/>
          <w:bCs w:val="1"/>
          <w:sz w:val="22"/>
          <w:szCs w:val="22"/>
        </w:rPr>
      </w:pPr>
      <w:r w:rsidDel="00000000" w:rsidR="00000000" w:rsidRPr="00000000">
        <w:rPr>
          <w:rFonts w:ascii="Exo 2" w:cs="Exo 2" w:eastAsia="Exo 2" w:hAnsi="Exo 2"/>
          <w:b w:val="1"/>
          <w:bCs w:val="1"/>
          <w:sz w:val="22"/>
          <w:szCs w:val="22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276" w:lineRule="auto"/>
        <w:ind w:left="720" w:hanging="360"/>
        <w:rPr>
          <w:rFonts w:ascii="Exo 2" w:cs="Exo 2" w:eastAsia="Exo 2" w:hAnsi="Exo 2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Automation lead and performance engineer - database technology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276" w:lineRule="auto"/>
        <w:ind w:left="720" w:hanging="360"/>
        <w:rPr>
          <w:rFonts w:ascii="Exo 2" w:cs="Exo 2" w:eastAsia="Exo 2" w:hAnsi="Exo 2"/>
          <w:u w:val="none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Development and Deployment framework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rPr>
          <w:rFonts w:ascii="Exo 2" w:cs="Exo 2" w:eastAsia="Exo 2" w:hAnsi="Exo 2"/>
          <w:b w:val="1"/>
          <w:bCs w:val="1"/>
          <w:sz w:val="22"/>
          <w:szCs w:val="22"/>
        </w:rPr>
      </w:pPr>
      <w:r w:rsidDel="00000000" w:rsidR="00000000" w:rsidRPr="00000000">
        <w:rPr>
          <w:rFonts w:ascii="Exo 2" w:cs="Exo 2" w:eastAsia="Exo 2" w:hAnsi="Exo 2"/>
          <w:b w:val="1"/>
          <w:bCs w:val="1"/>
          <w:sz w:val="22"/>
          <w:szCs w:val="22"/>
          <w:rtl w:val="0"/>
        </w:rPr>
        <w:tab/>
        <w:tab/>
        <w:tab/>
        <w:tab/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rPr>
          <w:rFonts w:ascii="Exo 2" w:cs="Exo 2" w:eastAsia="Exo 2" w:hAnsi="Exo 2"/>
          <w:b w:val="1"/>
          <w:bCs w:val="1"/>
        </w:rPr>
      </w:pPr>
      <w:r w:rsidDel="00000000" w:rsidR="00000000" w:rsidRPr="00000000">
        <w:rPr>
          <w:rFonts w:ascii="Exo 2" w:cs="Exo 2" w:eastAsia="Exo 2" w:hAnsi="Exo 2"/>
          <w:b w:val="1"/>
          <w:bCs w:val="1"/>
          <w:rtl w:val="0"/>
        </w:rPr>
        <w:t xml:space="preserve">Enterprise  Architect - Lead</w:t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rPr>
          <w:rFonts w:ascii="Exo 2" w:cs="Exo 2" w:eastAsia="Exo 2" w:hAnsi="Exo 2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Nov 2022 - July 2024</w:t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rPr>
          <w:rFonts w:ascii="Exo 2" w:cs="Exo 2" w:eastAsia="Exo 2" w:hAnsi="Exo 2"/>
          <w:b w:val="1"/>
          <w:bCs w:val="1"/>
          <w:sz w:val="22"/>
          <w:szCs w:val="22"/>
        </w:rPr>
      </w:pPr>
      <w:r w:rsidDel="00000000" w:rsidR="00000000" w:rsidRPr="00000000">
        <w:rPr>
          <w:rFonts w:ascii="Exo 2" w:cs="Exo 2" w:eastAsia="Exo 2" w:hAnsi="Exo 2"/>
          <w:b w:val="1"/>
          <w:bCs w:val="1"/>
          <w:sz w:val="22"/>
          <w:szCs w:val="22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tabs>
          <w:tab w:val="left" w:leader="none" w:pos="853"/>
          <w:tab w:val="left" w:leader="none" w:pos="854"/>
        </w:tabs>
        <w:spacing w:before="62" w:lineRule="auto"/>
        <w:ind w:left="720" w:right="317" w:hanging="360"/>
        <w:rPr>
          <w:rFonts w:ascii="Exo 2" w:cs="Exo 2" w:eastAsia="Exo 2" w:hAnsi="Exo 2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AI workload migration (ADE - Anomaly detection engine, Intelligent Forcasting)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tabs>
          <w:tab w:val="left" w:leader="none" w:pos="853"/>
          <w:tab w:val="left" w:leader="none" w:pos="854"/>
        </w:tabs>
        <w:spacing w:before="62" w:lineRule="auto"/>
        <w:ind w:left="720" w:right="317" w:hanging="360"/>
        <w:rPr>
          <w:rFonts w:ascii="Exo 2" w:cs="Exo 2" w:eastAsia="Exo 2" w:hAnsi="Exo 2"/>
          <w:u w:val="none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Implement an Agentic AI solution for financial and healthcare industry- Talk to your data using Snowflake intelligence, agents and search.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tabs>
          <w:tab w:val="left" w:leader="none" w:pos="853"/>
          <w:tab w:val="left" w:leader="none" w:pos="854"/>
        </w:tabs>
        <w:spacing w:before="62" w:lineRule="auto"/>
        <w:ind w:left="720" w:right="317" w:hanging="360"/>
        <w:rPr>
          <w:rFonts w:ascii="Exo 2" w:cs="Exo 2" w:eastAsia="Exo 2" w:hAnsi="Exo 2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Owned responsibility of migrating Fortune 500 customer’s critical data assets (Warehouses) and SLA driven workload into cloud data platform. Lead end to end - discovery, estimation and delivery using modern data stack tools and modern migration strategy based on unique customer requirements while complying with their internal/external quality practices, regulations and governance requirements.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tabs>
          <w:tab w:val="left" w:leader="none" w:pos="853"/>
          <w:tab w:val="left" w:leader="none" w:pos="854"/>
        </w:tabs>
        <w:spacing w:before="62" w:lineRule="auto"/>
        <w:ind w:left="720" w:right="317" w:hanging="360"/>
        <w:rPr>
          <w:rFonts w:ascii="Exo 2" w:cs="Exo 2" w:eastAsia="Exo 2" w:hAnsi="Exo 2"/>
          <w:u w:val="none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While building the future proof architecture for the client also played a key customer leading role for the team ensuring major roadblocks are identified well ahead and mitigation plan is in place and delivery is timely and smooth.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tabs>
          <w:tab w:val="left" w:leader="none" w:pos="853"/>
          <w:tab w:val="left" w:leader="none" w:pos="854"/>
        </w:tabs>
        <w:spacing w:before="62" w:lineRule="auto"/>
        <w:ind w:left="720" w:right="317" w:hanging="360"/>
        <w:rPr>
          <w:rFonts w:ascii="Exo 2" w:cs="Exo 2" w:eastAsia="Exo 2" w:hAnsi="Exo 2"/>
          <w:u w:val="none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Guided team on prioritizing between multiple paths. And kept the team focused on key automation fulfillments and deliverables.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tabs>
          <w:tab w:val="left" w:leader="none" w:pos="853"/>
          <w:tab w:val="left" w:leader="none" w:pos="854"/>
        </w:tabs>
        <w:spacing w:before="62" w:lineRule="auto"/>
        <w:ind w:left="720" w:right="317" w:hanging="360"/>
        <w:rPr>
          <w:rFonts w:ascii="Exo 2" w:cs="Exo 2" w:eastAsia="Exo 2" w:hAnsi="Exo 2"/>
          <w:u w:val="none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Was pivotal in providing daily/weekly status and articulated to both internal and customer leadership efficiently.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Exo 2" w:cs="Exo 2" w:eastAsia="Exo 2" w:hAnsi="Exo 2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Worked with the following modern data stacks: including Snowflake, DBT Cloud, DataOps.live, Azure DevOps, AWS, Collibra and more. </w:t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rPr>
          <w:rFonts w:ascii="Exo 2" w:cs="Exo 2" w:eastAsia="Exo 2" w:hAnsi="Exo 2"/>
        </w:rPr>
      </w:pPr>
      <w:r w:rsidDel="00000000" w:rsidR="00000000" w:rsidRPr="00000000">
        <w:rPr>
          <w:rFonts w:ascii="Exo 2" w:cs="Exo 2" w:eastAsia="Exo 2" w:hAnsi="Exo 2"/>
          <w:rtl w:val="0"/>
        </w:rPr>
        <w:tab/>
        <w:tab/>
        <w:tab/>
        <w:tab/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rPr>
          <w:rFonts w:ascii="Exo 2" w:cs="Exo 2" w:eastAsia="Exo 2" w:hAnsi="Exo 2"/>
          <w:b w:val="1"/>
          <w:bCs w:val="1"/>
        </w:rPr>
      </w:pPr>
      <w:r w:rsidDel="00000000" w:rsidR="00000000" w:rsidRPr="00000000">
        <w:rPr>
          <w:rFonts w:ascii="Exo 2" w:cs="Exo 2" w:eastAsia="Exo 2" w:hAnsi="Exo 2"/>
          <w:b w:val="1"/>
          <w:bCs w:val="1"/>
          <w:rtl w:val="0"/>
        </w:rPr>
        <w:t xml:space="preserve">Multiple roles transitioned: Senior Data Engineer, AWS Cloud solution architect -&gt; Enterprise Architect and leader</w:t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rPr>
          <w:rFonts w:ascii="Exo 2" w:cs="Exo 2" w:eastAsia="Exo 2" w:hAnsi="Exo 2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April 2013 - May 2021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widowControl w:val="0"/>
        <w:spacing w:after="0" w:before="215" w:lineRule="auto"/>
        <w:ind w:left="0" w:firstLine="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Exo 2" w:cs="Exo 2" w:eastAsia="Exo 2" w:hAnsi="Exo 2"/>
          <w:sz w:val="24"/>
          <w:szCs w:val="24"/>
          <w:rtl w:val="0"/>
        </w:rPr>
        <w:t xml:space="preserve">Experience key highlights: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7"/>
        </w:numPr>
        <w:tabs>
          <w:tab w:val="left" w:leader="none" w:pos="822"/>
          <w:tab w:val="left" w:leader="none" w:pos="823"/>
        </w:tabs>
        <w:spacing w:after="0" w:before="5" w:line="259" w:lineRule="auto"/>
        <w:ind w:left="720" w:right="207" w:hanging="360"/>
        <w:rPr>
          <w:u w:val="none"/>
        </w:rPr>
      </w:pPr>
      <w:r w:rsidDel="00000000" w:rsidR="00000000" w:rsidRPr="00000000">
        <w:rPr>
          <w:rFonts w:ascii="Exo 2" w:cs="Exo 2" w:eastAsia="Exo 2" w:hAnsi="Exo 2"/>
          <w:color w:val="6d9eeb"/>
          <w:rtl w:val="0"/>
        </w:rPr>
        <w:t xml:space="preserve">Cloud transformations journey</w:t>
      </w:r>
      <w:r w:rsidDel="00000000" w:rsidR="00000000" w:rsidRPr="00000000">
        <w:rPr>
          <w:rFonts w:ascii="Exo 2" w:cs="Exo 2" w:eastAsia="Exo 2" w:hAnsi="Exo 2"/>
          <w:color w:val="a4c2f4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color w:val="006ec0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Exo 2" w:cs="Exo 2" w:eastAsia="Exo 2" w:hAnsi="Exo 2"/>
          <w:rtl w:val="0"/>
        </w:rPr>
        <w:t xml:space="preserve">Large scale databases/data warehouse/Big data workload migrations to cloud and or within On-Prem Hadoop distributions, Existing Business Unit specific silos data lake migration within Cloud (Refactoring cross cloud accounts migration, reducing long-term technical debts) using AWS well architected framework.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7"/>
        </w:numPr>
        <w:tabs>
          <w:tab w:val="left" w:leader="none" w:pos="822"/>
          <w:tab w:val="left" w:leader="none" w:pos="823"/>
        </w:tabs>
        <w:spacing w:after="0" w:before="0" w:line="261" w:lineRule="auto"/>
        <w:ind w:left="720" w:right="116" w:hanging="360"/>
        <w:rPr>
          <w:u w:val="none"/>
        </w:rPr>
      </w:pPr>
      <w:r w:rsidDel="00000000" w:rsidR="00000000" w:rsidRPr="00000000">
        <w:rPr>
          <w:rFonts w:ascii="Exo 2" w:cs="Exo 2" w:eastAsia="Exo 2" w:hAnsi="Exo 2"/>
          <w:color w:val="6d9eeb"/>
          <w:rtl w:val="0"/>
        </w:rPr>
        <w:t xml:space="preserve">Data platforms  and  Data  lake  proposals  –</w:t>
      </w:r>
      <w:r w:rsidDel="00000000" w:rsidR="00000000" w:rsidRPr="00000000">
        <w:rPr>
          <w:rFonts w:ascii="Garamond" w:cs="Garamond" w:eastAsia="Garamond" w:hAnsi="Garamond"/>
          <w:color w:val="006ec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Exo 2" w:cs="Exo 2" w:eastAsia="Exo 2" w:hAnsi="Exo 2"/>
          <w:rtl w:val="0"/>
        </w:rPr>
        <w:t xml:space="preserve"> Managed  multiple  projects  (DataOps/Cloud  engineering  Service Contract renewals, Data product granular security in Clinical area, Databases &amp; Data Integration and Analytics contract renewals etc..),  Data  ingestion,  Cloud  Cost  optimization,  ABAC   (Fine   grained   authorization   capabilities), AWS service Cost optimization (FinOps), Real time data replication (CDC).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7"/>
        </w:numPr>
        <w:tabs>
          <w:tab w:val="left" w:leader="none" w:pos="822"/>
          <w:tab w:val="left" w:leader="none" w:pos="823"/>
        </w:tabs>
        <w:spacing w:after="0" w:before="0" w:line="254" w:lineRule="auto"/>
        <w:ind w:left="720" w:right="144" w:hanging="360"/>
        <w:rPr>
          <w:u w:val="none"/>
        </w:rPr>
      </w:pPr>
      <w:r w:rsidDel="00000000" w:rsidR="00000000" w:rsidRPr="00000000">
        <w:rPr>
          <w:rFonts w:ascii="Exo 2" w:cs="Exo 2" w:eastAsia="Exo 2" w:hAnsi="Exo 2"/>
          <w:color w:val="6d9eeb"/>
          <w:rtl w:val="0"/>
        </w:rPr>
        <w:t xml:space="preserve">Databases </w:t>
      </w:r>
      <w:r w:rsidDel="00000000" w:rsidR="00000000" w:rsidRPr="00000000">
        <w:rPr>
          <w:rFonts w:ascii="Garamond" w:cs="Garamond" w:eastAsia="Garamond" w:hAnsi="Garamond"/>
          <w:color w:val="006ec0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Exo 2" w:cs="Exo 2" w:eastAsia="Exo 2" w:hAnsi="Exo 2"/>
          <w:rtl w:val="0"/>
        </w:rPr>
        <w:t xml:space="preserve">Rapid database cloning, patching and provisioning, high availability/DR solutions, Database Security (Most  of them - Million dollars / huge efforts/time savings initiatives), 14+ year experience with managing onsite-offshore team consisting of 20-30 team members. Driving Engineering and Operational Excellence within native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7"/>
        </w:numPr>
        <w:tabs>
          <w:tab w:val="left" w:leader="none" w:pos="822"/>
          <w:tab w:val="left" w:leader="none" w:pos="823"/>
        </w:tabs>
        <w:spacing w:after="0" w:before="0" w:line="254" w:lineRule="auto"/>
        <w:ind w:left="720" w:right="139" w:hanging="360"/>
        <w:rPr>
          <w:u w:val="none"/>
        </w:rPr>
      </w:pPr>
      <w:r w:rsidDel="00000000" w:rsidR="00000000" w:rsidRPr="00000000">
        <w:rPr>
          <w:rFonts w:ascii="Exo 2" w:cs="Exo 2" w:eastAsia="Exo 2" w:hAnsi="Exo 2"/>
          <w:color w:val="6d9eeb"/>
          <w:rtl w:val="0"/>
        </w:rPr>
        <w:t xml:space="preserve">Customer visit onsite </w:t>
      </w:r>
      <w:r w:rsidDel="00000000" w:rsidR="00000000" w:rsidRPr="00000000">
        <w:rPr>
          <w:rFonts w:ascii="Garamond" w:cs="Garamond" w:eastAsia="Garamond" w:hAnsi="Garamond"/>
          <w:color w:val="006ec0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Exo 2" w:cs="Exo 2" w:eastAsia="Exo 2" w:hAnsi="Exo 2"/>
          <w:rtl w:val="0"/>
        </w:rPr>
        <w:t xml:space="preserve">Sharing case studies and managing end to end customer challenges. Actively contributing across internal COE practices such as Databases, A&amp;I - Analytics and insights, GCP BU, DevOps etc.. Globally overseeing and managing databases/data lake design/implementation challenges across many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7"/>
        </w:numPr>
        <w:tabs>
          <w:tab w:val="left" w:leader="none" w:pos="822"/>
          <w:tab w:val="left" w:leader="none" w:pos="823"/>
        </w:tabs>
        <w:spacing w:after="0" w:before="0" w:line="249" w:lineRule="auto"/>
        <w:ind w:left="720" w:right="236" w:hanging="360"/>
        <w:rPr>
          <w:u w:val="none"/>
        </w:rPr>
      </w:pPr>
      <w:r w:rsidDel="00000000" w:rsidR="00000000" w:rsidRPr="00000000">
        <w:rPr>
          <w:rFonts w:ascii="Exo 2" w:cs="Exo 2" w:eastAsia="Exo 2" w:hAnsi="Exo 2"/>
          <w:color w:val="6d9eeb"/>
          <w:rtl w:val="0"/>
        </w:rPr>
        <w:t xml:space="preserve">Partner Vendor based Sales/Solutions</w:t>
      </w:r>
      <w:r w:rsidDel="00000000" w:rsidR="00000000" w:rsidRPr="00000000">
        <w:rPr>
          <w:rFonts w:ascii="Garamond" w:cs="Garamond" w:eastAsia="Garamond" w:hAnsi="Garamond"/>
          <w:color w:val="006ec0"/>
          <w:sz w:val="21"/>
          <w:szCs w:val="21"/>
          <w:rtl w:val="0"/>
        </w:rPr>
        <w:t xml:space="preserve">: </w:t>
      </w:r>
      <w:sdt>
        <w:sdtPr>
          <w:id w:val="-70507482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Lead internal COE and (Co-Innovation Network™) initiatives and working with customers, partner vendors to build and integrate solutions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7"/>
        </w:numPr>
        <w:tabs>
          <w:tab w:val="left" w:leader="none" w:pos="822"/>
          <w:tab w:val="left" w:leader="none" w:pos="823"/>
        </w:tabs>
        <w:spacing w:before="0" w:line="249" w:lineRule="auto"/>
        <w:ind w:left="720" w:right="236" w:hanging="360"/>
        <w:rPr>
          <w:u w:val="none"/>
        </w:rPr>
        <w:sectPr>
          <w:pgSz w:h="15840" w:w="12240" w:orient="portrait"/>
          <w:pgMar w:bottom="1440" w:top="2160" w:left="1440" w:right="1440" w:header="0" w:footer="720"/>
          <w:pgNumType w:start="1"/>
        </w:sectPr>
      </w:pPr>
      <w:r w:rsidDel="00000000" w:rsidR="00000000" w:rsidRPr="00000000">
        <w:rPr>
          <w:rFonts w:ascii="Exo 2" w:cs="Exo 2" w:eastAsia="Exo 2" w:hAnsi="Exo 2"/>
          <w:color w:val="6d9eeb"/>
          <w:rtl w:val="0"/>
        </w:rPr>
        <w:t xml:space="preserve">Artifacts/Blueprints/Frameworks created: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Exo 2" w:cs="Exo 2" w:eastAsia="Exo 2" w:hAnsi="Exo 2"/>
          <w:rtl w:val="0"/>
        </w:rPr>
        <w:t xml:space="preserve">Reference architectures, Quality/Security documentation for highly regulated customers, User guides, Confluence articles, Tool/Solution Positioning documents, Security design review documents, Infra-as-code templates, Scripts, Guardrails/Best practices documentation, Cloud migration refactoring templates.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76" w:lineRule="auto"/>
        <w:ind w:left="0" w:firstLine="0"/>
        <w:rPr>
          <w:rFonts w:ascii="Exo 2" w:cs="Exo 2" w:eastAsia="Exo 2" w:hAnsi="Exo 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76" w:lineRule="auto"/>
        <w:rPr>
          <w:rFonts w:ascii="Exo 2" w:cs="Exo 2" w:eastAsia="Exo 2" w:hAnsi="Exo 2"/>
          <w:b w:val="1"/>
          <w:bCs w:val="1"/>
        </w:rPr>
      </w:pPr>
      <w:r w:rsidDel="00000000" w:rsidR="00000000" w:rsidRPr="00000000">
        <w:rPr>
          <w:rFonts w:ascii="Exo 2" w:cs="Exo 2" w:eastAsia="Exo 2" w:hAnsi="Exo 2"/>
          <w:b w:val="1"/>
          <w:bCs w:val="1"/>
          <w:rtl w:val="0"/>
        </w:rPr>
        <w:t xml:space="preserve">Key Focus area:</w:t>
      </w:r>
    </w:p>
    <w:p w:rsidR="00000000" w:rsidDel="00000000" w:rsidP="00000000" w:rsidRDefault="00000000" w:rsidRPr="00000000" w14:paraId="00000023">
      <w:pPr>
        <w:pageBreakBefore w:val="0"/>
        <w:spacing w:line="276" w:lineRule="auto"/>
        <w:rPr>
          <w:rFonts w:ascii="Exo 2" w:cs="Exo 2" w:eastAsia="Exo 2" w:hAnsi="Exo 2"/>
          <w:b w:val="1"/>
          <w:bCs w:val="1"/>
        </w:rPr>
      </w:pPr>
      <w:r w:rsidDel="00000000" w:rsidR="00000000" w:rsidRPr="00000000">
        <w:rPr>
          <w:rFonts w:ascii="Exo 2" w:cs="Exo 2" w:eastAsia="Exo 2" w:hAnsi="Exo 2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rPr>
          <w:rFonts w:ascii="Exo 2" w:cs="Exo 2" w:eastAsia="Exo 2" w:hAnsi="Exo 2"/>
          <w:b w:val="1"/>
          <w:bCs w:val="1"/>
        </w:rPr>
      </w:pPr>
      <w:r w:rsidDel="00000000" w:rsidR="00000000" w:rsidRPr="00000000">
        <w:rPr>
          <w:rFonts w:ascii="Exo 2" w:cs="Exo 2" w:eastAsia="Exo 2" w:hAnsi="Exo 2"/>
          <w:b w:val="1"/>
          <w:bCs w:val="1"/>
          <w:rtl w:val="0"/>
        </w:rPr>
        <w:t xml:space="preserve">Service positioning and enterprise grade readiness: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9"/>
        </w:numPr>
        <w:spacing w:line="276" w:lineRule="auto"/>
        <w:ind w:left="720" w:hanging="360"/>
        <w:rPr>
          <w:rFonts w:ascii="Exo 2" w:cs="Exo 2" w:eastAsia="Exo 2" w:hAnsi="Exo 2"/>
          <w:b w:val="1"/>
          <w:bCs w:val="1"/>
          <w:u w:val="none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Involved with multiple sponsors to understand cloud footprint and prepared plan for enterprise service consumption usage pattern w.r.t  well architected lenses.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9"/>
        </w:numPr>
        <w:spacing w:line="276" w:lineRule="auto"/>
        <w:ind w:left="720" w:hanging="360"/>
        <w:rPr>
          <w:rFonts w:ascii="Exo 2" w:cs="Exo 2" w:eastAsia="Exo 2" w:hAnsi="Exo 2"/>
          <w:u w:val="none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Service preparedness: leading effort involving validation, readiness; IaC - (DevOps, DevSecOps), documentation, quality approvals, roadmap, identification and planning for limitations.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9"/>
        </w:numPr>
        <w:spacing w:line="276" w:lineRule="auto"/>
        <w:ind w:left="720" w:hanging="360"/>
        <w:rPr>
          <w:rFonts w:ascii="Exo 2" w:cs="Exo 2" w:eastAsia="Exo 2" w:hAnsi="Exo 2"/>
          <w:u w:val="none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Liaison between client and cloud service provider partners.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9"/>
        </w:numPr>
        <w:spacing w:line="276" w:lineRule="auto"/>
        <w:ind w:left="720" w:hanging="360"/>
        <w:rPr>
          <w:rFonts w:ascii="Exo 2" w:cs="Exo 2" w:eastAsia="Exo 2" w:hAnsi="Exo 2"/>
          <w:u w:val="none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Advisor to customers on cloud adoption between multiple vendors/services.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9"/>
        </w:numPr>
        <w:spacing w:line="276" w:lineRule="auto"/>
        <w:ind w:left="720" w:hanging="360"/>
        <w:rPr>
          <w:rFonts w:ascii="Exo 2" w:cs="Exo 2" w:eastAsia="Exo 2" w:hAnsi="Exo 2"/>
          <w:u w:val="none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Development of foundational services and IT compliance frameworks.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9"/>
        </w:numPr>
        <w:spacing w:line="276" w:lineRule="auto"/>
        <w:ind w:left="720" w:hanging="360"/>
        <w:rPr>
          <w:rFonts w:ascii="Exo 2" w:cs="Exo 2" w:eastAsia="Exo 2" w:hAnsi="Exo 2"/>
          <w:u w:val="none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Operational excellence, performance and cost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rPr>
          <w:rFonts w:ascii="Exo 2" w:cs="Exo 2" w:eastAsia="Exo 2" w:hAnsi="Exo 2"/>
          <w:b w:val="1"/>
          <w:bCs w:val="1"/>
        </w:rPr>
      </w:pPr>
      <w:r w:rsidDel="00000000" w:rsidR="00000000" w:rsidRPr="00000000">
        <w:rPr>
          <w:rFonts w:ascii="Exo 2" w:cs="Exo 2" w:eastAsia="Exo 2" w:hAnsi="Exo 2"/>
          <w:b w:val="1"/>
          <w:bCs w:val="1"/>
          <w:rtl w:val="0"/>
        </w:rPr>
        <w:t xml:space="preserve">Security Foundation: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8"/>
        </w:numPr>
        <w:spacing w:line="276" w:lineRule="auto"/>
        <w:ind w:left="720" w:hanging="360"/>
        <w:rPr>
          <w:rFonts w:ascii="Exo 2" w:cs="Exo 2" w:eastAsia="Exo 2" w:hAnsi="Exo 2"/>
          <w:u w:val="none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Improved security posture by </w:t>
      </w:r>
      <w:r w:rsidDel="00000000" w:rsidR="00000000" w:rsidRPr="00000000">
        <w:rPr>
          <w:rFonts w:ascii="Arial" w:cs="Arial" w:eastAsia="Arial" w:hAnsi="Arial"/>
          <w:color w:val="16191f"/>
          <w:highlight w:val="white"/>
          <w:rtl w:val="0"/>
        </w:rPr>
        <w:t xml:space="preserve">architecting secure workloads on AWS </w:t>
      </w:r>
      <w:r w:rsidDel="00000000" w:rsidR="00000000" w:rsidRPr="00000000">
        <w:rPr>
          <w:rFonts w:ascii="Exo 2" w:cs="Exo 2" w:eastAsia="Exo 2" w:hAnsi="Exo 2"/>
          <w:rtl w:val="0"/>
        </w:rPr>
        <w:t xml:space="preserve">with adoption of </w:t>
      </w:r>
      <w:r w:rsidDel="00000000" w:rsidR="00000000" w:rsidRPr="00000000">
        <w:rPr>
          <w:rFonts w:ascii="Arial" w:cs="Arial" w:eastAsia="Arial" w:hAnsi="Arial"/>
          <w:color w:val="16191f"/>
          <w:highlight w:val="white"/>
          <w:rtl w:val="0"/>
        </w:rPr>
        <w:t xml:space="preserve">best-practice and design principle strengthening overall security. Areas involved: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8"/>
        </w:numPr>
        <w:spacing w:line="276" w:lineRule="auto"/>
        <w:ind w:left="1440" w:hanging="360"/>
        <w:rPr>
          <w:rFonts w:ascii="Exo 2" w:cs="Exo 2" w:eastAsia="Exo 2" w:hAnsi="Exo 2"/>
          <w:u w:val="none"/>
        </w:rPr>
      </w:pPr>
      <w:r w:rsidDel="00000000" w:rsidR="00000000" w:rsidRPr="00000000">
        <w:rPr>
          <w:rFonts w:ascii="Arial" w:cs="Arial" w:eastAsia="Arial" w:hAnsi="Arial"/>
          <w:color w:val="16191f"/>
          <w:highlight w:val="white"/>
          <w:rtl w:val="0"/>
        </w:rPr>
        <w:t xml:space="preserve">Data protection (Classification, At-Rest and In-Transit).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8"/>
        </w:numPr>
        <w:spacing w:line="276" w:lineRule="auto"/>
        <w:ind w:left="1440" w:hanging="360"/>
        <w:rPr>
          <w:rFonts w:ascii="Arial" w:cs="Arial" w:eastAsia="Arial" w:hAnsi="Arial"/>
          <w:color w:val="16191f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16191f"/>
          <w:highlight w:val="white"/>
          <w:rtl w:val="0"/>
        </w:rPr>
        <w:t xml:space="preserve">Identify and access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8"/>
        </w:numPr>
        <w:spacing w:line="276" w:lineRule="auto"/>
        <w:ind w:left="1440" w:hanging="360"/>
        <w:rPr>
          <w:rFonts w:ascii="Arial" w:cs="Arial" w:eastAsia="Arial" w:hAnsi="Arial"/>
          <w:color w:val="16191f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16191f"/>
          <w:highlight w:val="white"/>
          <w:rtl w:val="0"/>
        </w:rPr>
        <w:t xml:space="preserve">Detection and Application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76" w:lineRule="auto"/>
        <w:ind w:left="0" w:firstLine="0"/>
        <w:rPr>
          <w:rFonts w:ascii="Arial" w:cs="Arial" w:eastAsia="Arial" w:hAnsi="Arial"/>
          <w:color w:val="16191f"/>
          <w:highlight w:val="white"/>
        </w:rPr>
      </w:pPr>
      <w:r w:rsidDel="00000000" w:rsidR="00000000" w:rsidRPr="00000000">
        <w:rPr>
          <w:rFonts w:ascii="Exo 2" w:cs="Exo 2" w:eastAsia="Exo 2" w:hAnsi="Exo 2"/>
          <w:b w:val="1"/>
          <w:bCs w:val="1"/>
          <w:rtl w:val="0"/>
        </w:rPr>
        <w:t xml:space="preserve">Operational excellence:</w:t>
      </w:r>
      <w:r w:rsidDel="00000000" w:rsidR="00000000" w:rsidRPr="00000000">
        <w:rPr>
          <w:rFonts w:ascii="Arial" w:cs="Arial" w:eastAsia="Arial" w:hAnsi="Arial"/>
          <w:color w:val="16191f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5"/>
        </w:numPr>
        <w:spacing w:line="276" w:lineRule="auto"/>
        <w:ind w:left="720" w:hanging="360"/>
        <w:rPr>
          <w:rFonts w:ascii="Arial" w:cs="Arial" w:eastAsia="Arial" w:hAnsi="Arial"/>
          <w:color w:val="16191f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16191f"/>
          <w:highlight w:val="white"/>
          <w:rtl w:val="0"/>
        </w:rPr>
        <w:t xml:space="preserve">Focused on the Prepare, Operate and Evolve phases.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5"/>
        </w:numPr>
        <w:spacing w:line="276" w:lineRule="auto"/>
        <w:ind w:left="1440" w:hanging="360"/>
        <w:rPr>
          <w:rFonts w:ascii="Arial" w:cs="Arial" w:eastAsia="Arial" w:hAnsi="Arial"/>
          <w:color w:val="16191f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16191f"/>
          <w:highlight w:val="white"/>
          <w:rtl w:val="0"/>
        </w:rPr>
        <w:t xml:space="preserve">Identifying key performance indicators (KPIs) between monitoring activities and business objectives.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5"/>
        </w:numPr>
        <w:spacing w:line="276" w:lineRule="auto"/>
        <w:ind w:left="1440" w:hanging="360"/>
        <w:rPr>
          <w:rFonts w:ascii="Arial" w:cs="Arial" w:eastAsia="Arial" w:hAnsi="Arial"/>
          <w:color w:val="16191f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16191f"/>
          <w:highlight w:val="white"/>
          <w:rtl w:val="0"/>
        </w:rPr>
        <w:t xml:space="preserve">Implemented application telemetry serving as foundation for larger observability with workloads using AWS services.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76" w:lineRule="auto"/>
        <w:ind w:left="0" w:firstLine="0"/>
        <w:rPr>
          <w:rFonts w:ascii="Exo 2" w:cs="Exo 2" w:eastAsia="Exo 2" w:hAnsi="Exo 2"/>
          <w:b w:val="1"/>
          <w:bCs w:val="1"/>
        </w:rPr>
      </w:pPr>
      <w:r w:rsidDel="00000000" w:rsidR="00000000" w:rsidRPr="00000000">
        <w:rPr>
          <w:rFonts w:ascii="Exo 2" w:cs="Exo 2" w:eastAsia="Exo 2" w:hAnsi="Exo 2"/>
          <w:b w:val="1"/>
          <w:bCs w:val="1"/>
          <w:rtl w:val="0"/>
        </w:rPr>
        <w:t xml:space="preserve"> Design reliability: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spacing w:line="276" w:lineRule="auto"/>
        <w:ind w:left="720" w:hanging="360"/>
        <w:rPr>
          <w:rFonts w:ascii="Exo 2" w:cs="Exo 2" w:eastAsia="Exo 2" w:hAnsi="Exo 2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color w:val="16191f"/>
          <w:highlight w:val="white"/>
          <w:rtl w:val="0"/>
        </w:rPr>
        <w:t xml:space="preserve">Failure management - Designed regional DR for S3, RDS and other related services. HA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color w:val="16191f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16191f"/>
          <w:highlight w:val="white"/>
          <w:rtl w:val="0"/>
        </w:rPr>
        <w:t xml:space="preserve">Designed backup-strategy. Workload resiliency.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color w:val="16191f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16191f"/>
          <w:highlight w:val="white"/>
          <w:rtl w:val="0"/>
        </w:rPr>
        <w:t xml:space="preserve">Workload architecture - Data Mesh (Domain based)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color w:val="16191f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16191f"/>
          <w:highlight w:val="white"/>
          <w:rtl w:val="0"/>
        </w:rPr>
        <w:t xml:space="preserve">Foundation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76" w:lineRule="auto"/>
        <w:ind w:left="0" w:firstLine="0"/>
        <w:rPr>
          <w:rFonts w:ascii="Arial" w:cs="Arial" w:eastAsia="Arial" w:hAnsi="Arial"/>
          <w:color w:val="1619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76" w:lineRule="auto"/>
        <w:rPr>
          <w:rFonts w:ascii="Exo 2" w:cs="Exo 2" w:eastAsia="Exo 2" w:hAnsi="Exo 2"/>
        </w:rPr>
      </w:pPr>
      <w:r w:rsidDel="00000000" w:rsidR="00000000" w:rsidRPr="00000000">
        <w:rPr>
          <w:rFonts w:ascii="Exo 2" w:cs="Exo 2" w:eastAsia="Exo 2" w:hAnsi="Exo 2"/>
          <w:rtl w:val="0"/>
        </w:rPr>
        <w:tab/>
        <w:tab/>
        <w:tab/>
        <w:tab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widowControl w:val="0"/>
        <w:spacing w:after="0" w:before="54" w:lineRule="auto"/>
        <w:ind w:left="0" w:firstLine="0"/>
        <w:rPr>
          <w:rFonts w:ascii="Garamond" w:cs="Garamond" w:eastAsia="Garamond" w:hAnsi="Garamond"/>
          <w:sz w:val="21"/>
          <w:szCs w:val="21"/>
        </w:rPr>
      </w:pPr>
      <w:bookmarkStart w:colFirst="0" w:colLast="0" w:name="_heading=h.ksvbypma7pm5" w:id="0"/>
      <w:bookmarkEnd w:id="0"/>
      <w:r w:rsidDel="00000000" w:rsidR="00000000" w:rsidRPr="00000000">
        <w:rPr>
          <w:rFonts w:ascii="Exo 2" w:cs="Exo 2" w:eastAsia="Exo 2" w:hAnsi="Exo 2"/>
          <w:sz w:val="24"/>
          <w:szCs w:val="24"/>
          <w:rtl w:val="0"/>
        </w:rPr>
        <w:t xml:space="preserve">Assignment 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4"/>
        </w:numPr>
        <w:tabs>
          <w:tab w:val="left" w:leader="none" w:pos="853"/>
          <w:tab w:val="left" w:leader="none" w:pos="854"/>
        </w:tabs>
        <w:spacing w:before="97" w:line="232" w:lineRule="auto"/>
        <w:ind w:left="720" w:right="204" w:hanging="360"/>
        <w:jc w:val="both"/>
        <w:rPr>
          <w:rFonts w:ascii="Arial" w:cs="Arial" w:eastAsia="Arial" w:hAnsi="Arial"/>
          <w:color w:val="16191f"/>
          <w:highlight w:val="white"/>
        </w:rPr>
      </w:pPr>
      <w:r w:rsidDel="00000000" w:rsidR="00000000" w:rsidRPr="00000000">
        <w:rPr>
          <w:rFonts w:ascii="Arial" w:cs="Arial" w:eastAsia="Arial" w:hAnsi="Arial"/>
          <w:color w:val="16191f"/>
          <w:highlight w:val="white"/>
          <w:rtl w:val="0"/>
        </w:rPr>
        <w:t xml:space="preserve">Designed and implemented serverless framework that ingests, transforms and conforms data for enterprise consumption.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4"/>
        </w:numPr>
        <w:tabs>
          <w:tab w:val="left" w:leader="none" w:pos="853"/>
          <w:tab w:val="left" w:leader="none" w:pos="854"/>
        </w:tabs>
        <w:spacing w:before="97" w:line="232" w:lineRule="auto"/>
        <w:ind w:left="720" w:right="204" w:hanging="360"/>
        <w:jc w:val="both"/>
        <w:rPr>
          <w:rFonts w:ascii="Arial" w:cs="Arial" w:eastAsia="Arial" w:hAnsi="Arial"/>
          <w:color w:val="16191f"/>
          <w:highlight w:val="white"/>
        </w:rPr>
      </w:pPr>
      <w:r w:rsidDel="00000000" w:rsidR="00000000" w:rsidRPr="00000000">
        <w:rPr>
          <w:rFonts w:ascii="Arial" w:cs="Arial" w:eastAsia="Arial" w:hAnsi="Arial"/>
          <w:color w:val="16191f"/>
          <w:highlight w:val="white"/>
          <w:rtl w:val="0"/>
        </w:rPr>
        <w:t xml:space="preserve">Data Sharing - Designed large datasets (TBs) copy/transfer framework to copy data within internal org (between s3 buckets) or external 3rd party vendors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4"/>
        </w:numPr>
        <w:tabs>
          <w:tab w:val="left" w:leader="none" w:pos="853"/>
          <w:tab w:val="left" w:leader="none" w:pos="854"/>
        </w:tabs>
        <w:spacing w:before="89" w:line="235" w:lineRule="auto"/>
        <w:ind w:left="720" w:right="508" w:hanging="360"/>
        <w:jc w:val="both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16191f"/>
          <w:highlight w:val="white"/>
          <w:rtl w:val="0"/>
        </w:rPr>
        <w:t xml:space="preserve">Designing and implementation of Data Lake foundational platform components i.e. bucketing, Data stores, Tagging, Monitoring Encryption, permission model using IAM, bucket/resource policies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4"/>
        </w:numPr>
        <w:tabs>
          <w:tab w:val="left" w:leader="none" w:pos="853"/>
          <w:tab w:val="left" w:leader="none" w:pos="854"/>
        </w:tabs>
        <w:spacing w:before="77" w:line="237" w:lineRule="auto"/>
        <w:ind w:left="720" w:right="493" w:hanging="360"/>
        <w:jc w:val="both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16191f"/>
          <w:highlight w:val="white"/>
          <w:rtl w:val="0"/>
        </w:rPr>
        <w:t xml:space="preserve">Migration of On-prem databases / data warehouses / ODS / workloads to Hadoop distribution and AWS/GCP (Enterprise Data Lake as target), help customers with end to end planning, strategy, execution, choosing right target for right workload, influencing Aurora, RDS, Redshift adoption.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4"/>
        </w:numPr>
        <w:tabs>
          <w:tab w:val="left" w:leader="none" w:pos="853"/>
          <w:tab w:val="left" w:leader="none" w:pos="854"/>
        </w:tabs>
        <w:spacing w:before="29" w:line="276" w:lineRule="auto"/>
        <w:ind w:left="720" w:right="244" w:hanging="360"/>
        <w:jc w:val="both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16191f"/>
          <w:highlight w:val="white"/>
          <w:rtl w:val="0"/>
        </w:rPr>
        <w:t xml:space="preserve">Guide teams on technology strategy related to coding practices, continuous integration, and automated deployment, and help to interpret technology strategy into consumable units of work deployed to the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4"/>
        </w:numPr>
        <w:tabs>
          <w:tab w:val="left" w:leader="none" w:pos="853"/>
          <w:tab w:val="left" w:leader="none" w:pos="854"/>
        </w:tabs>
        <w:spacing w:before="90" w:lineRule="auto"/>
        <w:ind w:left="720" w:hanging="360"/>
        <w:jc w:val="both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16191f"/>
          <w:highlight w:val="white"/>
          <w:rtl w:val="0"/>
        </w:rPr>
        <w:t xml:space="preserve">On-premise Database replication / CDC to cloud data lake and databases, having deep experience on using/positioning AWS DMS and similar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4"/>
        </w:numPr>
        <w:tabs>
          <w:tab w:val="left" w:leader="none" w:pos="853"/>
          <w:tab w:val="left" w:leader="none" w:pos="854"/>
        </w:tabs>
        <w:spacing w:before="82" w:lineRule="auto"/>
        <w:ind w:left="720" w:hanging="360"/>
        <w:jc w:val="both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16191f"/>
          <w:highlight w:val="white"/>
          <w:rtl w:val="0"/>
        </w:rPr>
        <w:t xml:space="preserve">AWS Services integration with internal customer specific tools (i.e. ServiceNow, Auditing frameworks)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4"/>
        </w:numPr>
        <w:tabs>
          <w:tab w:val="left" w:leader="none" w:pos="853"/>
          <w:tab w:val="left" w:leader="none" w:pos="854"/>
        </w:tabs>
        <w:spacing w:before="95" w:line="232" w:lineRule="auto"/>
        <w:ind w:left="720" w:right="233" w:hanging="360"/>
        <w:jc w:val="both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16191f"/>
          <w:highlight w:val="white"/>
          <w:rtl w:val="0"/>
        </w:rPr>
        <w:t xml:space="preserve">Identify and help resolving internal process gaps between Data lake team, Cloud COE Platform and different (LOBs) business units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4"/>
        </w:numPr>
        <w:tabs>
          <w:tab w:val="left" w:leader="none" w:pos="854"/>
          <w:tab w:val="left" w:leader="none" w:pos="855"/>
        </w:tabs>
        <w:spacing w:before="86" w:line="235" w:lineRule="auto"/>
        <w:ind w:left="720" w:right="234" w:hanging="360"/>
        <w:jc w:val="both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16191f"/>
          <w:highlight w:val="white"/>
          <w:rtl w:val="0"/>
        </w:rPr>
        <w:t xml:space="preserve">Rethink and bring data lake related industry trend / paradigm shift solutions (Lakehouse, Lakeformation, Data Mesh, Compliance, Data sharing, Incremental processing)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4"/>
        </w:numPr>
        <w:tabs>
          <w:tab w:val="left" w:leader="none" w:pos="854"/>
          <w:tab w:val="left" w:leader="none" w:pos="855"/>
        </w:tabs>
        <w:spacing w:before="82" w:lineRule="auto"/>
        <w:ind w:left="720" w:hanging="360"/>
        <w:jc w:val="both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16191f"/>
          <w:highlight w:val="white"/>
          <w:rtl w:val="0"/>
        </w:rPr>
        <w:t xml:space="preserve">Network segmentation - evaluation of direct database (Aurora, Redshift) access and help customers using abstraction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4"/>
        </w:numPr>
        <w:tabs>
          <w:tab w:val="left" w:leader="none" w:pos="854"/>
          <w:tab w:val="left" w:leader="none" w:pos="855"/>
        </w:tabs>
        <w:spacing w:before="86" w:line="235" w:lineRule="auto"/>
        <w:ind w:left="720" w:right="411" w:hanging="360"/>
        <w:jc w:val="both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16191f"/>
          <w:highlight w:val="white"/>
          <w:rtl w:val="0"/>
        </w:rPr>
        <w:t xml:space="preserve">Designing, implementation of compliance checker for S3, Aurora. Done positioning/implementation of AWS config vs other tooling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4"/>
        </w:numPr>
        <w:tabs>
          <w:tab w:val="left" w:leader="none" w:pos="854"/>
          <w:tab w:val="left" w:leader="none" w:pos="855"/>
        </w:tabs>
        <w:spacing w:before="91" w:line="235" w:lineRule="auto"/>
        <w:ind w:left="720" w:right="192" w:hanging="360"/>
        <w:jc w:val="both"/>
        <w:rPr>
          <w:rFonts w:ascii="Garamond" w:cs="Garamond" w:eastAsia="Garamond" w:hAnsi="Garamond"/>
          <w:sz w:val="21"/>
          <w:szCs w:val="21"/>
        </w:rPr>
        <w:sectPr>
          <w:type w:val="continuous"/>
          <w:pgSz w:h="15840" w:w="12240" w:orient="portrait"/>
          <w:pgMar w:bottom="1440" w:top="2160" w:left="1440" w:right="1440" w:header="0" w:footer="720"/>
        </w:sectPr>
      </w:pPr>
      <w:r w:rsidDel="00000000" w:rsidR="00000000" w:rsidRPr="00000000">
        <w:rPr>
          <w:rFonts w:ascii="Arial" w:cs="Arial" w:eastAsia="Arial" w:hAnsi="Arial"/>
          <w:color w:val="16191f"/>
          <w:highlight w:val="white"/>
          <w:rtl w:val="0"/>
        </w:rPr>
        <w:t xml:space="preserve">Aurora, Redshift Security Group strategy resolving ownership/gaps between Data lake, Cloud COE and Business app teams (CI/CD pipeline)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rFonts w:ascii="Exo 2" w:cs="Exo 2" w:eastAsia="Exo 2" w:hAnsi="Exo 2"/>
          <w:b w:val="1"/>
          <w:bCs w:val="1"/>
        </w:rPr>
      </w:pPr>
      <w:r w:rsidDel="00000000" w:rsidR="00000000" w:rsidRPr="00000000">
        <w:rPr>
          <w:rFonts w:ascii="Exo 2" w:cs="Exo 2" w:eastAsia="Exo 2" w:hAnsi="Exo 2"/>
          <w:b w:val="1"/>
          <w:bCs w:val="1"/>
          <w:rtl w:val="0"/>
        </w:rPr>
        <w:t xml:space="preserve">Professional services, Databases expert and leader</w:t>
      </w:r>
    </w:p>
    <w:p w:rsidR="00000000" w:rsidDel="00000000" w:rsidP="00000000" w:rsidRDefault="00000000" w:rsidRPr="00000000" w14:paraId="00000049">
      <w:pPr>
        <w:pageBreakBefore w:val="0"/>
        <w:spacing w:line="276" w:lineRule="auto"/>
        <w:rPr>
          <w:rFonts w:ascii="Exo 2" w:cs="Exo 2" w:eastAsia="Exo 2" w:hAnsi="Exo 2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April 2007 - May 2013</w:t>
      </w:r>
    </w:p>
    <w:p w:rsidR="00000000" w:rsidDel="00000000" w:rsidP="00000000" w:rsidRDefault="00000000" w:rsidRPr="00000000" w14:paraId="0000004A">
      <w:pPr>
        <w:pageBreakBefore w:val="0"/>
        <w:spacing w:line="276" w:lineRule="auto"/>
        <w:rPr>
          <w:rFonts w:ascii="Exo 2" w:cs="Exo 2" w:eastAsia="Exo 2" w:hAnsi="Exo 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jc w:val="both"/>
        <w:rPr>
          <w:rFonts w:ascii="Exo 2" w:cs="Exo 2" w:eastAsia="Exo 2" w:hAnsi="Exo 2"/>
          <w:u w:val="none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Oracle Certified Professional DBA, Oracle Certified Expert in RAC and certification in Grid Infrastructure Administration, Oracle Certified Expert DBA in Performance Tuning.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jc w:val="both"/>
        <w:rPr>
          <w:rFonts w:ascii="Exo 2" w:cs="Exo 2" w:eastAsia="Exo 2" w:hAnsi="Exo 2"/>
          <w:u w:val="none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Extensive Experience in Database Administration (9i to 11gR2, 12c), RAC/Clusterware administration, RMAN backup and recovery, MAA architecture comprising Oracle RAC, ASM, Dataguard (Physical, Logical, Snapshot and Active).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jc w:val="both"/>
        <w:rPr>
          <w:rFonts w:ascii="Exo 2" w:cs="Exo 2" w:eastAsia="Exo 2" w:hAnsi="Exo 2"/>
          <w:u w:val="none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Performance monitoring and tuning using tools like AWR, ADDM, SQL tuning advisors, SQL profiles, SQL Plan Baselines, Stored outlines, SQLT, SQL monitoring, Statspack and Oracle performance 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line="276" w:lineRule="auto"/>
        <w:rPr>
          <w:rFonts w:ascii="Exo 2" w:cs="Exo 2" w:eastAsia="Exo 2" w:hAnsi="Exo 2"/>
        </w:rPr>
      </w:pPr>
      <w:r w:rsidDel="00000000" w:rsidR="00000000" w:rsidRPr="00000000">
        <w:rPr>
          <w:rFonts w:ascii="Exo 2" w:cs="Exo 2" w:eastAsia="Exo 2" w:hAnsi="Exo 2"/>
          <w:rtl w:val="0"/>
        </w:rPr>
        <w:tab/>
        <w:tab/>
        <w:t xml:space="preserve"> </w:t>
        <w:tab/>
        <w:t xml:space="preserve"> </w:t>
        <w:tab/>
        <w:t xml:space="preserve"> </w:t>
        <w:tab/>
        <w:tab/>
      </w:r>
    </w:p>
    <w:p w:rsidR="00000000" w:rsidDel="00000000" w:rsidP="00000000" w:rsidRDefault="00000000" w:rsidRPr="00000000" w14:paraId="0000004F">
      <w:pPr>
        <w:pageBreakBefore w:val="0"/>
        <w:spacing w:line="276" w:lineRule="auto"/>
        <w:rPr>
          <w:rFonts w:ascii="Exo 2" w:cs="Exo 2" w:eastAsia="Exo 2" w:hAnsi="Exo 2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Exo 2" w:cs="Exo 2" w:eastAsia="Exo 2" w:hAnsi="Exo 2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tabs>
          <w:tab w:val="center" w:leader="none" w:pos="4680"/>
          <w:tab w:val="right" w:leader="none" w:pos="9360"/>
        </w:tabs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Exo 2" w:cs="Exo 2" w:eastAsia="Exo 2" w:hAnsi="Exo 2"/>
          <w:b w:val="1"/>
          <w:bCs w:val="1"/>
          <w:sz w:val="36"/>
          <w:szCs w:val="36"/>
          <w:u w:val="single"/>
          <w:rtl w:val="0"/>
        </w:rPr>
        <w:t xml:space="preserve">Tools &amp; Skill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tabs>
          <w:tab w:val="center" w:leader="none" w:pos="4680"/>
          <w:tab w:val="right" w:leader="none" w:pos="9360"/>
        </w:tabs>
        <w:rPr>
          <w:rFonts w:ascii="Exo 2" w:cs="Exo 2" w:eastAsia="Exo 2" w:hAnsi="Exo 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before="61" w:line="256" w:lineRule="auto"/>
        <w:ind w:left="0" w:right="1153" w:firstLine="0"/>
        <w:jc w:val="both"/>
        <w:rPr>
          <w:rFonts w:ascii="Exo 2" w:cs="Exo 2" w:eastAsia="Exo 2" w:hAnsi="Exo 2"/>
        </w:rPr>
      </w:pPr>
      <w:r w:rsidDel="00000000" w:rsidR="00000000" w:rsidRPr="00000000">
        <w:rPr>
          <w:rFonts w:ascii="Exo 2" w:cs="Exo 2" w:eastAsia="Exo 2" w:hAnsi="Exo 2"/>
          <w:u w:val="single"/>
          <w:rtl w:val="0"/>
        </w:rPr>
        <w:t xml:space="preserve">Hadoop/RDBMS Services Used:</w:t>
      </w:r>
      <w:r w:rsidDel="00000000" w:rsidR="00000000" w:rsidRPr="00000000">
        <w:rPr>
          <w:rFonts w:ascii="Exo 2" w:cs="Exo 2" w:eastAsia="Exo 2" w:hAnsi="Exo 2"/>
          <w:rtl w:val="0"/>
        </w:rPr>
        <w:t xml:space="preserve"> Sqoop, Hive, Impala, Apache NiFi, HDFS, MapReduce, Spark, Oracle, PostgreSQL. Netezza, DB2, Sql Server, MySql.</w:t>
      </w:r>
    </w:p>
    <w:p w:rsidR="00000000" w:rsidDel="00000000" w:rsidP="00000000" w:rsidRDefault="00000000" w:rsidRPr="00000000" w14:paraId="00000053">
      <w:pPr>
        <w:widowControl w:val="0"/>
        <w:tabs>
          <w:tab w:val="left" w:leader="none" w:pos="1742"/>
          <w:tab w:val="left" w:leader="none" w:pos="9756"/>
        </w:tabs>
        <w:spacing w:before="62" w:line="218" w:lineRule="auto"/>
        <w:ind w:left="0" w:right="167" w:firstLine="0"/>
        <w:jc w:val="both"/>
        <w:rPr>
          <w:rFonts w:ascii="Exo 2" w:cs="Exo 2" w:eastAsia="Exo 2" w:hAnsi="Exo 2"/>
        </w:rPr>
      </w:pPr>
      <w:r w:rsidDel="00000000" w:rsidR="00000000" w:rsidRPr="00000000">
        <w:rPr>
          <w:rFonts w:ascii="Exo 2" w:cs="Exo 2" w:eastAsia="Exo 2" w:hAnsi="Exo 2"/>
          <w:u w:val="single"/>
          <w:rtl w:val="0"/>
        </w:rPr>
        <w:t xml:space="preserve">Cloud Services  Used</w:t>
      </w:r>
      <w:r w:rsidDel="00000000" w:rsidR="00000000" w:rsidRPr="00000000">
        <w:rPr>
          <w:rFonts w:ascii="Exo 2" w:cs="Exo 2" w:eastAsia="Exo 2" w:hAnsi="Exo 2"/>
          <w:rtl w:val="0"/>
        </w:rPr>
        <w:t xml:space="preserve">:  Snowflake, Glue, Lambda, DataStore, CloudSQL, Big Query,  Cloud Functions, Pub/Sub, EMR, DMS, SCT, RDS/Aurora, Redshift, S3, S3 Batch  operations, Athena, Lakeformation, Cloudtrail, Cloudwatch, Macie, Glue catalog/ governance and inventory tools  (EDC,  AXON),  CLI/SDK, Cloudformation,  Config,  DataSync, SFTP, AirFlow, Lambda, Glue, S3 access points, QuickSight, EventBridge, Cognito, OpenSearch, DynamoDB, Sagemaker, X-Ray, IAM, KMS, Boto3, CI/CD  pipelines, CHEF, Jenkins, ServiceNow, Cloud Custodian and several others. </w:t>
      </w:r>
    </w:p>
    <w:p w:rsidR="00000000" w:rsidDel="00000000" w:rsidP="00000000" w:rsidRDefault="00000000" w:rsidRPr="00000000" w14:paraId="00000054">
      <w:pPr>
        <w:pageBreakBefore w:val="0"/>
        <w:tabs>
          <w:tab w:val="center" w:leader="none" w:pos="4680"/>
          <w:tab w:val="right" w:leader="none" w:pos="9360"/>
        </w:tabs>
        <w:rPr>
          <w:rFonts w:ascii="Exo 2" w:cs="Exo 2" w:eastAsia="Exo 2" w:hAnsi="Exo 2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tabs>
          <w:tab w:val="center" w:leader="none" w:pos="4680"/>
          <w:tab w:val="right" w:leader="none" w:pos="9360"/>
        </w:tabs>
        <w:rPr>
          <w:rFonts w:ascii="Exo 2" w:cs="Exo 2" w:eastAsia="Exo 2" w:hAnsi="Exo 2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tabs>
          <w:tab w:val="center" w:leader="none" w:pos="4680"/>
          <w:tab w:val="right" w:leader="none" w:pos="9360"/>
        </w:tabs>
        <w:rPr>
          <w:rFonts w:ascii="Exo 2" w:cs="Exo 2" w:eastAsia="Exo 2" w:hAnsi="Exo 2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tabs>
          <w:tab w:val="center" w:leader="none" w:pos="4680"/>
          <w:tab w:val="right" w:leader="none" w:pos="9360"/>
        </w:tabs>
        <w:rPr>
          <w:rFonts w:ascii="Exo 2" w:cs="Exo 2" w:eastAsia="Exo 2" w:hAnsi="Exo 2"/>
          <w:sz w:val="20"/>
          <w:szCs w:val="20"/>
        </w:rPr>
      </w:pPr>
      <w:r w:rsidDel="00000000" w:rsidR="00000000" w:rsidRPr="00000000">
        <w:rPr>
          <w:rFonts w:ascii="Exo 2" w:cs="Exo 2" w:eastAsia="Exo 2" w:hAnsi="Exo 2"/>
          <w:b w:val="1"/>
          <w:bCs w:val="1"/>
          <w:sz w:val="36"/>
          <w:szCs w:val="36"/>
          <w:u w:val="single"/>
          <w:rtl w:val="0"/>
        </w:rPr>
        <w:t xml:space="preserve">Education and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tabs>
          <w:tab w:val="center" w:leader="none" w:pos="4680"/>
          <w:tab w:val="right" w:leader="none" w:pos="9360"/>
        </w:tabs>
        <w:rPr>
          <w:rFonts w:ascii="Exo 2" w:cs="Exo 2" w:eastAsia="Exo 2" w:hAnsi="Exo 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line="276" w:lineRule="auto"/>
        <w:rPr>
          <w:rFonts w:ascii="Exo 2" w:cs="Exo 2" w:eastAsia="Exo 2" w:hAnsi="Exo 2"/>
          <w:b w:val="1"/>
          <w:bCs w:val="1"/>
        </w:rPr>
      </w:pPr>
      <w:r w:rsidDel="00000000" w:rsidR="00000000" w:rsidRPr="00000000">
        <w:rPr>
          <w:rFonts w:ascii="Exo 2" w:cs="Exo 2" w:eastAsia="Exo 2" w:hAnsi="Exo 2"/>
          <w:b w:val="1"/>
          <w:bCs w:val="1"/>
          <w:rtl w:val="0"/>
        </w:rPr>
        <w:t xml:space="preserve">S.L.I.E.T. - India</w:t>
      </w:r>
    </w:p>
    <w:p w:rsidR="00000000" w:rsidDel="00000000" w:rsidP="00000000" w:rsidRDefault="00000000" w:rsidRPr="00000000" w14:paraId="0000005A">
      <w:pPr>
        <w:pageBreakBefore w:val="0"/>
        <w:spacing w:line="276" w:lineRule="auto"/>
        <w:rPr>
          <w:rFonts w:ascii="Exo 2" w:cs="Exo 2" w:eastAsia="Exo 2" w:hAnsi="Exo 2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BS Computer Science, 2006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before="66" w:line="220" w:lineRule="auto"/>
        <w:ind w:left="0" w:firstLine="0"/>
        <w:rPr>
          <w:rFonts w:ascii="Exo 2" w:cs="Exo 2" w:eastAsia="Exo 2" w:hAnsi="Exo 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"/>
        </w:numPr>
        <w:spacing w:after="0" w:before="66" w:line="220" w:lineRule="auto"/>
        <w:ind w:left="720" w:hanging="360"/>
        <w:rPr>
          <w:rFonts w:ascii="Exo 2" w:cs="Exo 2" w:eastAsia="Exo 2" w:hAnsi="Exo 2"/>
          <w:u w:val="none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Snowflake SnowPro certified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"/>
        </w:numPr>
        <w:spacing w:after="0" w:before="0" w:line="220" w:lineRule="auto"/>
        <w:ind w:left="720" w:hanging="360"/>
        <w:rPr>
          <w:rFonts w:ascii="Exo 2" w:cs="Exo 2" w:eastAsia="Exo 2" w:hAnsi="Exo 2"/>
          <w:u w:val="none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Snowflake Advanced architect certified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"/>
        </w:numPr>
        <w:spacing w:after="0" w:before="0" w:line="220" w:lineRule="auto"/>
        <w:ind w:left="720" w:hanging="360"/>
        <w:rPr>
          <w:rFonts w:ascii="Exo 2" w:cs="Exo 2" w:eastAsia="Exo 2" w:hAnsi="Exo 2"/>
          <w:u w:val="none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Snowflake Advanced Data Engineer certified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spacing w:before="0" w:line="220" w:lineRule="auto"/>
        <w:ind w:left="720" w:hanging="360"/>
        <w:rPr>
          <w:rFonts w:ascii="Exo 2" w:cs="Exo 2" w:eastAsia="Exo 2" w:hAnsi="Exo 2"/>
          <w:u w:val="none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Oracle Certified Professional (9i, 10g, 11g), RAC, Performance tuning.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"/>
        </w:numPr>
        <w:spacing w:line="141" w:lineRule="auto"/>
        <w:ind w:left="720" w:hanging="360"/>
        <w:rPr>
          <w:rFonts w:ascii="Exo 2" w:cs="Exo 2" w:eastAsia="Exo 2" w:hAnsi="Exo 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1"/>
        </w:numPr>
        <w:spacing w:after="0" w:line="141" w:lineRule="auto"/>
        <w:ind w:left="720" w:hanging="360"/>
        <w:rPr>
          <w:rFonts w:ascii="Exo 2" w:cs="Exo 2" w:eastAsia="Exo 2" w:hAnsi="Exo 2"/>
          <w:u w:val="none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AWS Certified (Practitioner, Solutions Architect, Developer and Data Analytics and Specialty), ML certification planned this qtr.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"/>
        </w:numPr>
        <w:spacing w:after="0" w:before="0" w:line="220" w:lineRule="auto"/>
        <w:ind w:left="720" w:hanging="360"/>
        <w:rPr>
          <w:rFonts w:ascii="Exo 2" w:cs="Exo 2" w:eastAsia="Exo 2" w:hAnsi="Exo 2"/>
          <w:u w:val="none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Google Cloud Certified - (Associate Cloud Engineer and Professional Cloud DevOps)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"/>
        </w:numPr>
        <w:spacing w:before="0" w:line="187" w:lineRule="auto"/>
        <w:ind w:left="720" w:right="161" w:hanging="360"/>
        <w:rPr>
          <w:rFonts w:ascii="Exo 2" w:cs="Exo 2" w:eastAsia="Exo 2" w:hAnsi="Exo 2"/>
          <w:u w:val="none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Machine learning Fluent Python Developer BigData/Hadoop Developer &amp; Engineer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216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xo 2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lhotralove@gmail.com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Exo2-italic.ttf"/><Relationship Id="rId10" Type="http://schemas.openxmlformats.org/officeDocument/2006/relationships/font" Target="fonts/Exo2-bold.ttf"/><Relationship Id="rId13" Type="http://schemas.openxmlformats.org/officeDocument/2006/relationships/font" Target="fonts/NovaMono-regular.ttf"/><Relationship Id="rId12" Type="http://schemas.openxmlformats.org/officeDocument/2006/relationships/font" Target="fonts/Exo2-boldItalic.ttf"/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Exo2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oK0R8zRSEDlcybMDQKVuWVlXYw==">CgMxLjAaHQoBMBIYChYIB0ISCgVFeG8gMhIJTm92YSBNb25vMg5oLmtzdmJ5cG1hN3BtNTgAciExcUVCT1hHN3cyb3BZdENzMlIxQy1pNTFaWjd6aTdiLUI=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