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Relatorio processual mensal do Tribunal</w:t>
      </w:r>
    </w:p>
    <w:p>
      <w:pPr>
        <w:pStyle w:val="Author"/>
      </w:pPr>
      <w:r>
        <w:t xml:space="preserve">Coordenadoria de Estatística e Pesquisa</w:t>
      </w:r>
    </w:p>
    <w:bookmarkStart w:id="39" w:name="fase-de-conhecimento"/>
    <w:p>
      <w:pPr>
        <w:pStyle w:val="Heading2"/>
      </w:pPr>
      <w:r>
        <w:t xml:space="preserve">Fase de Conhecimento</w:t>
      </w:r>
    </w:p>
    <w:bookmarkStart w:id="23" w:name="casos-novos"/>
    <w:p>
      <w:pPr>
        <w:pStyle w:val="Heading3"/>
      </w:pPr>
      <w:r>
        <w:t xml:space="preserve">Casos novos</w:t>
      </w:r>
    </w:p>
    <w:p>
      <w:pPr>
        <w:pStyle w:val="FirstParagraph"/>
      </w:pPr>
      <w:r>
        <w:t xml:space="preserve">A 2ª Vara do Trabalho do Recife recebeu, até março de 2026, 341 casos novos por distribuição e 10 por redistribuição, totalizando 351 procesoss novos, conforme a evolução mensal demonstrada abaixo: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latóri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recebidos-e-solucionados"/>
    <w:p>
      <w:pPr>
        <w:pStyle w:val="Heading3"/>
      </w:pPr>
      <w:r>
        <w:t xml:space="preserve">Recebidos e Solucionados</w:t>
      </w:r>
    </w:p>
    <w:p>
      <w:pPr>
        <w:pStyle w:val="FirstParagraph"/>
      </w:pPr>
      <w:r>
        <w:t xml:space="preserve">A 2ª Vara do Trabalho do Recife, na fase de conhecimento, recebeu 351 e julgou 290 processos no período de janeiro a março de 2026.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Relatório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No acumulado de 2026, até março, os recebidos apresentaram crescimento de 56 processos (18,98%) em relação ao ano anterior. Já os julgados apresentaram queda de 7 processos (2,36%) em relação a 2025. Nos últimos 5 anos, a média de processos julgados foi de 265,8 enquanto a média de casos novos foi de 276,6 processos, entre janeiro e março.</w:t>
      </w:r>
    </w:p>
    <w:p>
      <w:pPr>
        <w:pStyle w:val="BodyText"/>
      </w:pP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elatório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0"/>
    <w:bookmarkStart w:id="34" w:name="produtividade"/>
    <w:p>
      <w:pPr>
        <w:pStyle w:val="Heading3"/>
      </w:pPr>
      <w:r>
        <w:t xml:space="preserve">Produtividade</w:t>
      </w:r>
    </w:p>
    <w:p>
      <w:pPr>
        <w:pStyle w:val="FirstParagraph"/>
      </w:pPr>
      <w:r>
        <w:t xml:space="preserve">A produtividade da 2ª Vara do Trabalho do Recife nos últimos 5 anos,</w:t>
      </w:r>
      <w:r>
        <w:t xml:space="preserve"> </w:t>
      </w:r>
      <w:r>
        <w:t xml:space="preserve">entre os meses de janeiro e março, sendo representada por: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Produtividade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Julgados</m:t>
              </m:r>
            </m:num>
            <m:den>
              <m:r>
                <m:rPr>
                  <m:nor/>
                  <m:sty m:val="p"/>
                </m:rPr>
                <m:t>Recebidos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é apresentada abaixo.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elatório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evolução-do-acervo"/>
    <w:p>
      <w:pPr>
        <w:pStyle w:val="Heading3"/>
      </w:pPr>
      <w:r>
        <w:t xml:space="preserve">Evolução do Acervo</w:t>
      </w:r>
    </w:p>
    <w:p>
      <w:pPr>
        <w:pStyle w:val="FirstParagraph"/>
      </w:pPr>
      <w:r>
        <w:t xml:space="preserve">Em Dezembro de 2025, existiam 671 processos pendentes na 2ª Vara do Trabalho do Recife.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elatório_files/figure-docx/unnamed-chunk-8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processual mensal do Tribunal</dc:title>
  <dc:creator>Coordenadoria de Estatística e Pesquisa</dc:creator>
  <cp:keywords/>
  <dcterms:created xsi:type="dcterms:W3CDTF">2026-04-30T16:04:51Z</dcterms:created>
  <dcterms:modified xsi:type="dcterms:W3CDTF">2026-04-30T16:04:51Z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toc-title">
    <vt:lpwstr>Table of contents</vt:lpwstr>
  </property>
</Properties>
</file>