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лекция 2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Тема "Триггеры"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вопрос лекции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1. Общие сведения о триггеры и их назначения.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 Триггеры на логических элементах.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3. RS-триггер.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4. D-триггер.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5. Т-триггер.</w:t>
      </w:r>
    </w:p>
    <w:p w:rsidR="004A74F4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6. JK-триггер.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Основные понятия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5223C">
        <w:rPr>
          <w:rFonts w:ascii="Times New Roman" w:hAnsi="Times New Roman" w:cs="Times New Roman"/>
          <w:sz w:val="20"/>
          <w:szCs w:val="20"/>
        </w:rPr>
        <w:t>Триггеры; триггеры в интегральном исполнении; выход прямой; выход инверсный; вход информационный; вход тактовой (синхронизирующий) вход прямой; вход инверсный; вход потенциальный; вход импульсный; триггеры асинхронные, триггеры синхронные; таблица переходов состояние триггера (нулевой, единичный, неопределенный) двухвходовый асинхронный RS-триггер с прямыми и инверсными входами; D-триггер; Т-триггер; JK - триггер.</w:t>
      </w:r>
      <w:proofErr w:type="gramEnd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2.1. Общие сведения о триггеры и их назначения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Основой </w:t>
      </w:r>
      <w:r>
        <w:rPr>
          <w:rFonts w:ascii="Times New Roman" w:hAnsi="Times New Roman" w:cs="Times New Roman"/>
          <w:sz w:val="20"/>
          <w:szCs w:val="20"/>
        </w:rPr>
        <w:t>последовательность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л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>огических устройств (устройств с памятью) является триггеры. Триггер обеспечивает запоминание элементарного объема дискретной информации - 1 бит.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Триггеры (от английского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trigger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- защелка) - это спусковые импульсные устройства с положительной обратной связью, имеющих два устойчивых состояния равновесия и могут переходить из одного состояния в другое под действием сигнала, превышающего по значению некоторый уровень - порог срабатывания устройства.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Используются триггеры для следующих целей: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1) превращение импульса произвольной формы в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прямоугольную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, то есть применяются как формирователи импульсов прямоугольной формы (триггеры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Шмитта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>)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2) создание электронных реле;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3) создание устройств подсчета импульсов и деления частоты следования импульсов;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4) хранение информации в двоичном коде.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2.2. Триггеры на логических элементах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Триггеры в интегральном исполнении строятся из простых логических элементов типа ИЛИ-НЕ,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И-НЕ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>. Как правило, микросхема содержит 1-4 триггеры с общими цепям питания, а иногда и общими кругами синхронизации или управления [5].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В общем случае триггеры состоят из логического устройства управления и собственно триггера как элемента памяти. Есть большое количество различных схем триггеров с различными функциональными возможностями [2].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Обобщенная структурная схема триггера изображена на рис. 2.1.</w:t>
      </w:r>
    </w:p>
    <w:p w:rsid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30880" cy="1859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2.1 - Структурная схема 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5223C">
        <w:rPr>
          <w:rFonts w:ascii="Times New Roman" w:hAnsi="Times New Roman" w:cs="Times New Roman"/>
          <w:sz w:val="20"/>
          <w:szCs w:val="20"/>
        </w:rPr>
        <w:t>Устройство управления предназначен для преобразования сигналов, поступающих на входы, в вид, пригодный для управления собственно триггером, выполняет функцию элемента памяти.</w:t>
      </w:r>
      <w:proofErr w:type="gramEnd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Триггер имеет два выхода: Q - прямой (единичный) - инверсный (нулевой).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Входы называются информационными, а входы - тактовыми или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синхронизувальнимы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>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5223C">
        <w:rPr>
          <w:rFonts w:ascii="Times New Roman" w:hAnsi="Times New Roman" w:cs="Times New Roman"/>
          <w:sz w:val="20"/>
          <w:szCs w:val="20"/>
        </w:rPr>
        <w:t xml:space="preserve">По способу занесения информации триггеры делятся на асинхронные, изменяющие свое состояние сразу после поступления сигнала на определенный информационный вход, и синхронные, которые срабатывают не только при </w:t>
      </w:r>
      <w:r w:rsidRPr="0035223C">
        <w:rPr>
          <w:rFonts w:ascii="Times New Roman" w:hAnsi="Times New Roman" w:cs="Times New Roman"/>
          <w:sz w:val="20"/>
          <w:szCs w:val="20"/>
        </w:rPr>
        <w:lastRenderedPageBreak/>
        <w:t xml:space="preserve">наличии сигналов на информационных входах, а только после поступления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синхронизувального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(тактового) сигнала на определенный вход синхронизации.</w:t>
      </w:r>
      <w:proofErr w:type="gramEnd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Описывают работу триггеров (и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послидовнисних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устройств вообще) также с помощью логических функций или чаще для наглядности с помощью таблиц переходов. В таблицах указываются все возможные комбинации сигналов на информационных входах в данный момент времени и состояние, в которое перейдет триггер под действием этих сигналов в следующий момент времени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ti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+ 1.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Причем следующий момент времени в асинхронного триггера наступает сразу после изменения комбинации сигналов на информационных входах, а в синхронного - после поступления тактового сигнала (как правило, это импульс) на соответствующий вход синхронизации.</w:t>
      </w:r>
      <w:proofErr w:type="gramEnd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Состояния триггера в таблицах переходов, как правило, обозначают так: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0 - триггер имеет сигнал на выходе Q = 0 (нулевое состояние) независимо от сигналов на входах;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1 - триггер имеет сигнал на выходе Q = 1 (единичное состояние) независимо от сигналов на входах;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 - Состояние триггера не изменяется при изменении сигналов на входах;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  - Состояние триггера меняется на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противоположный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при изменении сигналов на входах;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Х - неопределенное состояние триггера, когда он после изменения сигналов на входах равновозможными может оказаться в нулевом (Q = 0) или в единичном (Q = 1) состоянии.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Утверждают, что даже при самой простой конфигурации триггерного устройства, имеет один информационный вход и два выхода, можно получить 25 функциональных разновидностей триггеров. При двух входах их будет уже 625. Практически же применяют 6 - 8 типов.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Наиболее распространенные из них RS - триггеры, D - триггеры, T - триггеры, JK- триггеры. Часто триггеры строят как комбинированные: RSD - триггер, RS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Т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- триггер и т.п.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2.2.1. RS-триггер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Условные обозначения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двухвходовый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асинхронных RS - триггеров с прямыми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(такими,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реагирующие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на наличие 1) и инверсными (такими, реагирующие на наличие 0) входами приведен на рис. 2.2.</w:t>
      </w:r>
    </w:p>
    <w:p w:rsid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88920" cy="1226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2.2 - Условные обозначения RS-триггера с прямыми (а) и инверсными (б) входами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Свое название RS-триггер получил от первых букв английских слов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- устанавливать (S) и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reset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- восстанавливать (R).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S - информационный вход предназначен для у</w:t>
      </w:r>
      <w:bookmarkStart w:id="0" w:name="_GoBack"/>
      <w:bookmarkEnd w:id="0"/>
      <w:r w:rsidRPr="0035223C">
        <w:rPr>
          <w:rFonts w:ascii="Times New Roman" w:hAnsi="Times New Roman" w:cs="Times New Roman"/>
          <w:sz w:val="20"/>
          <w:szCs w:val="20"/>
        </w:rPr>
        <w:t>становки триггера в единичное состояние (Q = 1), а R- вход предназначен для возвращения триггера в нулевое состояние (Q = 0).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Работу триггеров описывают соответствующие таблицы переходов, приведены в табл. 2.1 [5].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Таблица 2.1-таблицы переходов RS-триггеров</w:t>
      </w:r>
    </w:p>
    <w:p w:rsid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а) с прямыми входами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5223C">
        <w:rPr>
          <w:rFonts w:ascii="Times New Roman" w:hAnsi="Times New Roman" w:cs="Times New Roman"/>
          <w:sz w:val="20"/>
          <w:szCs w:val="20"/>
        </w:rPr>
        <w:t>б) с инверсными входами</w:t>
      </w:r>
    </w:p>
    <w:tbl>
      <w:tblPr>
        <w:tblW w:w="6882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8"/>
        <w:gridCol w:w="1077"/>
        <w:gridCol w:w="1075"/>
        <w:gridCol w:w="419"/>
        <w:gridCol w:w="1078"/>
        <w:gridCol w:w="1077"/>
        <w:gridCol w:w="1078"/>
      </w:tblGrid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3"/>
        </w:trPr>
        <w:tc>
          <w:tcPr>
            <w:tcW w:w="21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tabs>
                <w:tab w:val="left" w:pos="982"/>
                <w:tab w:val="center" w:pos="1076"/>
              </w:tabs>
              <w:autoSpaceDE w:val="0"/>
              <w:autoSpaceDN w:val="0"/>
              <w:adjustRightInd w:val="0"/>
              <w:ind w:firstLine="19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577884">
              <w:rPr>
                <w:i/>
                <w:iCs/>
                <w:position w:val="-12"/>
                <w:sz w:val="24"/>
                <w:szCs w:val="24"/>
                <w:lang w:val="uk-UA"/>
              </w:rPr>
              <w:object w:dxaOrig="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8pt" o:ole="">
                  <v:imagedata r:id="rId8" o:title=""/>
                </v:shape>
                <o:OLEObject Type="Embed" ProgID="Equation.DSMT4" ShapeID="_x0000_i1025" DrawAspect="Content" ObjectID="_1510081224" r:id="rId9"/>
              </w:objec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577884">
              <w:rPr>
                <w:i/>
                <w:iCs/>
                <w:position w:val="-12"/>
                <w:sz w:val="24"/>
                <w:szCs w:val="24"/>
                <w:lang w:val="uk-UA"/>
              </w:rPr>
              <w:object w:dxaOrig="360" w:dyaOrig="360">
                <v:shape id="_x0000_i1026" type="#_x0000_t75" style="width:18pt;height:18pt" o:ole="">
                  <v:imagedata r:id="rId10" o:title=""/>
                </v:shape>
                <o:OLEObject Type="Embed" ProgID="Equation.DSMT4" ShapeID="_x0000_i1026" DrawAspect="Content" ObjectID="_1510081225" r:id="rId11"/>
              </w:object>
            </w:r>
          </w:p>
        </w:tc>
        <w:tc>
          <w:tcPr>
            <w:tcW w:w="419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21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tabs>
                <w:tab w:val="left" w:pos="982"/>
                <w:tab w:val="center" w:pos="1076"/>
              </w:tabs>
              <w:autoSpaceDE w:val="0"/>
              <w:autoSpaceDN w:val="0"/>
              <w:adjustRightInd w:val="0"/>
              <w:ind w:firstLine="19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863942">
              <w:rPr>
                <w:i/>
                <w:iCs/>
                <w:sz w:val="24"/>
                <w:szCs w:val="24"/>
                <w:lang w:val="uk-UA"/>
              </w:rPr>
              <w:tab/>
            </w:r>
            <w:r w:rsidRPr="00577884">
              <w:rPr>
                <w:i/>
                <w:iCs/>
                <w:position w:val="-12"/>
                <w:sz w:val="24"/>
                <w:szCs w:val="24"/>
                <w:lang w:val="uk-UA"/>
              </w:rPr>
              <w:object w:dxaOrig="200" w:dyaOrig="360">
                <v:shape id="_x0000_i1027" type="#_x0000_t75" style="width:9.85pt;height:18pt" o:ole="">
                  <v:imagedata r:id="rId8" o:title=""/>
                </v:shape>
                <o:OLEObject Type="Embed" ProgID="Equation.DSMT4" ShapeID="_x0000_i1027" DrawAspect="Content" ObjectID="_1510081226" r:id="rId12"/>
              </w:objec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577884">
              <w:rPr>
                <w:i/>
                <w:iCs/>
                <w:position w:val="-12"/>
                <w:sz w:val="24"/>
                <w:szCs w:val="24"/>
                <w:lang w:val="uk-UA"/>
              </w:rPr>
              <w:object w:dxaOrig="360" w:dyaOrig="360">
                <v:shape id="_x0000_i1028" type="#_x0000_t75" style="width:18pt;height:18pt" o:ole="">
                  <v:imagedata r:id="rId10" o:title=""/>
                </v:shape>
                <o:OLEObject Type="Embed" ProgID="Equation.DSMT4" ShapeID="_x0000_i1028" DrawAspect="Content" ObjectID="_1510081227" r:id="rId13"/>
              </w:object>
            </w:r>
          </w:p>
        </w:tc>
      </w:tr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4"/>
        </w:trPr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S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R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Q</w:t>
            </w:r>
          </w:p>
        </w:tc>
        <w:tc>
          <w:tcPr>
            <w:tcW w:w="41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S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R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iCs/>
                <w:sz w:val="24"/>
                <w:szCs w:val="24"/>
                <w:lang w:val="uk-UA"/>
              </w:rPr>
              <w:t>Q</w:t>
            </w:r>
          </w:p>
        </w:tc>
      </w:tr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0"/>
        </w:trPr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1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</w:tr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3"/>
        </w:trPr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41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</w:tr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73"/>
        </w:trPr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577884">
              <w:rPr>
                <w:i/>
                <w:position w:val="-12"/>
                <w:sz w:val="24"/>
                <w:szCs w:val="24"/>
                <w:lang w:val="uk-UA"/>
              </w:rPr>
              <w:object w:dxaOrig="279" w:dyaOrig="360">
                <v:shape id="_x0000_i1029" type="#_x0000_t75" style="width:14.15pt;height:18pt" o:ole="">
                  <v:imagedata r:id="rId14" o:title=""/>
                </v:shape>
                <o:OLEObject Type="Embed" ProgID="Equation.DSMT4" ShapeID="_x0000_i1029" DrawAspect="Content" ObjectID="_1510081228" r:id="rId15"/>
              </w:object>
            </w:r>
          </w:p>
        </w:tc>
        <w:tc>
          <w:tcPr>
            <w:tcW w:w="41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577884">
              <w:rPr>
                <w:i/>
                <w:position w:val="-12"/>
                <w:sz w:val="24"/>
                <w:szCs w:val="24"/>
                <w:lang w:val="uk-UA"/>
              </w:rPr>
              <w:object w:dxaOrig="279" w:dyaOrig="360">
                <v:shape id="_x0000_i1030" type="#_x0000_t75" style="width:14.15pt;height:18pt" o:ole="">
                  <v:imagedata r:id="rId14" o:title=""/>
                </v:shape>
                <o:OLEObject Type="Embed" ProgID="Equation.DSMT4" ShapeID="_x0000_i1030" DrawAspect="Content" ObjectID="_1510081229" r:id="rId16"/>
              </w:object>
            </w:r>
          </w:p>
        </w:tc>
      </w:tr>
      <w:tr w:rsidR="0035223C" w:rsidRPr="00863942" w:rsidTr="001F38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2"/>
        </w:trPr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sz w:val="24"/>
                <w:szCs w:val="24"/>
                <w:lang w:val="uk-UA"/>
              </w:rPr>
              <w:t>Х</w:t>
            </w:r>
          </w:p>
        </w:tc>
        <w:tc>
          <w:tcPr>
            <w:tcW w:w="419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sz w:val="24"/>
                <w:szCs w:val="24"/>
                <w:lang w:val="uk-UA"/>
              </w:rPr>
            </w:pPr>
            <w:r w:rsidRPr="00863942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5223C" w:rsidRPr="00863942" w:rsidRDefault="0035223C" w:rsidP="001F3820">
            <w:pPr>
              <w:widowControl w:val="0"/>
              <w:autoSpaceDE w:val="0"/>
              <w:autoSpaceDN w:val="0"/>
              <w:adjustRightInd w:val="0"/>
              <w:ind w:firstLine="19"/>
              <w:jc w:val="center"/>
              <w:rPr>
                <w:i/>
                <w:sz w:val="24"/>
                <w:szCs w:val="24"/>
                <w:lang w:val="uk-UA"/>
              </w:rPr>
            </w:pPr>
            <w:r w:rsidRPr="00863942">
              <w:rPr>
                <w:i/>
                <w:sz w:val="24"/>
                <w:szCs w:val="24"/>
                <w:lang w:val="uk-UA"/>
              </w:rPr>
              <w:t>Х</w:t>
            </w:r>
          </w:p>
        </w:tc>
      </w:tr>
    </w:tbl>
    <w:p w:rsid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43350" cy="1905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Рисунок 2.3 - RS-триггер с инверсными входами на элементах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И-НЕ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(а) и с прямыми входами на элементах ИЛИ-НЕ (б)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Схема и условное обозначение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синхронного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RS-триггера с прямыми входами, построенного на элементах И-НЕ, приведены на рис. 2.4.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  <w:bookmarkStart w:id="1" w:name="_Toc297115040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92880" cy="2004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2.4 - Синхронный RS-триггер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35223C">
        <w:rPr>
          <w:rFonts w:ascii="Times New Roman" w:hAnsi="Times New Roman" w:cs="Times New Roman"/>
          <w:sz w:val="20"/>
          <w:szCs w:val="20"/>
        </w:rPr>
        <w:t>Необходимо отметить, что тактовые входы бывают потенциальные прямые, как в данном случае (триггер меняет свое состояние при поступлении сигнала 1 на вход С), и инверсные (триггер изменяет состояние при поступлении сигнала 0), или импульсные, также прямые и инверсные (когда триггер меняет свое состояние при изменении сигнала на тактовом входе с 0 на 1 или с 1 на 0 соответственно).</w:t>
      </w:r>
      <w:proofErr w:type="gramEnd"/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2.2.2. Триггер D-типа (D-триггер)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D-триггер (от английского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- задержка) имеет два входа: D - информационный и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- тактовый (синхронизирующий): D-триггер синхронный. А это значит, что информация, которая поступает на вход D, запоминается только при поступлении синхронизирующего импульса на вход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>, то есть с задержкой на время поступления последнего. Поэтому D-триггер называют триггером задержки.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Условное обозначение D-триггера с прямым импульсным входом синхронизации и таблица переходов приведены на рис. 2.5, а временные диаграммы его работы - на рис. 2.6.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97480" cy="18592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2.5 - Условное обозначение (а) и таблица переходов (б) D-триггера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lastRenderedPageBreak/>
        <w:t> 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255520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2.6 - Временные диаграммы работы D-триггера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2.2.3. Триггер Т-типа (Т-триггер)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Т-триггер (от английского </w:t>
      </w:r>
      <w:proofErr w:type="spellStart"/>
      <w:r w:rsidRPr="0035223C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35223C">
        <w:rPr>
          <w:rFonts w:ascii="Times New Roman" w:hAnsi="Times New Roman" w:cs="Times New Roman"/>
          <w:sz w:val="20"/>
          <w:szCs w:val="20"/>
        </w:rPr>
        <w:t xml:space="preserve"> - кувыркаться) еще называют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триггером-разделитель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на два, или счетным триггером.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Триггер имеет только один тактовый вход, а его состояние меняется на противоположный с поступлением на вход каждого импульса.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Этот триггер используют для пересчета и деления частоты импульсов [4].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Условное обозначение и временные диаграммы работы Т-триггера с инверсным импульсным входом приведены на рис. 2.7.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2.2.4. JK - триггер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Синхронный JK-триггер имеет два информационных входа J и K и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тактовой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С. Условное обозначение и таблица переходов JK-триггера с прямым импульсным тактовым входом приведены на рис. 2.8.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JK-триггер является универсальным, поскольку он может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выполнять роль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RS-триггера, если использовать вход J как S, а K - как R (при этом таблица переходов RS- триггера соответствует первым трем строкам таблицы переходов JK-триггера). Если задать единицы на обоих информационных входах, JK-триггер становится Т-триггером.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787140" cy="2156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2.7 - Условное обозначение (а) и временные диаграммы работы (б) Т-триггера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377440" cy="1661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2.8 - Условное обозначение (а) и таблица переходов (б) JK-триггера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lastRenderedPageBreak/>
        <w:t>Схемы использования JK-триггера как T-триггера D-триггера изображены на рис. 2.9.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915410" cy="121539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Рисунок 2.9 - Использование JK-триггера (а) и D-триггера (б) как T-триггера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 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Вопросы для самоконтроля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1. Объясните, что такое триггеры и для чего они могут быть применены?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2. Приведите обобщенную структурную схему триггера, построенного на логических элементах.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3. Объясните разницу между асинхронным и синхронным триггерами.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4. Объясните, как описывают работу триггеров? Приведите примеры.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5. Объясните значение терминов "прямой вход", "инверсный вход", "потенциальный вход", "импульсный вход".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6. Приведите условное обозначение, таблицы переходов и схемы RS-триггеров с прямыми и инверсными входами, построенных на логических элементах.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 xml:space="preserve">7. Приведите схему и объясните работу </w:t>
      </w:r>
      <w:proofErr w:type="gramStart"/>
      <w:r w:rsidRPr="0035223C">
        <w:rPr>
          <w:rFonts w:ascii="Times New Roman" w:hAnsi="Times New Roman" w:cs="Times New Roman"/>
          <w:sz w:val="20"/>
          <w:szCs w:val="20"/>
        </w:rPr>
        <w:t>синхронного</w:t>
      </w:r>
      <w:proofErr w:type="gramEnd"/>
      <w:r w:rsidRPr="0035223C">
        <w:rPr>
          <w:rFonts w:ascii="Times New Roman" w:hAnsi="Times New Roman" w:cs="Times New Roman"/>
          <w:sz w:val="20"/>
          <w:szCs w:val="20"/>
        </w:rPr>
        <w:t xml:space="preserve"> RS-триггера, построенного на логических элементах И-НЕ.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8. Приведите условные обозначения, таблицы переходов и объясните работу D-триггера, Т-триггера, JK-триггера.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9. Объясните, почему JK- триггер считают универсальным? Приведите и объясните примеры его использования для построения триггеров других типов.</w:t>
      </w:r>
    </w:p>
    <w:p w:rsidR="0035223C" w:rsidRPr="0035223C" w:rsidRDefault="0035223C" w:rsidP="003522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5223C">
        <w:rPr>
          <w:rFonts w:ascii="Times New Roman" w:hAnsi="Times New Roman" w:cs="Times New Roman"/>
          <w:sz w:val="20"/>
          <w:szCs w:val="20"/>
        </w:rPr>
        <w:t>10. Как с помощью D-триггера построить Т-триггер?</w:t>
      </w:r>
    </w:p>
    <w:sectPr w:rsidR="0035223C" w:rsidRPr="0035223C" w:rsidSect="00122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26C50"/>
    <w:multiLevelType w:val="hybridMultilevel"/>
    <w:tmpl w:val="B26ED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12"/>
    <w:rsid w:val="00111F88"/>
    <w:rsid w:val="00122F95"/>
    <w:rsid w:val="0029487E"/>
    <w:rsid w:val="0035223C"/>
    <w:rsid w:val="004A74F4"/>
    <w:rsid w:val="00821BDC"/>
    <w:rsid w:val="00B36257"/>
    <w:rsid w:val="00CC6012"/>
    <w:rsid w:val="00DA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74F4"/>
    <w:pPr>
      <w:widowControl w:val="0"/>
      <w:tabs>
        <w:tab w:val="center" w:pos="3340"/>
        <w:tab w:val="right" w:pos="6680"/>
      </w:tabs>
      <w:autoSpaceDE w:val="0"/>
      <w:autoSpaceDN w:val="0"/>
      <w:adjustRightIn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MTDisplayEquation0">
    <w:name w:val="MTDisplayEquation Знак"/>
    <w:link w:val="MTDisplayEquation"/>
    <w:rsid w:val="004A74F4"/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A74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A74F4"/>
    <w:pPr>
      <w:widowControl w:val="0"/>
      <w:tabs>
        <w:tab w:val="center" w:pos="3340"/>
        <w:tab w:val="right" w:pos="6680"/>
      </w:tabs>
      <w:autoSpaceDE w:val="0"/>
      <w:autoSpaceDN w:val="0"/>
      <w:adjustRightIn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MTDisplayEquation0">
    <w:name w:val="MTDisplayEquation Знак"/>
    <w:link w:val="MTDisplayEquation"/>
    <w:rsid w:val="004A74F4"/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4A74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2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image" Target="media/image10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emf"/><Relationship Id="rId10" Type="http://schemas.openxmlformats.org/officeDocument/2006/relationships/image" Target="media/image4.w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2015-11-26T16:51:00Z</dcterms:created>
  <dcterms:modified xsi:type="dcterms:W3CDTF">2015-11-26T20:14:00Z</dcterms:modified>
</cp:coreProperties>
</file>