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6000A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Модульное тестирование.</w:t>
      </w:r>
      <w:r w:rsidRPr="006000A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br/>
        <w:t>Зачем, как и кто</w:t>
      </w:r>
    </w:p>
    <w:p w:rsidR="006000AF" w:rsidRPr="006000AF" w:rsidRDefault="006000AF" w:rsidP="006000AF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6" w:tgtFrame="_blank" w:history="1">
        <w:r w:rsidRPr="006000AF">
          <w:rPr>
            <w:rFonts w:eastAsia="Times New Roman" w:cs="Times New Roman"/>
            <w:i/>
            <w:iCs/>
            <w:color w:val="0000FF"/>
            <w:sz w:val="27"/>
            <w:szCs w:val="27"/>
            <w:u w:val="single"/>
            <w:shd w:val="clear" w:color="auto" w:fill="FFFFFF"/>
            <w:lang w:eastAsia="ru-RU"/>
          </w:rPr>
          <w:t>Сергей Мартыненко</w:t>
        </w:r>
      </w:hyperlink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6000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Терминология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Unit</w:t>
      </w:r>
      <w:proofErr w:type="spellEnd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testing</w:t>
      </w:r>
      <w:proofErr w:type="spellEnd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(юнит тестирование или модульное тестирование)</w:t>
      </w: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— заключается в изолированной проверке каждого отдельного элемента путем запуска тестов в искусственной среде. Для этого необходимо использовать драйверы и заглушки. Поэлементное тестирование — первейшая возможность реализовать исходный код. Оценивая </w:t>
      </w:r>
      <w:proofErr w:type="gram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каждый элемент изолированно и подтверждая</w:t>
      </w:r>
      <w:proofErr w:type="gram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корректность его работы, точно установить проблему значительно проще чем, если бы элемент был частью системы.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Unit</w:t>
      </w:r>
      <w:proofErr w:type="spellEnd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(Элемент)</w:t>
      </w: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 — наименьший компонент, который можно скомпилировать.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Драйверы</w:t>
      </w: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 — модули тестов, которые запускают тестируемый элемент.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Заглушки</w:t>
      </w: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 — заменяют недостающие компоненты, которые вызываются элементом и выполняют следующие действия:</w:t>
      </w:r>
    </w:p>
    <w:p w:rsidR="006000AF" w:rsidRPr="006000AF" w:rsidRDefault="006000AF" w:rsidP="00600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возвращаются к элементу, не выполняя никаких других действий;</w:t>
      </w:r>
    </w:p>
    <w:p w:rsidR="006000AF" w:rsidRPr="006000AF" w:rsidRDefault="006000AF" w:rsidP="00600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отображают трассировочное сообщение и иногда предлагают тестеру продолжить тестирование;</w:t>
      </w:r>
    </w:p>
    <w:p w:rsidR="006000AF" w:rsidRPr="006000AF" w:rsidRDefault="006000AF" w:rsidP="00600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возвращают постоянное значение или предлагают тестеру самому ввести возвращаемое значение;</w:t>
      </w:r>
    </w:p>
    <w:p w:rsidR="006000AF" w:rsidRPr="006000AF" w:rsidRDefault="006000AF" w:rsidP="00600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осуществляют упрощенную реализацию недостающей компоненты;</w:t>
      </w:r>
    </w:p>
    <w:p w:rsidR="006000AF" w:rsidRPr="006000AF" w:rsidRDefault="006000AF" w:rsidP="00600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Имитируют исключительные или аварийные условия.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White-box</w:t>
      </w:r>
      <w:proofErr w:type="spellEnd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testing</w:t>
      </w:r>
      <w:proofErr w:type="spellEnd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 Для конструирования тестов используются внутренняя структура кода и управляющая логика. При этом существует вероятность, что код будет проверяться так, как он был написан, а это не гарантирует корректность логики.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Black-box</w:t>
      </w:r>
      <w:proofErr w:type="spellEnd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testing</w:t>
      </w:r>
      <w:proofErr w:type="spellEnd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Для конструирования тестов используются требования и спецификации </w:t>
      </w:r>
      <w:proofErr w:type="gram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ПО</w:t>
      </w:r>
      <w:proofErr w:type="gram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. Недостатки:</w:t>
      </w:r>
    </w:p>
    <w:p w:rsidR="006000AF" w:rsidRPr="006000AF" w:rsidRDefault="006000AF" w:rsidP="006000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таким способом невозможно найти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взаимоуничтожающихся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ошибок,</w:t>
      </w:r>
    </w:p>
    <w:p w:rsidR="006000AF" w:rsidRPr="006000AF" w:rsidRDefault="006000AF" w:rsidP="006000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некоторые ошибки возникают достаточно редко (ошибки работы с памятью) и потому их трудно найти и воспроизвести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6000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Стратегия модульного тестирования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Модульное тестирование является одной из ключевых практик методологии экстремального программирования. Сторонники XP приводят следующие доводы в защиту этой практики:</w:t>
      </w:r>
    </w:p>
    <w:p w:rsidR="006000AF" w:rsidRPr="006000AF" w:rsidRDefault="006000AF" w:rsidP="006000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Написание тестов помогает войти в рабочий ритм</w:t>
      </w:r>
    </w:p>
    <w:p w:rsidR="006000AF" w:rsidRPr="006000AF" w:rsidRDefault="006000AF" w:rsidP="006000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Придает уверенность в работоспособности кода.</w:t>
      </w:r>
    </w:p>
    <w:p w:rsidR="006000AF" w:rsidRPr="006000AF" w:rsidRDefault="006000AF" w:rsidP="006000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Дает запас прочности при дальнейшей интеграции или изменениях кода.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gram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Согласен, вхождение в рабочий ритм — благородная задача.</w:t>
      </w:r>
      <w:proofErr w:type="gram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Уверенность в работоспособности — тоже хорошо. Но «уверенности в работоспособности» я предпочитаю действительно работоспособный код. Пусть даже при этом я не совсем «уверен».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Ключевой фактор при оценке перспективности любого метода — стоимость проекта. Дополнительная работа по созданию тестов, их кодированию и проверке результатов вносит существенный вклад в общую стоимость проекта. И то, что продукт окажется более качественным не всегда перевешивает то, что он будет существенно дороже.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Известно, что продукт оптимальный по набору бюджет/функциональность/качество получается при применении различных способов обеспечения качества. Бездумное применение тотального модульного тестирования почти гарантированно приведет к получению неоптимального продукта. И никакие «запасы прочности» и «быстрый вход в рабочий ритм» не спасут проект от провала.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На мой взгляд, модульное тестирование оправдано, если оно:</w:t>
      </w:r>
    </w:p>
    <w:p w:rsidR="006000AF" w:rsidRPr="006000AF" w:rsidRDefault="006000AF" w:rsidP="006000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Снижает время на отладку</w:t>
      </w:r>
    </w:p>
    <w:p w:rsidR="006000AF" w:rsidRPr="006000AF" w:rsidRDefault="006000AF" w:rsidP="006000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Дает возможность поиска ошибок с меньшими затратами, нежели при других подходах</w:t>
      </w:r>
    </w:p>
    <w:p w:rsidR="006000AF" w:rsidRPr="006000AF" w:rsidRDefault="006000AF" w:rsidP="006000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Дает возможность дешевого поиска ошибок при изменениях кода в дальнейшем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Суммарный выигрыш от применения модульных тестов должен быть больше, чем затраты на их создание и поддержание в актуальном состоянии.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Если в результате исправления ошибок интеграции меняется исходный код, в нем с большой вероятностью появляются ошибки. Если в результате добавления новой функциональности меняется исходный код, в нем с большой вероятностью появляются ошибки. И искать их лучше с помощью ранее созданных модульных тестов.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Цель модульного тестирования: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Получение работоспособного кода с наименьшими затратами. И его применение оправдано тогда и только тогда, когда оно дает больший эффект, нежели другие методы.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Отсюда следует несколько выводов:</w:t>
      </w:r>
    </w:p>
    <w:p w:rsidR="006000AF" w:rsidRPr="006000AF" w:rsidRDefault="006000AF" w:rsidP="006000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Нет смысла писать тесты на весь код. Некоторые ошибки проще найти на более поздних стадиях. Так, например, для ООП данное правило может звучать так: нет смысла писать тесты на класс, который используется только одним классом. Эффективней написать тесты на вызывающий класс и создать тесты тестирующие все участки кода.</w:t>
      </w:r>
    </w:p>
    <w:p w:rsidR="006000AF" w:rsidRPr="006000AF" w:rsidRDefault="006000AF" w:rsidP="006000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Писать тесты для кода потенциально подверженного изменениям более выгодно, чем для кода, изменение которого не предполагается. Сложная логика меняется чаще, чем простая. Следовательно, в первую очередь имеет смысл писать модульные тесты на сложную логику. А на простую логику писать позднее или вообще тестировать другими методами.</w:t>
      </w:r>
    </w:p>
    <w:p w:rsidR="006000AF" w:rsidRPr="006000AF" w:rsidRDefault="006000AF" w:rsidP="006000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Для того чтобы как можно реже изменять тесты следует хорошо планировать интерфейсы. То же самое можно сказать и применительно к написанию исходного кода. Действительно, создание хорошей архитектуры часто определяет дальнейший ход проекта. И есть оптимум, на каком этапе архитектура «достаточно хороша». Все так, но я хочу сказать </w:t>
      </w:r>
      <w:proofErr w:type="gram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о</w:t>
      </w:r>
      <w:proofErr w:type="gram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другом: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Если в проекте применяется модульное тестирование, то тщательное планирование интерфейсов становится более выгодным. Внедрению модульного тестирования должно предшествовать внедрение планирования интерфейсов.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6000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Планирование тестов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Первый вопрос, который встает перед нами: «Сколько нужно тестов». Ответ, который часто дается: тестов должно быть столько, чтобы не осталось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неоттестированных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участков. Можно даже ввести формальное правило: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Код с не оттестированными участками не может быть опубликован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Проблема в том, что хотя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неоттестированный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код почти наверняка неработоспособен, но полное покрытие не гарантирует работоспособности. Написание тестов </w:t>
      </w:r>
      <w:proofErr w:type="gram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исходя только из уже существующего кода только для того, чтобы иметь</w:t>
      </w:r>
      <w:proofErr w:type="gram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стопроцентное покрытие кода тестами — порочная практика. Такой подход со всей неизбежностью приведет к существованию оттестированного, но неработоспособного кода. Кроме того, метод белового ящика, как правило, приводит к созданию позитивных тестов. А ошибки, как правило, находятся негативными тестами. В тестировании вопрос «Как я могу сломать?» гораздо эффективней вопроса «Как я могу подтвердить правильность?». Это наглядно демонстрирует статья </w:t>
      </w:r>
      <w:hyperlink r:id="rId7" w:tgtFrame="_blank" w:history="1">
        <w:r w:rsidRPr="006000AF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61 тест, который потряс программу</w:t>
        </w:r>
      </w:hyperlink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В первую очередь тесты должны соответствовать не коду, а требованиям. Правило, которое следует применять: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Тесты должны базироваться на спецификации.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Пример такого подхода можно посмотреть в статье </w:t>
      </w:r>
      <w:hyperlink r:id="rId8" w:tgtFrame="_blank" w:history="1">
        <w:r w:rsidRPr="006000AF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Тривиальная задача</w:t>
        </w:r>
      </w:hyperlink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Один из эффективных инструментов, для определения полноты тестового набора — матрица покрытия.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На каждое требование должен быть, как минимум, один тест. Неважно, ручной или автоматический.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При подготовке тестового набора рекомендую начать с простого позитивного теста. Затраты на его создание минимальны. Да вероятность создания кода, не работающего в штатном режиме, гораздо меньше, чем отсутствие обработки исключительных ситуаций. Но исключительные условия в работе программы редки. Как правило, все работает в штатном режиме. Тесты на обработку некорректных условий, находят ошибки гораздо чаще, но если выяснится, что программа не обрабатывает штатные ситуации, то она просто никому не нужна.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lastRenderedPageBreak/>
        <w:t>Простой позитивный тест нужен т.к. несмотря на малую вероятность нахождения ошибки, цена пропущенной ошибки чрезмерно высока.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Последующие тесты должны создаваться при помощи формальных методик тестирования. Таких как, классы эквивалентности, исследование граничных условий, метод ортогональных матриц и т.д</w:t>
      </w:r>
      <w:proofErr w:type="gram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.. </w:t>
      </w:r>
      <w:proofErr w:type="gram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Тестирование накопило довольно много приемов подготовки тестов и если эти приемы создавались, то видимо было зачем.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Последнюю проверку полноты тестового набора следует проводить с помощью формальной метрики «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Code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Coverage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». Она показывает неполноту тестового набора. И дальнейшие тесты можно писать на основании анализа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неоттестированных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участков.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Наиболее эффективный способ создания тестового набора — совместное использование методов черного и белого ящиков.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6000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Распределение обязанностей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Где-то я читал следующую фразу: «Попросите программиста составить для вас (тестера) план тестов». А потом тестер будет кодировать тесты. Генеральный директор рисовать дизайн, а администратор баз данных писать руководство пользователя. Не очень воодушевляющая картина.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Кодировать модульные тесты проще всего программисту, который пишет исходный код. Но перед этим их нужно придумать. Кодирование тестов и разработка тестовых сценариев это две разные задачи. И для </w:t>
      </w:r>
      <w:proofErr w:type="gram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последней</w:t>
      </w:r>
      <w:proofErr w:type="gram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нужны навыки дизайнера сценариев. Если программист ими обладает, то все прекрасно. Если нет, то имеет смысл поручить это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тестировщику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. Нужно просто четко определить решаемые задачи и навыки, необходимые для их решения.</w:t>
      </w:r>
    </w:p>
    <w:tbl>
      <w:tblPr>
        <w:tblW w:w="49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06"/>
        <w:gridCol w:w="3409"/>
        <w:gridCol w:w="3157"/>
      </w:tblGrid>
      <w:tr w:rsidR="006000AF" w:rsidRPr="006000AF" w:rsidTr="006000A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6000AF" w:rsidRPr="006000AF" w:rsidRDefault="006000AF" w:rsidP="006000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6000AF" w:rsidRPr="006000AF" w:rsidRDefault="006000AF" w:rsidP="006000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Требуемые навыки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6000AF" w:rsidRPr="006000AF" w:rsidRDefault="006000AF" w:rsidP="006000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Роль</w:t>
            </w:r>
          </w:p>
        </w:tc>
      </w:tr>
      <w:tr w:rsidR="006000AF" w:rsidRPr="006000AF" w:rsidTr="006000A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Определение методов обеспечения качества </w:t>
            </w:r>
            <w:proofErr w:type="gramStart"/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Отличное знание теории </w:t>
            </w:r>
            <w:proofErr w:type="spellStart"/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тестрования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Ведущий </w:t>
            </w:r>
            <w:proofErr w:type="spellStart"/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тестировщик</w:t>
            </w:r>
            <w:proofErr w:type="spellEnd"/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</w:tr>
      <w:tr w:rsidR="006000AF" w:rsidRPr="006000AF" w:rsidTr="006000A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Создание тестов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Хорошее знание методов тестирования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Дизайнер тестовых сценариев</w:t>
            </w:r>
          </w:p>
        </w:tc>
      </w:tr>
      <w:tr w:rsidR="006000AF" w:rsidRPr="006000AF" w:rsidTr="006000A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Кодирование тестов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Средние навыки программирования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Программист автоматических тестов</w:t>
            </w:r>
          </w:p>
        </w:tc>
      </w:tr>
      <w:tr w:rsidR="006000AF" w:rsidRPr="006000AF" w:rsidTr="006000A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Выполнение тестов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Знание среды выполнения тестов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Тестер</w:t>
            </w:r>
          </w:p>
        </w:tc>
      </w:tr>
    </w:tbl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Вполне возможно, что роль ведущего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тестировщика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проекта будет выполнять аналитик или менеджер проекта, роль дизайнер тестовых сценариев — программист. А может быть и так, что все эти роли будет выполнять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тестировщик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gramStart"/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Не важно</w:t>
      </w:r>
      <w:proofErr w:type="gramEnd"/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кто конкретно будет выполнять работу, и как будет называться должность. Главное, чтобы сотрудник обладал необходимыми навыками.</w:t>
      </w:r>
    </w:p>
    <w:p w:rsidR="00AD4E8C" w:rsidRPr="006000AF" w:rsidRDefault="00AD4E8C" w:rsidP="006000AF">
      <w:bookmarkStart w:id="0" w:name="_GoBack"/>
      <w:bookmarkEnd w:id="0"/>
    </w:p>
    <w:sectPr w:rsidR="00AD4E8C" w:rsidRPr="006000AF" w:rsidSect="00A36D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6A16"/>
    <w:multiLevelType w:val="multilevel"/>
    <w:tmpl w:val="358C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3943E4"/>
    <w:multiLevelType w:val="multilevel"/>
    <w:tmpl w:val="6A1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391AE0"/>
    <w:multiLevelType w:val="multilevel"/>
    <w:tmpl w:val="5E8C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B232B9"/>
    <w:multiLevelType w:val="multilevel"/>
    <w:tmpl w:val="25B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7E70EF"/>
    <w:multiLevelType w:val="multilevel"/>
    <w:tmpl w:val="C652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B6"/>
    <w:rsid w:val="006000AF"/>
    <w:rsid w:val="00963593"/>
    <w:rsid w:val="00A36DCF"/>
    <w:rsid w:val="00AD4E8C"/>
    <w:rsid w:val="00E456E9"/>
    <w:rsid w:val="00E5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3">
    <w:name w:val="heading 3"/>
    <w:basedOn w:val="a"/>
    <w:link w:val="30"/>
    <w:uiPriority w:val="9"/>
    <w:qFormat/>
    <w:rsid w:val="006000A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000A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6DCF"/>
    <w:rPr>
      <w:b/>
      <w:bCs/>
    </w:rPr>
  </w:style>
  <w:style w:type="character" w:customStyle="1" w:styleId="apple-converted-space">
    <w:name w:val="apple-converted-space"/>
    <w:basedOn w:val="a0"/>
    <w:rsid w:val="00A36DCF"/>
  </w:style>
  <w:style w:type="character" w:customStyle="1" w:styleId="30">
    <w:name w:val="Заголовок 3 Знак"/>
    <w:basedOn w:val="a0"/>
    <w:link w:val="3"/>
    <w:uiPriority w:val="9"/>
    <w:rsid w:val="006000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00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000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3">
    <w:name w:val="heading 3"/>
    <w:basedOn w:val="a"/>
    <w:link w:val="30"/>
    <w:uiPriority w:val="9"/>
    <w:qFormat/>
    <w:rsid w:val="006000A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000A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6DCF"/>
    <w:rPr>
      <w:b/>
      <w:bCs/>
    </w:rPr>
  </w:style>
  <w:style w:type="character" w:customStyle="1" w:styleId="apple-converted-space">
    <w:name w:val="apple-converted-space"/>
    <w:basedOn w:val="a0"/>
    <w:rsid w:val="00A36DCF"/>
  </w:style>
  <w:style w:type="character" w:customStyle="1" w:styleId="30">
    <w:name w:val="Заголовок 3 Знак"/>
    <w:basedOn w:val="a0"/>
    <w:link w:val="3"/>
    <w:uiPriority w:val="9"/>
    <w:rsid w:val="006000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00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000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8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7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s.software-testing.ru/index.php?automodule=blog&amp;blogid=11&amp;view=showday&amp;d=23&amp;m=1&amp;y=200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orums.software-testing.ru/index.php?automodule=blog&amp;blogid=11&amp;cmd=showentry&amp;eid=1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ftware-testing.ru/lib/martynenk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1407</Words>
  <Characters>8021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2016-03-03T16:44:00Z</dcterms:created>
  <dcterms:modified xsi:type="dcterms:W3CDTF">2016-03-03T18:45:00Z</dcterms:modified>
</cp:coreProperties>
</file>