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B23" w:rsidRDefault="00431B23" w:rsidP="00431B23">
      <w:pPr>
        <w:pStyle w:val="1"/>
        <w:numPr>
          <w:ilvl w:val="0"/>
          <w:numId w:val="6"/>
        </w:numPr>
      </w:pPr>
      <w:proofErr w:type="spellStart"/>
      <w:proofErr w:type="gramStart"/>
      <w:r w:rsidRPr="00431B23">
        <w:rPr>
          <w:rFonts w:hint="eastAsia"/>
        </w:rPr>
        <w:t>Текст</w:t>
      </w:r>
      <w:proofErr w:type="spellEnd"/>
      <w:r>
        <w:t xml:space="preserve">  </w:t>
      </w:r>
      <w:proofErr w:type="spellStart"/>
      <w:r>
        <w:t>Бахтизин</w:t>
      </w:r>
      <w:proofErr w:type="spellEnd"/>
      <w:proofErr w:type="gramEnd"/>
      <w:r>
        <w:t xml:space="preserve"> Технология проектирования ПО.</w:t>
      </w:r>
    </w:p>
    <w:p w:rsidR="00431B23" w:rsidRPr="00431B23" w:rsidRDefault="00431B23" w:rsidP="00431B23"/>
    <w:p w:rsidR="00431B23" w:rsidRDefault="00431B23" w:rsidP="00431B23">
      <w:pPr>
        <w:rPr>
          <w:rFonts w:ascii="Bold" w:hAnsi="Bold"/>
          <w:color w:val="000000"/>
          <w:sz w:val="36"/>
          <w:szCs w:val="36"/>
        </w:rPr>
      </w:pPr>
      <w:r>
        <w:rPr>
          <w:rFonts w:ascii="Bold" w:hAnsi="Bold"/>
          <w:color w:val="000000"/>
          <w:sz w:val="36"/>
          <w:szCs w:val="36"/>
        </w:rPr>
        <w:t>4.2. Модульное проектирование</w:t>
      </w:r>
      <w:r>
        <w:rPr>
          <w:rFonts w:ascii="Bold" w:hAnsi="Bold"/>
          <w:color w:val="000000"/>
          <w:sz w:val="36"/>
          <w:szCs w:val="36"/>
        </w:rPr>
        <w:br/>
        <w:t>программных средств</w:t>
      </w:r>
    </w:p>
    <w:p w:rsidR="00431B23" w:rsidRPr="00431B23" w:rsidRDefault="00431B23" w:rsidP="00431B23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Bold" w:hAnsi="Bold"/>
          <w:color w:val="000000"/>
          <w:sz w:val="36"/>
          <w:szCs w:val="36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 xml:space="preserve">       </w:t>
      </w:r>
      <w:r w:rsidRPr="00431B23">
        <w:rPr>
          <w:rFonts w:ascii="TimesNewRomanPSMT" w:hAnsi="TimesNewRomanPSMT"/>
          <w:color w:val="000000"/>
          <w:sz w:val="24"/>
          <w:szCs w:val="24"/>
        </w:rPr>
        <w:t>Модульное проектирование является одним из первых подходов к разработке структуры ПС и уже несколько десятилетий сохраняет свои позиции как</w:t>
      </w:r>
      <w:r w:rsidRPr="00431B23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431B23">
        <w:rPr>
          <w:rFonts w:ascii="TimesNewRomanPSMT" w:hAnsi="TimesNewRomanPSMT"/>
          <w:color w:val="000000"/>
          <w:sz w:val="24"/>
          <w:szCs w:val="24"/>
        </w:rPr>
        <w:t>в качестве классического подхода, так и в качестве основы для современных</w:t>
      </w:r>
      <w:r w:rsidRPr="00431B23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431B23">
        <w:rPr>
          <w:rFonts w:ascii="TimesNewRomanPSMT" w:hAnsi="TimesNewRomanPSMT"/>
          <w:color w:val="000000"/>
          <w:sz w:val="24"/>
          <w:szCs w:val="24"/>
        </w:rPr>
        <w:t>технологий разработки ПС.</w:t>
      </w:r>
    </w:p>
    <w:p w:rsidR="00431B23" w:rsidRPr="00431B23" w:rsidRDefault="00431B23" w:rsidP="00431B23">
      <w:pPr>
        <w:rPr>
          <w:rFonts w:ascii="TimesNewRomanPSMT" w:hAnsi="TimesNewRomanPSMT"/>
          <w:color w:val="000000"/>
          <w:sz w:val="24"/>
          <w:szCs w:val="24"/>
        </w:rPr>
      </w:pPr>
      <w:r w:rsidRPr="00431B23">
        <w:rPr>
          <w:rFonts w:ascii="TimesNewRomanPSMT" w:hAnsi="TimesNewRomanPSMT"/>
          <w:color w:val="000000"/>
          <w:sz w:val="24"/>
          <w:szCs w:val="24"/>
        </w:rPr>
        <w:br/>
        <w:t xml:space="preserve">При разработке модульных ПС могут использоваться </w:t>
      </w:r>
      <w:r w:rsidRPr="00431B23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методы структурного </w:t>
      </w:r>
      <w:r w:rsidRPr="00431B23">
        <w:rPr>
          <w:rFonts w:ascii="TimesNewRomanPS-ItalicMT" w:hAnsi="TimesNewRomanPS-ItalicMT"/>
          <w:i/>
          <w:iCs/>
          <w:color w:val="000000"/>
          <w:sz w:val="24"/>
          <w:szCs w:val="24"/>
        </w:rPr>
        <w:t>п</w:t>
      </w:r>
      <w:r w:rsidRPr="00431B23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роектирования </w:t>
      </w:r>
      <w:r w:rsidRPr="00431B23">
        <w:rPr>
          <w:rFonts w:ascii="TimesNewRomanPSMT" w:hAnsi="TimesNewRomanPSMT"/>
          <w:color w:val="000000"/>
          <w:sz w:val="24"/>
          <w:szCs w:val="24"/>
        </w:rPr>
        <w:t xml:space="preserve">или </w:t>
      </w:r>
      <w:r w:rsidRPr="00431B23">
        <w:rPr>
          <w:rFonts w:ascii="TimesNewRomanPS-ItalicMT" w:hAnsi="TimesNewRomanPS-ItalicMT"/>
          <w:i/>
          <w:iCs/>
          <w:color w:val="000000"/>
          <w:sz w:val="24"/>
          <w:szCs w:val="24"/>
        </w:rPr>
        <w:t>методы объектно-ориентированного проектирования</w:t>
      </w:r>
      <w:r w:rsidRPr="00431B23">
        <w:rPr>
          <w:rFonts w:ascii="TimesNewRomanPSMT" w:hAnsi="TimesNewRomanPSMT"/>
          <w:color w:val="000000"/>
          <w:sz w:val="24"/>
          <w:szCs w:val="24"/>
        </w:rPr>
        <w:t>. Их целью является формирование структуры создаваемой программы – ее</w:t>
      </w:r>
      <w:r w:rsidRPr="00431B23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431B23">
        <w:rPr>
          <w:rFonts w:ascii="TimesNewRomanPSMT" w:hAnsi="TimesNewRomanPSMT"/>
          <w:color w:val="000000"/>
          <w:sz w:val="24"/>
          <w:szCs w:val="24"/>
        </w:rPr>
        <w:t>разделение по некоторым установленным правилам на структурные компоненты (</w:t>
      </w:r>
      <w:proofErr w:type="spellStart"/>
      <w:r w:rsidRPr="00431B23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>модуляризация</w:t>
      </w:r>
      <w:proofErr w:type="spellEnd"/>
      <w:r w:rsidRPr="00431B23">
        <w:rPr>
          <w:rFonts w:ascii="TimesNewRomanPSMT" w:hAnsi="TimesNewRomanPSMT"/>
          <w:color w:val="000000"/>
          <w:sz w:val="24"/>
          <w:szCs w:val="24"/>
        </w:rPr>
        <w:t>) с последующей иерархической организацией данных компонентов. Для различных языков программирования такими компонентами могут быть подпрограммы, внешние модули, объекты и т.п.</w:t>
      </w:r>
    </w:p>
    <w:p w:rsidR="00431B23" w:rsidRDefault="00431B23" w:rsidP="00431B23">
      <w:pPr>
        <w:rPr>
          <w:rFonts w:ascii="TimesNewRomanPSMT" w:hAnsi="TimesNewRomanPSMT"/>
          <w:color w:val="000000"/>
          <w:sz w:val="24"/>
          <w:szCs w:val="24"/>
        </w:rPr>
      </w:pPr>
      <w:r w:rsidRPr="00431B23">
        <w:rPr>
          <w:rFonts w:ascii="TimesNewRomanPSMT" w:hAnsi="TimesNewRomanPSMT"/>
          <w:color w:val="000000"/>
          <w:sz w:val="24"/>
          <w:szCs w:val="24"/>
        </w:rPr>
        <w:br/>
        <w:t>Такие методы ориентированы на формирование структуры программного средства по функциональному признаку.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:rsidR="00431B23" w:rsidRDefault="00431B23" w:rsidP="00431B23">
      <w:pPr>
        <w:rPr>
          <w:rFonts w:ascii="TimesNewRomanPSMT" w:hAnsi="TimesNewRomanPSMT"/>
          <w:color w:val="000000"/>
          <w:sz w:val="24"/>
          <w:szCs w:val="24"/>
        </w:rPr>
      </w:pPr>
      <w:r w:rsidRPr="00431B23">
        <w:rPr>
          <w:rFonts w:ascii="TimesNewRomanPSMT" w:hAnsi="TimesNewRomanPSMT"/>
          <w:color w:val="000000"/>
          <w:sz w:val="24"/>
          <w:szCs w:val="24"/>
        </w:rPr>
        <w:br/>
        <w:t xml:space="preserve">Классическое определение </w:t>
      </w:r>
      <w:r w:rsidRPr="00431B23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идеальной </w:t>
      </w:r>
      <w:r w:rsidRPr="00431B23">
        <w:rPr>
          <w:rFonts w:ascii="TimesNewRomanPSMT" w:hAnsi="TimesNewRomanPSMT"/>
          <w:color w:val="000000"/>
          <w:sz w:val="24"/>
          <w:szCs w:val="24"/>
        </w:rPr>
        <w:t xml:space="preserve">модульной программы формулируется следующим образом. </w:t>
      </w:r>
    </w:p>
    <w:p w:rsidR="00431B23" w:rsidRDefault="00431B23" w:rsidP="00431B23">
      <w:pPr>
        <w:rPr>
          <w:rFonts w:ascii="TimesNewRomanPSMT" w:hAnsi="TimesNewRomanPSMT"/>
          <w:color w:val="000000"/>
          <w:sz w:val="24"/>
          <w:szCs w:val="24"/>
        </w:rPr>
      </w:pPr>
      <w:r w:rsidRPr="00431B23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Модульная программа </w:t>
      </w:r>
      <w:r w:rsidRPr="00431B23">
        <w:rPr>
          <w:rFonts w:ascii="TimesNewRomanPSMT" w:hAnsi="TimesNewRomanPSMT"/>
          <w:color w:val="000000"/>
          <w:sz w:val="24"/>
          <w:szCs w:val="24"/>
        </w:rPr>
        <w:t>– это программа, в которой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431B23">
        <w:rPr>
          <w:rFonts w:ascii="TimesNewRomanPSMT" w:hAnsi="TimesNewRomanPSMT"/>
          <w:color w:val="000000"/>
          <w:sz w:val="24"/>
          <w:szCs w:val="24"/>
        </w:rPr>
        <w:t>любую часть логической структуры можно изменить, не вызывая изменений в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431B23">
        <w:rPr>
          <w:rFonts w:ascii="TimesNewRomanPSMT" w:hAnsi="TimesNewRomanPSMT"/>
          <w:color w:val="000000"/>
          <w:sz w:val="24"/>
          <w:szCs w:val="24"/>
        </w:rPr>
        <w:t>ее других частях [22].</w:t>
      </w:r>
    </w:p>
    <w:p w:rsidR="00431B23" w:rsidRDefault="00431B23" w:rsidP="00431B23">
      <w:pPr>
        <w:rPr>
          <w:rFonts w:ascii="TimesNewRomanPSMT" w:hAnsi="TimesNewRomanPSMT"/>
          <w:color w:val="000000"/>
          <w:sz w:val="24"/>
          <w:szCs w:val="24"/>
        </w:rPr>
      </w:pPr>
      <w:r w:rsidRPr="00431B23">
        <w:rPr>
          <w:rFonts w:ascii="TimesNewRomanPSMT" w:hAnsi="TimesNewRomanPSMT"/>
          <w:color w:val="000000"/>
          <w:sz w:val="24"/>
          <w:szCs w:val="24"/>
        </w:rPr>
        <w:br/>
      </w:r>
      <w:r w:rsidRPr="00431B23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>Признаки модульности программ</w:t>
      </w:r>
      <w:r w:rsidRPr="00431B23">
        <w:rPr>
          <w:rFonts w:ascii="TimesNewRomanPSMT" w:hAnsi="TimesNewRomanPSMT"/>
          <w:color w:val="000000"/>
          <w:sz w:val="24"/>
          <w:szCs w:val="24"/>
        </w:rPr>
        <w:t>:</w:t>
      </w:r>
      <w:r w:rsidRPr="00431B23">
        <w:rPr>
          <w:rFonts w:ascii="TimesNewRomanPSMT" w:hAnsi="TimesNewRomanPSMT"/>
          <w:color w:val="000000"/>
          <w:sz w:val="24"/>
          <w:szCs w:val="24"/>
        </w:rPr>
        <w:br/>
        <w:t>1) программа состоит из модулей. Данный признак для модульной программы является очевидным;</w:t>
      </w:r>
      <w:r w:rsidRPr="00431B23">
        <w:rPr>
          <w:rFonts w:ascii="TimesNewRomanPSMT" w:hAnsi="TimesNewRomanPSMT"/>
          <w:color w:val="000000"/>
          <w:sz w:val="24"/>
          <w:szCs w:val="24"/>
        </w:rPr>
        <w:br/>
        <w:t>2) модули являются независимыми. Это значит, что модуль можно изменять или модифицировать без последствий в других модулях;</w:t>
      </w:r>
      <w:r w:rsidRPr="00431B23">
        <w:rPr>
          <w:rFonts w:ascii="TimesNewRomanPSMT" w:hAnsi="TimesNewRomanPSMT"/>
          <w:color w:val="000000"/>
          <w:sz w:val="24"/>
          <w:szCs w:val="24"/>
        </w:rPr>
        <w:br/>
        <w:t>3) условие «один вход – один выход». Модульная программа состоит из</w:t>
      </w:r>
      <w:r w:rsidRPr="00431B23">
        <w:rPr>
          <w:rFonts w:ascii="TimesNewRomanPSMT" w:hAnsi="TimesNewRomanPSMT"/>
          <w:color w:val="000000"/>
          <w:sz w:val="24"/>
          <w:szCs w:val="24"/>
        </w:rPr>
        <w:br/>
        <w:t>модулей, имеющих одну точку входа и одну точку выхода. В общем случае</w:t>
      </w:r>
      <w:r w:rsidRPr="00431B23">
        <w:rPr>
          <w:rFonts w:ascii="TimesNewRomanPSMT" w:hAnsi="TimesNewRomanPSMT"/>
          <w:color w:val="000000"/>
          <w:sz w:val="24"/>
          <w:szCs w:val="24"/>
        </w:rPr>
        <w:br/>
        <w:t>может быть более одного входа, но важно, чтобы точки входов были определены и другие модули не могли входить в данный модуль в произвольной точке.</w:t>
      </w:r>
    </w:p>
    <w:p w:rsidR="00431B23" w:rsidRDefault="00431B23" w:rsidP="00431B23">
      <w:pPr>
        <w:rPr>
          <w:rFonts w:ascii="TimesNewRomanPSMT" w:hAnsi="TimesNewRomanPSMT"/>
          <w:color w:val="000000"/>
          <w:sz w:val="24"/>
          <w:szCs w:val="24"/>
        </w:rPr>
      </w:pPr>
      <w:r w:rsidRPr="00431B23">
        <w:rPr>
          <w:rFonts w:ascii="TimesNewRomanPSMT" w:hAnsi="TimesNewRomanPSMT"/>
          <w:color w:val="000000"/>
          <w:sz w:val="24"/>
          <w:szCs w:val="24"/>
        </w:rPr>
        <w:br/>
      </w:r>
      <w:r w:rsidRPr="00431B23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Достоинства </w:t>
      </w:r>
      <w:r w:rsidRPr="00431B23">
        <w:rPr>
          <w:rFonts w:ascii="TimesNewRomanPSMT" w:hAnsi="TimesNewRomanPSMT"/>
          <w:color w:val="000000"/>
          <w:sz w:val="24"/>
          <w:szCs w:val="24"/>
        </w:rPr>
        <w:t>модульного проектирования:</w:t>
      </w:r>
      <w:r w:rsidRPr="00431B23">
        <w:rPr>
          <w:rFonts w:ascii="TimesNewRomanPSMT" w:hAnsi="TimesNewRomanPSMT"/>
          <w:color w:val="000000"/>
          <w:sz w:val="24"/>
          <w:szCs w:val="24"/>
        </w:rPr>
        <w:br/>
        <w:t>1) упрощение разработки ПС;</w:t>
      </w:r>
      <w:r w:rsidRPr="00431B23">
        <w:rPr>
          <w:rFonts w:ascii="TimesNewRomanPSMT" w:hAnsi="TimesNewRomanPSMT"/>
          <w:color w:val="000000"/>
          <w:sz w:val="24"/>
          <w:szCs w:val="24"/>
        </w:rPr>
        <w:br/>
        <w:t>2) исключение чрезмерной детализации обработки данных;</w:t>
      </w:r>
      <w:r w:rsidRPr="00431B23">
        <w:rPr>
          <w:rFonts w:ascii="TimesNewRomanPSMT" w:hAnsi="TimesNewRomanPSMT"/>
          <w:color w:val="000000"/>
          <w:sz w:val="24"/>
          <w:szCs w:val="24"/>
        </w:rPr>
        <w:br/>
        <w:t>3) упрощение сопровождения ПС;</w:t>
      </w:r>
      <w:bookmarkStart w:id="0" w:name="_GoBack"/>
      <w:bookmarkEnd w:id="0"/>
      <w:r w:rsidRPr="00431B23">
        <w:rPr>
          <w:rFonts w:ascii="TimesNewRomanPSMT" w:hAnsi="TimesNewRomanPSMT"/>
          <w:color w:val="000000"/>
          <w:sz w:val="24"/>
          <w:szCs w:val="24"/>
        </w:rPr>
        <w:br/>
        <w:t>4) облегчение чтения и понимания программ;</w:t>
      </w:r>
      <w:r w:rsidRPr="00431B23">
        <w:rPr>
          <w:rFonts w:ascii="TimesNewRomanPSMT" w:hAnsi="TimesNewRomanPSMT"/>
          <w:color w:val="000000"/>
          <w:sz w:val="24"/>
          <w:szCs w:val="24"/>
        </w:rPr>
        <w:br/>
        <w:t>5) облегчение работы с данными, имеющими сложную структуру.</w:t>
      </w:r>
    </w:p>
    <w:p w:rsidR="00431B23" w:rsidRDefault="00431B23" w:rsidP="00431B23">
      <w:pPr>
        <w:rPr>
          <w:rFonts w:ascii="TimesNewRomanPSMT" w:hAnsi="TimesNewRomanPSMT"/>
          <w:color w:val="000000"/>
          <w:sz w:val="24"/>
          <w:szCs w:val="24"/>
        </w:rPr>
      </w:pPr>
      <w:r w:rsidRPr="00431B23">
        <w:rPr>
          <w:rFonts w:ascii="TimesNewRomanPSMT" w:hAnsi="TimesNewRomanPSMT"/>
          <w:color w:val="000000"/>
          <w:sz w:val="24"/>
          <w:szCs w:val="24"/>
        </w:rPr>
        <w:br/>
      </w:r>
      <w:r w:rsidRPr="00431B23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Недостатки </w:t>
      </w:r>
      <w:r w:rsidRPr="00431B23">
        <w:rPr>
          <w:rFonts w:ascii="TimesNewRomanPSMT" w:hAnsi="TimesNewRomanPSMT"/>
          <w:color w:val="000000"/>
          <w:sz w:val="24"/>
          <w:szCs w:val="24"/>
        </w:rPr>
        <w:t>модульности:</w:t>
      </w:r>
      <w:r w:rsidRPr="00431B23">
        <w:rPr>
          <w:rFonts w:ascii="TimesNewRomanPSMT" w:hAnsi="TimesNewRomanPSMT"/>
          <w:color w:val="000000"/>
          <w:sz w:val="24"/>
          <w:szCs w:val="24"/>
        </w:rPr>
        <w:br/>
        <w:t>1) модульный подход требует большего времени работы центрального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431B23">
        <w:rPr>
          <w:rFonts w:ascii="TimesNewRomanPSMT" w:hAnsi="TimesNewRomanPSMT"/>
          <w:color w:val="000000"/>
          <w:sz w:val="24"/>
          <w:szCs w:val="24"/>
        </w:rPr>
        <w:t>процессора (в среднем на 5 – 10 %) за счет времени обращения к модулям;</w:t>
      </w:r>
      <w:r w:rsidRPr="00431B23">
        <w:rPr>
          <w:rFonts w:ascii="TimesNewRomanPSMT" w:hAnsi="TimesNewRomanPSMT"/>
          <w:color w:val="000000"/>
          <w:sz w:val="24"/>
          <w:szCs w:val="24"/>
        </w:rPr>
        <w:br/>
        <w:t>2) модульность программы приводит к увеличению ее объема (в среднем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431B23">
        <w:rPr>
          <w:rFonts w:ascii="TimesNewRomanPSMT" w:hAnsi="TimesNewRomanPSMT"/>
          <w:color w:val="000000"/>
          <w:sz w:val="24"/>
          <w:szCs w:val="24"/>
        </w:rPr>
        <w:t>на 5 – 10 %);</w:t>
      </w:r>
      <w:r w:rsidRPr="00431B23">
        <w:rPr>
          <w:rFonts w:ascii="TimesNewRomanPSMT" w:hAnsi="TimesNewRomanPSMT"/>
          <w:color w:val="000000"/>
          <w:sz w:val="24"/>
          <w:szCs w:val="24"/>
        </w:rPr>
        <w:br/>
        <w:t>3) модульность требует дополнительной работы программиста и определенных навыков проектирования ПС.</w:t>
      </w:r>
    </w:p>
    <w:p w:rsidR="00431B23" w:rsidRDefault="00431B23" w:rsidP="00431B23">
      <w:pPr>
        <w:rPr>
          <w:rFonts w:ascii="TimesNewRomanPSMT" w:hAnsi="TimesNewRomanPSMT"/>
          <w:color w:val="000000"/>
          <w:sz w:val="24"/>
          <w:szCs w:val="24"/>
        </w:rPr>
      </w:pPr>
    </w:p>
    <w:p w:rsidR="00431B23" w:rsidRDefault="00431B23" w:rsidP="00431B23">
      <w:pPr>
        <w:rPr>
          <w:rFonts w:ascii="TimesNewRomanPSMT" w:hAnsi="TimesNewRomanPSMT"/>
          <w:color w:val="000000"/>
          <w:sz w:val="24"/>
          <w:szCs w:val="24"/>
        </w:rPr>
      </w:pPr>
    </w:p>
    <w:p w:rsidR="00431B23" w:rsidRDefault="00431B23" w:rsidP="00431B23">
      <w:pPr>
        <w:rPr>
          <w:rFonts w:ascii="TimesNewRomanPSMT" w:hAnsi="TimesNewRomanPSMT"/>
          <w:color w:val="000000"/>
          <w:sz w:val="24"/>
          <w:szCs w:val="24"/>
        </w:rPr>
      </w:pPr>
    </w:p>
    <w:p w:rsidR="00431B23" w:rsidRDefault="00431B23" w:rsidP="00431B23">
      <w:pPr>
        <w:rPr>
          <w:rFonts w:ascii="TimesNewRomanPSMT" w:hAnsi="TimesNewRomanPSMT"/>
          <w:color w:val="000000"/>
          <w:sz w:val="24"/>
          <w:szCs w:val="24"/>
        </w:rPr>
      </w:pPr>
    </w:p>
    <w:p w:rsidR="00AD4E8C" w:rsidRPr="00431B23" w:rsidRDefault="00431B23" w:rsidP="00431B23">
      <w:pPr>
        <w:rPr>
          <w:sz w:val="24"/>
          <w:szCs w:val="24"/>
        </w:rPr>
      </w:pPr>
      <w:r w:rsidRPr="00431B23">
        <w:rPr>
          <w:rFonts w:ascii="TimesNewRomanPSMT" w:hAnsi="TimesNewRomanPSMT"/>
          <w:color w:val="000000"/>
          <w:sz w:val="24"/>
          <w:szCs w:val="24"/>
        </w:rPr>
        <w:lastRenderedPageBreak/>
        <w:br/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Классические методы структурного проектирования модульных ПС</w:t>
      </w:r>
      <w:r>
        <w:rPr>
          <w:rFonts w:ascii="TimesNewRomanPS-BoldItalicMT" w:hAnsi="TimesNewRomanPS-BoldItalicMT"/>
          <w:color w:val="000000"/>
          <w:sz w:val="26"/>
          <w:szCs w:val="26"/>
        </w:rPr>
        <w:br/>
      </w:r>
      <w:r>
        <w:rPr>
          <w:rFonts w:ascii="TimesNewRomanPSMT" w:hAnsi="TimesNewRomanPSMT"/>
          <w:color w:val="000000"/>
          <w:sz w:val="26"/>
          <w:szCs w:val="26"/>
        </w:rPr>
        <w:t>делятся на три основные группы [22]:</w:t>
      </w:r>
      <w:r>
        <w:rPr>
          <w:rFonts w:ascii="TimesNewRomanPSMT" w:hAnsi="TimesNewRomanPSMT"/>
          <w:color w:val="000000"/>
          <w:sz w:val="26"/>
          <w:szCs w:val="26"/>
        </w:rPr>
        <w:br/>
        <w:t>1) методы нисходящего проектирования;</w:t>
      </w:r>
      <w:r>
        <w:rPr>
          <w:rFonts w:ascii="TimesNewRomanPSMT" w:hAnsi="TimesNewRomanPSMT"/>
          <w:color w:val="000000"/>
          <w:sz w:val="26"/>
          <w:szCs w:val="26"/>
        </w:rPr>
        <w:br/>
        <w:t>2) методы расширения ядра;</w:t>
      </w:r>
      <w:r>
        <w:rPr>
          <w:rFonts w:ascii="TimesNewRomanPSMT" w:hAnsi="TimesNewRomanPSMT"/>
          <w:color w:val="000000"/>
          <w:sz w:val="26"/>
          <w:szCs w:val="26"/>
        </w:rPr>
        <w:br/>
        <w:t>3) методы восходящего проектирования.</w:t>
      </w:r>
      <w:r>
        <w:rPr>
          <w:rFonts w:ascii="TimesNewRomanPSMT" w:hAnsi="TimesNewRomanPSMT"/>
          <w:color w:val="000000"/>
          <w:sz w:val="26"/>
          <w:szCs w:val="26"/>
        </w:rPr>
        <w:br/>
        <w:t>На практике обычно применяются различные сочетания этих методов.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Резюме</w:t>
      </w:r>
      <w:r>
        <w:rPr>
          <w:rFonts w:ascii="TimesNewRomanPS-BoldItalicMT" w:hAnsi="TimesNewRomanPS-BoldItalicMT"/>
          <w:color w:val="000000"/>
          <w:sz w:val="26"/>
          <w:szCs w:val="26"/>
        </w:rPr>
        <w:br/>
      </w:r>
      <w:r>
        <w:rPr>
          <w:rFonts w:ascii="TimesNewRomanPSMT" w:hAnsi="TimesNewRomanPSMT"/>
          <w:color w:val="000000"/>
          <w:sz w:val="26"/>
          <w:szCs w:val="26"/>
        </w:rPr>
        <w:t>В идеальной модульной программе любую часть логической структуры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>можно изменить, не вызывая изменений в ее других частях. Идеальная модульная программа состоит из независимых модулей, имеющих один вход и один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>выход. Модульные программы имеют достоинства и недостатки. Существует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>три группы классических методов проектирования модульных ПС.</w:t>
      </w:r>
    </w:p>
    <w:sectPr w:rsidR="00AD4E8C" w:rsidRPr="00431B23" w:rsidSect="00A36D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6A16"/>
    <w:multiLevelType w:val="multilevel"/>
    <w:tmpl w:val="358C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E7C31"/>
    <w:multiLevelType w:val="hybridMultilevel"/>
    <w:tmpl w:val="21BED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943E4"/>
    <w:multiLevelType w:val="multilevel"/>
    <w:tmpl w:val="6A1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91AE0"/>
    <w:multiLevelType w:val="multilevel"/>
    <w:tmpl w:val="5E8C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232B9"/>
    <w:multiLevelType w:val="multilevel"/>
    <w:tmpl w:val="25B0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E70EF"/>
    <w:multiLevelType w:val="multilevel"/>
    <w:tmpl w:val="C652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B6"/>
    <w:rsid w:val="00431B23"/>
    <w:rsid w:val="006000AF"/>
    <w:rsid w:val="006C2F0E"/>
    <w:rsid w:val="00963593"/>
    <w:rsid w:val="0099551E"/>
    <w:rsid w:val="00A36DCF"/>
    <w:rsid w:val="00AD4E8C"/>
    <w:rsid w:val="00B97E74"/>
    <w:rsid w:val="00E456E9"/>
    <w:rsid w:val="00E5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4AD0"/>
  <w15:docId w15:val="{40FC8F05-67F4-40C9-BE74-4C7F603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1">
    <w:name w:val="heading 1"/>
    <w:basedOn w:val="a"/>
    <w:next w:val="a"/>
    <w:link w:val="10"/>
    <w:uiPriority w:val="9"/>
    <w:qFormat/>
    <w:rsid w:val="00431B23"/>
    <w:pPr>
      <w:keepNext/>
      <w:keepLines/>
      <w:spacing w:before="240"/>
      <w:outlineLvl w:val="0"/>
    </w:pPr>
    <w:rPr>
      <w:rFonts w:asciiTheme="majorHAnsi" w:hAnsiTheme="majorHAns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000A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000A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D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6DCF"/>
    <w:rPr>
      <w:b/>
      <w:bCs/>
    </w:rPr>
  </w:style>
  <w:style w:type="character" w:customStyle="1" w:styleId="apple-converted-space">
    <w:name w:val="apple-converted-space"/>
    <w:basedOn w:val="a0"/>
    <w:rsid w:val="00A36DCF"/>
  </w:style>
  <w:style w:type="character" w:customStyle="1" w:styleId="30">
    <w:name w:val="Заголовок 3 Знак"/>
    <w:basedOn w:val="a0"/>
    <w:link w:val="3"/>
    <w:uiPriority w:val="9"/>
    <w:rsid w:val="006000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00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000A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1B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8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7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Арслан</cp:lastModifiedBy>
  <cp:revision>6</cp:revision>
  <dcterms:created xsi:type="dcterms:W3CDTF">2016-03-03T16:44:00Z</dcterms:created>
  <dcterms:modified xsi:type="dcterms:W3CDTF">2016-04-08T09:59:00Z</dcterms:modified>
</cp:coreProperties>
</file>