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12" w:rsidRPr="00EC7912" w:rsidRDefault="00EC7912" w:rsidP="00EC7912">
      <w:pPr>
        <w:tabs>
          <w:tab w:val="left" w:pos="0"/>
          <w:tab w:val="left" w:pos="8505"/>
        </w:tabs>
        <w:jc w:val="center"/>
        <w:rPr>
          <w:rFonts w:cs="Times New Roman"/>
          <w:sz w:val="14"/>
          <w:szCs w:val="14"/>
        </w:rPr>
      </w:pPr>
      <w:r w:rsidRPr="00EC7912">
        <w:rPr>
          <w:rFonts w:cs="Times New Roman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EF68" wp14:editId="1057537B">
                <wp:simplePos x="0" y="0"/>
                <wp:positionH relativeFrom="column">
                  <wp:posOffset>4993005</wp:posOffset>
                </wp:positionH>
                <wp:positionV relativeFrom="paragraph">
                  <wp:posOffset>64135</wp:posOffset>
                </wp:positionV>
                <wp:extent cx="0" cy="6896100"/>
                <wp:effectExtent l="57150" t="19050" r="76200" b="762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5.05pt" to="393.15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C7912" w:rsidRPr="00EC7912" w:rsidRDefault="00EC7912" w:rsidP="00EC7912">
      <w:pPr>
        <w:tabs>
          <w:tab w:val="left" w:pos="0"/>
          <w:tab w:val="left" w:pos="8505"/>
        </w:tabs>
        <w:jc w:val="center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Модульное программирование</w:t>
      </w:r>
    </w:p>
    <w:p w:rsidR="00EC7912" w:rsidRPr="00EC7912" w:rsidRDefault="00EC7912" w:rsidP="00EC7912">
      <w:pPr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ab/>
      </w:r>
      <w:proofErr w:type="spellStart"/>
      <w:r w:rsidRPr="00EC7912">
        <w:rPr>
          <w:rFonts w:cs="Times New Roman"/>
          <w:b/>
          <w:sz w:val="14"/>
          <w:szCs w:val="14"/>
        </w:rPr>
        <w:t>Мо́дульное</w:t>
      </w:r>
      <w:proofErr w:type="spellEnd"/>
      <w:r w:rsidRPr="00EC7912">
        <w:rPr>
          <w:rFonts w:cs="Times New Roman"/>
          <w:b/>
          <w:sz w:val="14"/>
          <w:szCs w:val="14"/>
        </w:rPr>
        <w:t xml:space="preserve"> </w:t>
      </w:r>
      <w:proofErr w:type="spellStart"/>
      <w:proofErr w:type="gramStart"/>
      <w:r w:rsidRPr="00EC7912">
        <w:rPr>
          <w:rFonts w:cs="Times New Roman"/>
          <w:b/>
          <w:sz w:val="14"/>
          <w:szCs w:val="14"/>
        </w:rPr>
        <w:t>программи́рование</w:t>
      </w:r>
      <w:proofErr w:type="spellEnd"/>
      <w:proofErr w:type="gramEnd"/>
      <w:r w:rsidRPr="00EC7912">
        <w:rPr>
          <w:rFonts w:cs="Times New Roman"/>
          <w:sz w:val="14"/>
          <w:szCs w:val="14"/>
        </w:rPr>
        <w:t xml:space="preserve"> — это организация программы как совокупности небольших независимых блоков, называемых модулями, структура и поведение которых подчин</w:t>
      </w:r>
      <w:r w:rsidRPr="00EC7912">
        <w:rPr>
          <w:rFonts w:cs="Times New Roman"/>
          <w:sz w:val="14"/>
          <w:szCs w:val="14"/>
        </w:rPr>
        <w:t xml:space="preserve">яются определенным правилам. </w:t>
      </w:r>
      <w:r w:rsidRPr="00EC7912">
        <w:rPr>
          <w:rFonts w:cs="Times New Roman"/>
          <w:sz w:val="14"/>
          <w:szCs w:val="14"/>
        </w:rPr>
        <w:t>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AD4E8C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proofErr w:type="spellStart"/>
      <w:r w:rsidRPr="00EC7912">
        <w:rPr>
          <w:rFonts w:cs="Times New Roman"/>
          <w:b/>
          <w:sz w:val="14"/>
          <w:szCs w:val="14"/>
        </w:rPr>
        <w:t>Мо́дуль</w:t>
      </w:r>
      <w:proofErr w:type="spellEnd"/>
      <w:r w:rsidRPr="00EC7912">
        <w:rPr>
          <w:rFonts w:cs="Times New Roman"/>
          <w:sz w:val="14"/>
          <w:szCs w:val="14"/>
        </w:rPr>
        <w:t xml:space="preserve"> — функционально законченный фрагмент программы. Во многих языках (но далеко не обязательно) оформляется в виде отдельного файла с исходным кодом или поименованной непрерывной её части. Некоторые языки предусматривают объединение модулей в пакеты.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jc w:val="both"/>
        <w:rPr>
          <w:rFonts w:cs="Times New Roman"/>
          <w:b/>
          <w:sz w:val="14"/>
          <w:szCs w:val="14"/>
        </w:rPr>
      </w:pPr>
      <w:r w:rsidRPr="00EC7912">
        <w:rPr>
          <w:rFonts w:cs="Times New Roman"/>
          <w:b/>
          <w:sz w:val="14"/>
          <w:szCs w:val="14"/>
        </w:rPr>
        <w:tab/>
        <w:t>Модульность программного кода</w:t>
      </w:r>
    </w:p>
    <w:p w:rsidR="00EC7912" w:rsidRPr="00EC7912" w:rsidRDefault="00EC7912" w:rsidP="00EC7912">
      <w:pPr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ab/>
      </w:r>
      <w:r w:rsidRPr="00EC7912">
        <w:rPr>
          <w:rFonts w:cs="Times New Roman"/>
          <w:sz w:val="14"/>
          <w:szCs w:val="14"/>
        </w:rPr>
        <w:t>Принцип модульности является средством упрощения задачи проектирования ПС и распределения процесса разработки ПС между группами разработчиков. При разбиении ПС на модули для каждого модуля указывается реализуемая им функциональность, а также связи с другими модулями. Удобство использования модульной архитектуры заключается в возможности обновления (замены) модуля, без необходимости изменения остальной системы.</w:t>
      </w:r>
    </w:p>
    <w:p w:rsidR="00EC7912" w:rsidRPr="00EC7912" w:rsidRDefault="001C5DBB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 xml:space="preserve">      </w:t>
      </w:r>
      <w:r w:rsidR="00EC7912" w:rsidRPr="00EC7912">
        <w:rPr>
          <w:rFonts w:cs="Times New Roman"/>
          <w:sz w:val="14"/>
          <w:szCs w:val="14"/>
        </w:rPr>
        <w:t>Роль модулей могут играть структуры данных, библиотеки функций, классы, сервисы и др. программные единицы, реализующие некоторую функциональность и предоставляющие интерфейс к ней.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1C5DBB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 xml:space="preserve">       </w:t>
      </w:r>
      <w:r w:rsidR="00EC7912" w:rsidRPr="00EC7912">
        <w:rPr>
          <w:rFonts w:cs="Times New Roman"/>
          <w:sz w:val="14"/>
          <w:szCs w:val="14"/>
        </w:rPr>
        <w:t xml:space="preserve">Программный код часто разбивается на несколько файлов, каждый из которых компилируется отдельно от остальных. Такая модульность программного кода позволяет значительно уменьшить время перекомпиляции при изменениях, вносимых лишь в небольшое количество исходных файлов, и упрощает групповую разработку. Также это возможность замены отдельных компонентов (таких как </w:t>
      </w:r>
      <w:proofErr w:type="spellStart"/>
      <w:r w:rsidR="00EC7912" w:rsidRPr="00EC7912">
        <w:rPr>
          <w:rFonts w:cs="Times New Roman"/>
          <w:sz w:val="14"/>
          <w:szCs w:val="14"/>
        </w:rPr>
        <w:t>jar</w:t>
      </w:r>
      <w:proofErr w:type="spellEnd"/>
      <w:r w:rsidR="00EC7912" w:rsidRPr="00EC7912">
        <w:rPr>
          <w:rFonts w:cs="Times New Roman"/>
          <w:sz w:val="14"/>
          <w:szCs w:val="14"/>
        </w:rPr>
        <w:t xml:space="preserve">-файлы, </w:t>
      </w:r>
      <w:proofErr w:type="spellStart"/>
      <w:r w:rsidR="00EC7912" w:rsidRPr="00EC7912">
        <w:rPr>
          <w:rFonts w:cs="Times New Roman"/>
          <w:sz w:val="14"/>
          <w:szCs w:val="14"/>
        </w:rPr>
        <w:t>so</w:t>
      </w:r>
      <w:proofErr w:type="spellEnd"/>
      <w:r w:rsidR="00EC7912" w:rsidRPr="00EC7912">
        <w:rPr>
          <w:rFonts w:cs="Times New Roman"/>
          <w:sz w:val="14"/>
          <w:szCs w:val="14"/>
        </w:rPr>
        <w:t xml:space="preserve"> или </w:t>
      </w:r>
      <w:proofErr w:type="spellStart"/>
      <w:r w:rsidR="00EC7912" w:rsidRPr="00EC7912">
        <w:rPr>
          <w:rFonts w:cs="Times New Roman"/>
          <w:sz w:val="14"/>
          <w:szCs w:val="14"/>
        </w:rPr>
        <w:t>dll</w:t>
      </w:r>
      <w:proofErr w:type="spellEnd"/>
      <w:r w:rsidR="00EC7912" w:rsidRPr="00EC7912">
        <w:rPr>
          <w:rFonts w:cs="Times New Roman"/>
          <w:sz w:val="14"/>
          <w:szCs w:val="14"/>
        </w:rPr>
        <w:t xml:space="preserve"> библиотеки) конечного программного продукта, без необходимости </w:t>
      </w:r>
      <w:r w:rsidRPr="00EC7912">
        <w:rPr>
          <w:rFonts w:cs="Times New Roman"/>
          <w:sz w:val="14"/>
          <w:szCs w:val="14"/>
        </w:rPr>
        <w:t>переборки</w:t>
      </w:r>
      <w:r w:rsidR="00EC7912" w:rsidRPr="00EC7912">
        <w:rPr>
          <w:rFonts w:cs="Times New Roman"/>
          <w:sz w:val="14"/>
          <w:szCs w:val="14"/>
        </w:rPr>
        <w:t xml:space="preserve"> всего проекта (например, разработка плагинов к уже готовой программе).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Одним из методов написания модульных программ является объектно-ориентированное программирование. ООП обеспечивает высокую степень модульности благодаря таким свойствам, как инкапсуляция, полиморфизм и позднее связывание.</w:t>
      </w:r>
    </w:p>
    <w:p w:rsidR="001C5DBB" w:rsidRPr="00EC7912" w:rsidRDefault="001C5DBB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1C5DBB">
        <w:rPr>
          <w:rFonts w:cs="Times New Roman"/>
          <w:sz w:val="14"/>
          <w:szCs w:val="14"/>
        </w:rPr>
        <w:t xml:space="preserve">В информатике </w:t>
      </w:r>
      <w:r w:rsidRPr="001C5DBB">
        <w:rPr>
          <w:rFonts w:cs="Times New Roman"/>
          <w:b/>
          <w:sz w:val="14"/>
          <w:szCs w:val="14"/>
        </w:rPr>
        <w:t>инкапсуляцией</w:t>
      </w:r>
      <w:r w:rsidRPr="001C5DBB">
        <w:rPr>
          <w:rFonts w:cs="Times New Roman"/>
          <w:sz w:val="14"/>
          <w:szCs w:val="14"/>
        </w:rPr>
        <w:t xml:space="preserve"> (лат. </w:t>
      </w:r>
      <w:proofErr w:type="spellStart"/>
      <w:r w:rsidRPr="001C5DBB">
        <w:rPr>
          <w:rFonts w:cs="Times New Roman"/>
          <w:sz w:val="14"/>
          <w:szCs w:val="14"/>
        </w:rPr>
        <w:t>en</w:t>
      </w:r>
      <w:proofErr w:type="spellEnd"/>
      <w:r w:rsidRPr="001C5DBB">
        <w:rPr>
          <w:rFonts w:cs="Times New Roman"/>
          <w:sz w:val="14"/>
          <w:szCs w:val="14"/>
        </w:rPr>
        <w:t xml:space="preserve"> </w:t>
      </w:r>
      <w:proofErr w:type="spellStart"/>
      <w:r w:rsidRPr="001C5DBB">
        <w:rPr>
          <w:rFonts w:cs="Times New Roman"/>
          <w:sz w:val="14"/>
          <w:szCs w:val="14"/>
        </w:rPr>
        <w:t>capsula</w:t>
      </w:r>
      <w:proofErr w:type="spellEnd"/>
      <w:r w:rsidRPr="001C5DBB">
        <w:rPr>
          <w:rFonts w:cs="Times New Roman"/>
          <w:sz w:val="14"/>
          <w:szCs w:val="14"/>
        </w:rPr>
        <w:t>) называется упаковка данных и/или функций в единый компонент.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1C5DBB" w:rsidRPr="001C5DBB" w:rsidRDefault="001C5DBB" w:rsidP="001C5DBB">
      <w:pPr>
        <w:tabs>
          <w:tab w:val="left" w:pos="0"/>
          <w:tab w:val="left" w:pos="8505"/>
        </w:tabs>
        <w:jc w:val="center"/>
        <w:rPr>
          <w:rFonts w:cs="Times New Roman"/>
          <w:b/>
          <w:sz w:val="14"/>
          <w:szCs w:val="14"/>
        </w:rPr>
      </w:pPr>
      <w:r w:rsidRPr="001C5DBB">
        <w:rPr>
          <w:rFonts w:cs="Times New Roman"/>
          <w:b/>
          <w:sz w:val="14"/>
          <w:szCs w:val="14"/>
        </w:rPr>
        <w:t>Модульная система модулей</w:t>
      </w:r>
    </w:p>
    <w:p w:rsidR="00EC7912" w:rsidRPr="00EC7912" w:rsidRDefault="001C5DBB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 xml:space="preserve">     </w:t>
      </w:r>
      <w:r w:rsidR="00EC7912" w:rsidRPr="00EC7912">
        <w:rPr>
          <w:rFonts w:cs="Times New Roman"/>
          <w:sz w:val="14"/>
          <w:szCs w:val="14"/>
        </w:rPr>
        <w:t xml:space="preserve">Несмотря на то, что модульное программирование никак не связано с деталями конкретного языка (и даже в случае отсутствия явной поддержки со стороны языка может применяться при достаточной дисциплине со стороны программистов), большинство языков выдвигают на верхний уровень свою собственную природу системы модулей, </w:t>
      </w:r>
    </w:p>
    <w:p w:rsidR="00EC7912" w:rsidRPr="00EC7912" w:rsidRDefault="001C5DBB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 xml:space="preserve">В 2000 году </w:t>
      </w:r>
      <w:proofErr w:type="spellStart"/>
      <w:r>
        <w:rPr>
          <w:rFonts w:cs="Times New Roman"/>
          <w:sz w:val="14"/>
          <w:szCs w:val="14"/>
        </w:rPr>
        <w:t>Ксавье</w:t>
      </w:r>
      <w:proofErr w:type="spellEnd"/>
      <w:r>
        <w:rPr>
          <w:rFonts w:cs="Times New Roman"/>
          <w:sz w:val="14"/>
          <w:szCs w:val="14"/>
        </w:rPr>
        <w:t xml:space="preserve"> Лерой</w:t>
      </w:r>
      <w:r w:rsidR="00EC7912" w:rsidRPr="00EC7912">
        <w:rPr>
          <w:rFonts w:cs="Times New Roman"/>
          <w:sz w:val="14"/>
          <w:szCs w:val="14"/>
        </w:rPr>
        <w:t xml:space="preserve"> предложил делать системы модулей модульными, то есть </w:t>
      </w:r>
      <w:proofErr w:type="spellStart"/>
      <w:r w:rsidR="00EC7912" w:rsidRPr="00EC7912">
        <w:rPr>
          <w:rFonts w:cs="Times New Roman"/>
          <w:sz w:val="14"/>
          <w:szCs w:val="14"/>
        </w:rPr>
        <w:t>параметризуемыми</w:t>
      </w:r>
      <w:proofErr w:type="spellEnd"/>
      <w:r w:rsidR="00EC7912" w:rsidRPr="00EC7912">
        <w:rPr>
          <w:rFonts w:cs="Times New Roman"/>
          <w:sz w:val="14"/>
          <w:szCs w:val="14"/>
        </w:rPr>
        <w:t xml:space="preserve"> описанием конкретного ядра</w:t>
      </w:r>
      <w:r>
        <w:rPr>
          <w:rFonts w:cs="Times New Roman"/>
          <w:sz w:val="14"/>
          <w:szCs w:val="14"/>
        </w:rPr>
        <w:t xml:space="preserve"> языка со своей системой типов</w:t>
      </w:r>
      <w:r w:rsidR="00EC7912" w:rsidRPr="00EC7912">
        <w:rPr>
          <w:rFonts w:cs="Times New Roman"/>
          <w:sz w:val="14"/>
          <w:szCs w:val="14"/>
        </w:rPr>
        <w:t xml:space="preserve">. </w:t>
      </w:r>
      <w:proofErr w:type="gramStart"/>
      <w:r w:rsidR="00EC7912" w:rsidRPr="00EC7912">
        <w:rPr>
          <w:rFonts w:cs="Times New Roman"/>
          <w:sz w:val="14"/>
          <w:szCs w:val="14"/>
        </w:rPr>
        <w:t xml:space="preserve">В качестве примера он продемонстрировал обобщённую реализацию языка модулей ML (как наиболее развитой системы модулей из известных на данный момент) и примеры её </w:t>
      </w:r>
      <w:proofErr w:type="spellStart"/>
      <w:r w:rsidR="00EC7912" w:rsidRPr="00EC7912">
        <w:rPr>
          <w:rFonts w:cs="Times New Roman"/>
          <w:sz w:val="14"/>
          <w:szCs w:val="14"/>
        </w:rPr>
        <w:t>инстанцирования</w:t>
      </w:r>
      <w:proofErr w:type="spellEnd"/>
      <w:r w:rsidR="00EC7912" w:rsidRPr="00EC7912">
        <w:rPr>
          <w:rFonts w:cs="Times New Roman"/>
          <w:sz w:val="14"/>
          <w:szCs w:val="14"/>
        </w:rPr>
        <w:t xml:space="preserve"> на традиционный для неё язык ML и на язык Си.</w:t>
      </w:r>
      <w:proofErr w:type="gramEnd"/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Реализация </w:t>
      </w:r>
      <w:proofErr w:type="spellStart"/>
      <w:r w:rsidRPr="00EC7912">
        <w:rPr>
          <w:rFonts w:cs="Times New Roman"/>
          <w:sz w:val="14"/>
          <w:szCs w:val="14"/>
        </w:rPr>
        <w:t>Лероя</w:t>
      </w:r>
      <w:proofErr w:type="spellEnd"/>
      <w:r w:rsidRPr="00EC7912">
        <w:rPr>
          <w:rFonts w:cs="Times New Roman"/>
          <w:sz w:val="14"/>
          <w:szCs w:val="14"/>
        </w:rPr>
        <w:t xml:space="preserve"> сама построена посредством языка модулей ML, а именно в виде функтора, параметризованного данными о ядре языка и описанием его механизма проверки согласования типов. Это значит, что при написании компилятора некоторого языка достаточно описать ядро языка и передать его данному функтору (как библиотечной функции) — в результате получится компилятор расширения известного языка системой модулей ML.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История концепции модулей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История концепции модулей как единиц компиляции восходит к языкам Фортран II и Кобол, то </w:t>
      </w:r>
      <w:r w:rsidR="001C5DBB">
        <w:rPr>
          <w:rFonts w:cs="Times New Roman"/>
          <w:sz w:val="14"/>
          <w:szCs w:val="14"/>
        </w:rPr>
        <w:t>есть, к концу 1950-х годов</w:t>
      </w:r>
      <w:r w:rsidRPr="00EC7912">
        <w:rPr>
          <w:rFonts w:cs="Times New Roman"/>
          <w:sz w:val="14"/>
          <w:szCs w:val="14"/>
        </w:rPr>
        <w:t xml:space="preserve">. В 1976 году появилась публикация, в которой была развита концепция модульности — о языке </w:t>
      </w:r>
      <w:proofErr w:type="spellStart"/>
      <w:r w:rsidRPr="00EC7912">
        <w:rPr>
          <w:rFonts w:cs="Times New Roman"/>
          <w:sz w:val="14"/>
          <w:szCs w:val="14"/>
        </w:rPr>
        <w:t>Mesa</w:t>
      </w:r>
      <w:proofErr w:type="spellEnd"/>
      <w:r w:rsidRPr="00EC7912">
        <w:rPr>
          <w:rFonts w:cs="Times New Roman"/>
          <w:sz w:val="14"/>
          <w:szCs w:val="14"/>
        </w:rPr>
        <w:t xml:space="preserve"> (англ.), который был разработан в </w:t>
      </w:r>
      <w:proofErr w:type="spellStart"/>
      <w:r w:rsidRPr="00EC7912">
        <w:rPr>
          <w:rFonts w:cs="Times New Roman"/>
          <w:sz w:val="14"/>
          <w:szCs w:val="14"/>
        </w:rPr>
        <w:t>Xerox</w:t>
      </w:r>
      <w:proofErr w:type="spellEnd"/>
      <w:r w:rsidRPr="00EC7912">
        <w:rPr>
          <w:rFonts w:cs="Times New Roman"/>
          <w:sz w:val="14"/>
          <w:szCs w:val="14"/>
        </w:rPr>
        <w:t xml:space="preserve"> PARC. В 1977 году подробно ознакомился с этой концепцией ученый </w:t>
      </w:r>
      <w:proofErr w:type="spellStart"/>
      <w:r w:rsidRPr="00EC7912">
        <w:rPr>
          <w:rFonts w:cs="Times New Roman"/>
          <w:sz w:val="14"/>
          <w:szCs w:val="14"/>
        </w:rPr>
        <w:t>Никлаус</w:t>
      </w:r>
      <w:proofErr w:type="spellEnd"/>
      <w:r w:rsidRPr="00EC7912">
        <w:rPr>
          <w:rFonts w:cs="Times New Roman"/>
          <w:sz w:val="14"/>
          <w:szCs w:val="14"/>
        </w:rPr>
        <w:t xml:space="preserve"> Вирт, общаясь с</w:t>
      </w:r>
      <w:r w:rsidR="001C5DBB">
        <w:rPr>
          <w:rFonts w:cs="Times New Roman"/>
          <w:sz w:val="14"/>
          <w:szCs w:val="14"/>
        </w:rPr>
        <w:t xml:space="preserve"> разработчиками в </w:t>
      </w:r>
      <w:proofErr w:type="spellStart"/>
      <w:r w:rsidR="001C5DBB">
        <w:rPr>
          <w:rFonts w:cs="Times New Roman"/>
          <w:sz w:val="14"/>
          <w:szCs w:val="14"/>
        </w:rPr>
        <w:t>Xerox</w:t>
      </w:r>
      <w:proofErr w:type="spellEnd"/>
      <w:r w:rsidR="001C5DBB">
        <w:rPr>
          <w:rFonts w:cs="Times New Roman"/>
          <w:sz w:val="14"/>
          <w:szCs w:val="14"/>
        </w:rPr>
        <w:t xml:space="preserve"> PARC.</w:t>
      </w:r>
      <w:r w:rsidRPr="00EC7912">
        <w:rPr>
          <w:rFonts w:cs="Times New Roman"/>
          <w:sz w:val="14"/>
          <w:szCs w:val="14"/>
        </w:rPr>
        <w:t xml:space="preserve"> Эти идеи были использованы Виртом при создании языка Модула-2, публикаци</w:t>
      </w:r>
      <w:r w:rsidR="001C5DBB">
        <w:rPr>
          <w:rFonts w:cs="Times New Roman"/>
          <w:sz w:val="14"/>
          <w:szCs w:val="14"/>
        </w:rPr>
        <w:t>я о котором вышла в 1977 году</w:t>
      </w:r>
      <w:r w:rsidRPr="00EC7912">
        <w:rPr>
          <w:rFonts w:cs="Times New Roman"/>
          <w:sz w:val="14"/>
          <w:szCs w:val="14"/>
        </w:rPr>
        <w:t>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Термин «модуль» в программировании начал использоваться в связи с внедрением модульных принципов при создании программ. В 1970-х годах под модулем понимали какую-либо процедуру или функцию, написанную в соответствии с определенными правилами. Например: «модуль должен быть простым, замкнутым (независимым), обозримым (от 50 до 100 строк), реализующим только одну функцию задачи, имеющим одну входную и одну выходную точку».</w:t>
      </w:r>
    </w:p>
    <w:p w:rsidR="00EC7912" w:rsidRPr="00EC7912" w:rsidRDefault="00EC7912" w:rsidP="001C5DBB">
      <w:pPr>
        <w:tabs>
          <w:tab w:val="left" w:pos="0"/>
          <w:tab w:val="left" w:pos="2835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Первым основные свойства программного модуля более-менее четко сформулировал Д. Парнас (</w:t>
      </w:r>
      <w:proofErr w:type="spellStart"/>
      <w:r w:rsidRPr="00EC7912">
        <w:rPr>
          <w:rFonts w:cs="Times New Roman"/>
          <w:sz w:val="14"/>
          <w:szCs w:val="14"/>
        </w:rPr>
        <w:t>David</w:t>
      </w:r>
      <w:proofErr w:type="spellEnd"/>
      <w:r w:rsidRPr="00EC7912">
        <w:rPr>
          <w:rFonts w:cs="Times New Roman"/>
          <w:sz w:val="14"/>
          <w:szCs w:val="14"/>
        </w:rPr>
        <w:t xml:space="preserve"> </w:t>
      </w:r>
      <w:proofErr w:type="spellStart"/>
      <w:r w:rsidRPr="00EC7912">
        <w:rPr>
          <w:rFonts w:cs="Times New Roman"/>
          <w:sz w:val="14"/>
          <w:szCs w:val="14"/>
        </w:rPr>
        <w:t>Parnas</w:t>
      </w:r>
      <w:proofErr w:type="spellEnd"/>
      <w:r w:rsidRPr="00EC7912">
        <w:rPr>
          <w:rFonts w:cs="Times New Roman"/>
          <w:sz w:val="14"/>
          <w:szCs w:val="14"/>
        </w:rPr>
        <w:t xml:space="preserve">) в 1972 году: «Для написания одного модуля должно быть </w:t>
      </w:r>
      <w:proofErr w:type="gramStart"/>
      <w:r w:rsidRPr="00EC7912">
        <w:rPr>
          <w:rFonts w:cs="Times New Roman"/>
          <w:sz w:val="14"/>
          <w:szCs w:val="14"/>
        </w:rPr>
        <w:t>достаточно минимальных</w:t>
      </w:r>
      <w:proofErr w:type="gramEnd"/>
      <w:r w:rsidRPr="00EC7912">
        <w:rPr>
          <w:rFonts w:cs="Times New Roman"/>
          <w:sz w:val="14"/>
          <w:szCs w:val="14"/>
        </w:rPr>
        <w:t xml:space="preserve"> знаний о тексте другого». Таким образом, в соответствии с определением, модулем могла быть любая отдельная процедура (функция) как самого нижнего уровня иерархии (уровня реализации), так и самого верхнего уровня, на котором происходят только в</w:t>
      </w:r>
      <w:r w:rsidR="001C5DBB">
        <w:rPr>
          <w:rFonts w:cs="Times New Roman"/>
          <w:sz w:val="14"/>
          <w:szCs w:val="14"/>
        </w:rPr>
        <w:t>ызовы других процедур-модулей.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Таким образом, Парнас первым выдвинул концепцию скрытия информации (англ. </w:t>
      </w:r>
      <w:proofErr w:type="spellStart"/>
      <w:r w:rsidRPr="00EC7912">
        <w:rPr>
          <w:rFonts w:cs="Times New Roman"/>
          <w:sz w:val="14"/>
          <w:szCs w:val="14"/>
        </w:rPr>
        <w:t>information</w:t>
      </w:r>
      <w:proofErr w:type="spellEnd"/>
      <w:r w:rsidRPr="00EC7912">
        <w:rPr>
          <w:rFonts w:cs="Times New Roman"/>
          <w:sz w:val="14"/>
          <w:szCs w:val="14"/>
        </w:rPr>
        <w:t xml:space="preserve"> </w:t>
      </w:r>
      <w:proofErr w:type="spellStart"/>
      <w:r w:rsidRPr="00EC7912">
        <w:rPr>
          <w:rFonts w:cs="Times New Roman"/>
          <w:sz w:val="14"/>
          <w:szCs w:val="14"/>
        </w:rPr>
        <w:t>hiding</w:t>
      </w:r>
      <w:proofErr w:type="spellEnd"/>
      <w:r w:rsidRPr="00EC7912">
        <w:rPr>
          <w:rFonts w:cs="Times New Roman"/>
          <w:sz w:val="14"/>
          <w:szCs w:val="14"/>
        </w:rPr>
        <w:t>) в программировании. Однако существовавшие в языках 70-х годов только такие синтаксические конструкции, как процедура и функция, не могли обеспечить надежного скрытия информации, из-за повсеместного применения глобальных переменных.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Решить эту проблему можно </w:t>
      </w:r>
      <w:proofErr w:type="gramStart"/>
      <w:r w:rsidRPr="00EC7912">
        <w:rPr>
          <w:rFonts w:cs="Times New Roman"/>
          <w:sz w:val="14"/>
          <w:szCs w:val="14"/>
        </w:rPr>
        <w:t>было</w:t>
      </w:r>
      <w:proofErr w:type="gramEnd"/>
      <w:r w:rsidRPr="00EC7912">
        <w:rPr>
          <w:rFonts w:cs="Times New Roman"/>
          <w:sz w:val="14"/>
          <w:szCs w:val="14"/>
        </w:rPr>
        <w:t xml:space="preserve"> только разработав новую синтаксическую конструкцию, которая не подвержена влиянию глобальных переменных. Такая конструкция была создана и названа модулем. Изначально предполагалось, что при реализации сложных программных комплексов модуль должен использоваться наравне с процедурами и функциями как конструкция, объединяющая и надежно скрывающая детали реализации определенной подзадачи.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Таким образом, количество модулей в комплексе должно определяться декомпозицией поставленной задачи на независимые подзадачи. В предельном случае модуль может использоваться даже для заключения в него всего лишь одной процедуры, если необходимо, чтобы выполняемое ею локальное действие было гарантировано независимым от влияния других частей программы при любых изменениях.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Впервые специализированная синтаксическая конструкция модуля была предложена Н. Виртом в 1975 г. и включена в его новый язык </w:t>
      </w:r>
      <w:proofErr w:type="spellStart"/>
      <w:r w:rsidRPr="00EC7912">
        <w:rPr>
          <w:rFonts w:cs="Times New Roman"/>
          <w:sz w:val="14"/>
          <w:szCs w:val="14"/>
        </w:rPr>
        <w:t>Modula</w:t>
      </w:r>
      <w:proofErr w:type="spellEnd"/>
      <w:r w:rsidRPr="00EC7912">
        <w:rPr>
          <w:rFonts w:cs="Times New Roman"/>
          <w:sz w:val="14"/>
          <w:szCs w:val="14"/>
        </w:rPr>
        <w:t xml:space="preserve"> . Насколько сильно изменяются свойства языка, при введении механизма модулей, свидетельствует следующее замечание </w:t>
      </w:r>
      <w:proofErr w:type="spellStart"/>
      <w:r w:rsidRPr="00EC7912">
        <w:rPr>
          <w:rFonts w:cs="Times New Roman"/>
          <w:sz w:val="14"/>
          <w:szCs w:val="14"/>
        </w:rPr>
        <w:t>Н.Вирта</w:t>
      </w:r>
      <w:proofErr w:type="spellEnd"/>
      <w:r w:rsidRPr="00EC7912">
        <w:rPr>
          <w:rFonts w:cs="Times New Roman"/>
          <w:sz w:val="14"/>
          <w:szCs w:val="14"/>
        </w:rPr>
        <w:t>, сделанное им по поводу более позднего языка Модула-2: «Модули — самая важная черта, отличающая язык Модула-2 от его предшественника Паскаля».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Реали</w:t>
      </w:r>
      <w:r w:rsidR="007D1C21">
        <w:rPr>
          <w:rFonts w:cs="Times New Roman"/>
          <w:sz w:val="14"/>
          <w:szCs w:val="14"/>
        </w:rPr>
        <w:t>зация в языках программирования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Языки, формально поддерживающие концепцию модулей: IBM S/360 </w:t>
      </w:r>
      <w:proofErr w:type="spellStart"/>
      <w:r w:rsidRPr="00EC7912">
        <w:rPr>
          <w:rFonts w:cs="Times New Roman"/>
          <w:sz w:val="14"/>
          <w:szCs w:val="14"/>
        </w:rPr>
        <w:t>Assembler</w:t>
      </w:r>
      <w:proofErr w:type="spellEnd"/>
      <w:r w:rsidRPr="00EC7912">
        <w:rPr>
          <w:rFonts w:cs="Times New Roman"/>
          <w:sz w:val="14"/>
          <w:szCs w:val="14"/>
        </w:rPr>
        <w:t xml:space="preserve">, Кобол, RPG, </w:t>
      </w:r>
      <w:proofErr w:type="gramStart"/>
      <w:r w:rsidRPr="00EC7912">
        <w:rPr>
          <w:rFonts w:cs="Times New Roman"/>
          <w:sz w:val="14"/>
          <w:szCs w:val="14"/>
        </w:rPr>
        <w:t>ПЛ</w:t>
      </w:r>
      <w:proofErr w:type="gramEnd"/>
      <w:r w:rsidRPr="00EC7912">
        <w:rPr>
          <w:rFonts w:cs="Times New Roman"/>
          <w:sz w:val="14"/>
          <w:szCs w:val="14"/>
        </w:rPr>
        <w:t xml:space="preserve">/1, Ада, D, F  (англ.), Фортран, </w:t>
      </w:r>
      <w:proofErr w:type="spellStart"/>
      <w:r w:rsidRPr="00EC7912">
        <w:rPr>
          <w:rFonts w:cs="Times New Roman"/>
          <w:sz w:val="14"/>
          <w:szCs w:val="14"/>
        </w:rPr>
        <w:t>Haskell</w:t>
      </w:r>
      <w:proofErr w:type="spellEnd"/>
      <w:r w:rsidRPr="00EC7912">
        <w:rPr>
          <w:rFonts w:cs="Times New Roman"/>
          <w:sz w:val="14"/>
          <w:szCs w:val="14"/>
        </w:rPr>
        <w:t xml:space="preserve">, </w:t>
      </w:r>
      <w:proofErr w:type="spellStart"/>
      <w:r w:rsidRPr="00EC7912">
        <w:rPr>
          <w:rFonts w:cs="Times New Roman"/>
          <w:sz w:val="14"/>
          <w:szCs w:val="14"/>
        </w:rPr>
        <w:t>Blitz</w:t>
      </w:r>
      <w:proofErr w:type="spellEnd"/>
      <w:r w:rsidRPr="00EC7912">
        <w:rPr>
          <w:rFonts w:cs="Times New Roman"/>
          <w:sz w:val="14"/>
          <w:szCs w:val="14"/>
        </w:rPr>
        <w:t xml:space="preserve"> BASIC, </w:t>
      </w:r>
      <w:proofErr w:type="spellStart"/>
      <w:r w:rsidRPr="00EC7912">
        <w:rPr>
          <w:rFonts w:cs="Times New Roman"/>
          <w:sz w:val="14"/>
          <w:szCs w:val="14"/>
        </w:rPr>
        <w:t>OCaml</w:t>
      </w:r>
      <w:proofErr w:type="spellEnd"/>
      <w:r w:rsidRPr="00EC7912">
        <w:rPr>
          <w:rFonts w:cs="Times New Roman"/>
          <w:sz w:val="14"/>
          <w:szCs w:val="14"/>
        </w:rPr>
        <w:t xml:space="preserve">, Паскаль, ML, Модула-2, </w:t>
      </w:r>
      <w:proofErr w:type="spellStart"/>
      <w:r w:rsidRPr="00EC7912">
        <w:rPr>
          <w:rFonts w:cs="Times New Roman"/>
          <w:sz w:val="14"/>
          <w:szCs w:val="14"/>
        </w:rPr>
        <w:t>Оберон</w:t>
      </w:r>
      <w:proofErr w:type="spellEnd"/>
      <w:r w:rsidRPr="00EC7912">
        <w:rPr>
          <w:rFonts w:cs="Times New Roman"/>
          <w:sz w:val="14"/>
          <w:szCs w:val="14"/>
        </w:rPr>
        <w:t xml:space="preserve">, Компонентный Паскаль, </w:t>
      </w:r>
      <w:proofErr w:type="spellStart"/>
      <w:r w:rsidRPr="00EC7912">
        <w:rPr>
          <w:rFonts w:cs="Times New Roman"/>
          <w:sz w:val="14"/>
          <w:szCs w:val="14"/>
        </w:rPr>
        <w:t>Zonnon</w:t>
      </w:r>
      <w:proofErr w:type="spellEnd"/>
      <w:r w:rsidRPr="00EC7912">
        <w:rPr>
          <w:rFonts w:cs="Times New Roman"/>
          <w:sz w:val="14"/>
          <w:szCs w:val="14"/>
        </w:rPr>
        <w:t xml:space="preserve">, </w:t>
      </w:r>
      <w:proofErr w:type="spellStart"/>
      <w:r w:rsidRPr="00EC7912">
        <w:rPr>
          <w:rFonts w:cs="Times New Roman"/>
          <w:sz w:val="14"/>
          <w:szCs w:val="14"/>
        </w:rPr>
        <w:t>Erlang</w:t>
      </w:r>
      <w:proofErr w:type="spellEnd"/>
      <w:r w:rsidRPr="00EC7912">
        <w:rPr>
          <w:rFonts w:cs="Times New Roman"/>
          <w:sz w:val="14"/>
          <w:szCs w:val="14"/>
        </w:rPr>
        <w:t xml:space="preserve">, </w:t>
      </w:r>
      <w:proofErr w:type="spellStart"/>
      <w:r w:rsidRPr="00EC7912">
        <w:rPr>
          <w:rFonts w:cs="Times New Roman"/>
          <w:sz w:val="14"/>
          <w:szCs w:val="14"/>
        </w:rPr>
        <w:t>Perl</w:t>
      </w:r>
      <w:proofErr w:type="spellEnd"/>
      <w:r w:rsidRPr="00EC7912">
        <w:rPr>
          <w:rFonts w:cs="Times New Roman"/>
          <w:sz w:val="14"/>
          <w:szCs w:val="14"/>
        </w:rPr>
        <w:t xml:space="preserve">, </w:t>
      </w:r>
      <w:proofErr w:type="spellStart"/>
      <w:r w:rsidRPr="00EC7912">
        <w:rPr>
          <w:rFonts w:cs="Times New Roman"/>
          <w:sz w:val="14"/>
          <w:szCs w:val="14"/>
        </w:rPr>
        <w:t>Python</w:t>
      </w:r>
      <w:proofErr w:type="spellEnd"/>
      <w:r w:rsidRPr="00EC7912">
        <w:rPr>
          <w:rFonts w:cs="Times New Roman"/>
          <w:sz w:val="14"/>
          <w:szCs w:val="14"/>
        </w:rPr>
        <w:t xml:space="preserve"> и </w:t>
      </w:r>
      <w:proofErr w:type="spellStart"/>
      <w:r w:rsidRPr="00EC7912">
        <w:rPr>
          <w:rFonts w:cs="Times New Roman"/>
          <w:sz w:val="14"/>
          <w:szCs w:val="14"/>
        </w:rPr>
        <w:t>Ruby</w:t>
      </w:r>
      <w:proofErr w:type="spellEnd"/>
      <w:r w:rsidRPr="00EC7912">
        <w:rPr>
          <w:rFonts w:cs="Times New Roman"/>
          <w:sz w:val="14"/>
          <w:szCs w:val="14"/>
        </w:rPr>
        <w:t xml:space="preserve">. В IBM </w:t>
      </w:r>
      <w:proofErr w:type="spellStart"/>
      <w:r w:rsidRPr="00EC7912">
        <w:rPr>
          <w:rFonts w:cs="Times New Roman"/>
          <w:sz w:val="14"/>
          <w:szCs w:val="14"/>
        </w:rPr>
        <w:t>System</w:t>
      </w:r>
      <w:proofErr w:type="spellEnd"/>
      <w:r w:rsidRPr="00EC7912">
        <w:rPr>
          <w:rFonts w:cs="Times New Roman"/>
          <w:sz w:val="14"/>
          <w:szCs w:val="14"/>
        </w:rPr>
        <w:t xml:space="preserve"> использовались «модули» от языков RPG, Кобол и CL, когда программировалась в среде ILE.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Модульное программирование может быть осуществлено, даже когда синтаксис языка программирования не поддерживает явное задание имён модулям.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Программные инструменты могут создавать модули исходного кода, представленные как части групп — компонентов библиотек, которые составляются с программой компоновщиком.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Стандартный Паскаль не </w:t>
      </w:r>
      <w:r w:rsidRPr="007D1C21">
        <w:rPr>
          <w:rFonts w:cs="Times New Roman"/>
          <w:b/>
          <w:sz w:val="14"/>
          <w:szCs w:val="14"/>
        </w:rPr>
        <w:t>предусматривает механизмов раздельной компиляции</w:t>
      </w:r>
      <w:r w:rsidRPr="00EC7912">
        <w:rPr>
          <w:rFonts w:cs="Times New Roman"/>
          <w:sz w:val="14"/>
          <w:szCs w:val="14"/>
        </w:rPr>
        <w:t xml:space="preserve"> частей программы с последующей их сборкой перед выполнением. Вполне понятно стремление разработчиков коммерческих компиляторов Паскаля включать в язык средства</w:t>
      </w:r>
      <w:r w:rsidR="007D1C21">
        <w:rPr>
          <w:rFonts w:cs="Times New Roman"/>
          <w:sz w:val="14"/>
          <w:szCs w:val="14"/>
        </w:rPr>
        <w:t>, повышающие его модульность.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7D1C21">
        <w:rPr>
          <w:rFonts w:cs="Times New Roman"/>
          <w:b/>
          <w:sz w:val="14"/>
          <w:szCs w:val="14"/>
        </w:rPr>
        <w:t>Модуль в Паскале</w:t>
      </w:r>
      <w:r w:rsidRPr="00EC7912">
        <w:rPr>
          <w:rFonts w:cs="Times New Roman"/>
          <w:sz w:val="14"/>
          <w:szCs w:val="14"/>
        </w:rPr>
        <w:t xml:space="preserve"> — это автономно компилируемая программная единица, включающая в себя различные компоненты раздела описаний (типы, константы, переменные, процедуры и функции) и, возможно, некоторые исполняемые о</w:t>
      </w:r>
      <w:r w:rsidR="007D1C21">
        <w:rPr>
          <w:rFonts w:cs="Times New Roman"/>
          <w:sz w:val="14"/>
          <w:szCs w:val="14"/>
        </w:rPr>
        <w:t>ператоры инициирующей части.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>По своей организации и характеру использования в программе модули Паскаля близки к модулям-пакетам (PACKAGE) языка программирования Ада. В них так же, как и в пакетах Ады, явным образом выделяется некоторая «видимая» интерфейсная часть, в которой сконцентрированы описания глобальных типов, констант, переменных, а также приводятся заголовки процедур и функций. Появление объектов в интерфейсной части делает их доступными для других модулей и основной программы. Тела процедур и функций располагаются в исполняемой части модуля, которая может быть скрыта от пользователя.</w:t>
      </w:r>
    </w:p>
    <w:p w:rsidR="00EC7912" w:rsidRP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7D1C21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EC7912">
        <w:rPr>
          <w:rFonts w:cs="Times New Roman"/>
          <w:sz w:val="14"/>
          <w:szCs w:val="14"/>
        </w:rPr>
        <w:t xml:space="preserve">Модули представляют собой прекрасный инструмент для разработки библиотек прикладных программ и мощное средство модульного программирования. Важная особенность модулей заключается в том, что компилятор размещает их программный код в отдельном сегменте памяти. </w:t>
      </w:r>
    </w:p>
    <w:p w:rsidR="00F525EC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7D1C21">
        <w:rPr>
          <w:rFonts w:cs="Times New Roman"/>
          <w:b/>
          <w:sz w:val="14"/>
          <w:szCs w:val="14"/>
        </w:rPr>
        <w:t>Длина сегмента</w:t>
      </w:r>
      <w:r w:rsidRPr="00EC7912">
        <w:rPr>
          <w:rFonts w:cs="Times New Roman"/>
          <w:sz w:val="14"/>
          <w:szCs w:val="14"/>
        </w:rPr>
        <w:t xml:space="preserve"> не может превышать 64 Кбайт, однако количество одновременно используемых модулей ограничивается лишь доступной памятью, что позволяет создавать большие программы.</w:t>
      </w:r>
    </w:p>
    <w:p w:rsidR="00F525EC" w:rsidRDefault="00F525EC">
      <w:pPr>
        <w:spacing w:after="200" w:line="276" w:lineRule="auto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br w:type="page"/>
      </w:r>
    </w:p>
    <w:p w:rsidR="00EC7912" w:rsidRDefault="00EC7912" w:rsidP="00EC7912">
      <w:p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Стандарт ISO/IEC 12207-95: основные определения – система, модель жизненного цикла, квалификационные требования. Основные процессы, их содержание, работы и задачи процесса разработки.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Стандарт ISO/IEC 12207-95 определяет стратегию и общий порядок в создании и эксплуатации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, он охватывает ЖЦ ПО от концептуализации идей до завершения ЖЦ (жизненного цикла).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Особенности стандарта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Стандарт не предписывает конкретную модель ЖЦ или метод разработки ПО; Он определяет, что стороны-участники использования стандарта ответственны=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за выбор модели ЖЦ для проекта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,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за адаптацию процессов и задач стандарта к этой модели,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за выбор и применение методов разработки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,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за выполнение действий и задач, подходящих для проекта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Стандарт ISO/IEC 12207-95 равносильно ориентирован на организацию действий каждой из двух сторон: поставщик (разработчик) и покупатель (пользователь); может быть в равной степени применен, когда обе стороны — из одной организации.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Определения стандарта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Система - это объединение одного или более процессов, аппаратных средств, программного обеспечения, оборудования и людей для обеспечения возможности удовлетворения определенных потребностей или целей.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Модель жизненного цикла — 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Требования квалификации — набор критериев или условий (квалификационные требования), которые должны быть удовлетворены для того, чтобы квалифицировать программный продукт как удовлетворяющий условиям его спецификациям и готовый для использования в целевой окружающей среде.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Стандарт определяет общую структуру жизненного цикла ПО в виде 3-х ступенчатой модели, состоящей </w:t>
      </w:r>
      <w:proofErr w:type="gramStart"/>
      <w:r w:rsidRPr="0081216D">
        <w:rPr>
          <w:rFonts w:cs="Times New Roman"/>
          <w:sz w:val="16"/>
          <w:szCs w:val="16"/>
        </w:rPr>
        <w:t>из</w:t>
      </w:r>
      <w:proofErr w:type="gramEnd"/>
      <w:r w:rsidRPr="0081216D">
        <w:rPr>
          <w:rFonts w:cs="Times New Roman"/>
          <w:sz w:val="16"/>
          <w:szCs w:val="16"/>
        </w:rPr>
        <w:t>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процессов,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видов деятельности,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задач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Стандарт не определяет метрики, по которым можно было бы отслеживать ход работ и их результативность. Самыми крупными элементами являются процессы жизненного цикла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. Всего выделено 18 процессов, которые объединены в 3 группы: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-основные процессы;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-поддерживающие процессы;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-организационные процессы;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-процесс адаптации.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Основные процессы ЖЦ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1) Процесс приобретения - его задача - определить действия предприятия-покупателя, которое приобретает автоматизированную систему, программный продукт или сервис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инициация приобретения;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подготовка запроса предложений;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подготовка контракта;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анализ поставщиков;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получение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.</w:t>
      </w:r>
    </w:p>
    <w:p w:rsid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bookmarkStart w:id="0" w:name="_GoBack"/>
      <w:bookmarkEnd w:id="0"/>
      <w:r w:rsidRPr="0081216D">
        <w:rPr>
          <w:rFonts w:cs="Times New Roman"/>
          <w:sz w:val="16"/>
          <w:szCs w:val="16"/>
        </w:rPr>
        <w:t xml:space="preserve">2) Процесс передачи (поставки) определяет действия предприятия-поставщика, которое снабжает покупателя системой, программным продуктом или сервисом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3) Процесс разработки - его задача - определить действия предприятия-разработчика, которое создает программный продукт.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Включает следующие работы: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развертывание процесса разработки;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анализ системных требований;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проектирование (программно-аппаратной) системы в целом;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анализ требований </w:t>
      </w:r>
      <w:proofErr w:type="gramStart"/>
      <w:r w:rsidRPr="0081216D">
        <w:rPr>
          <w:rFonts w:cs="Times New Roman"/>
          <w:sz w:val="16"/>
          <w:szCs w:val="16"/>
        </w:rPr>
        <w:t>к</w:t>
      </w:r>
      <w:proofErr w:type="gramEnd"/>
      <w:r w:rsidRPr="0081216D">
        <w:rPr>
          <w:rFonts w:cs="Times New Roman"/>
          <w:sz w:val="16"/>
          <w:szCs w:val="16"/>
        </w:rPr>
        <w:t xml:space="preserve"> ПО;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проектирование архитектуры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детальное проектирование;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кодирование;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отладочное тестирование;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интеграцию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квалификационное тестирование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системную интеграцию;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квалификационное тестирование системы;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развертывание (установку или инсталляцию)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>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4) Процесс эксплуатации определяет действия предприятия-оператора, которое обеспечивает обслуживание системы в процессе ее функционирования в интересах пользователей. Включает такие работы, как: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консультирование пользователей;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получение обратной связи и др.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5) Процесс поддержки </w:t>
      </w:r>
      <w:proofErr w:type="gramStart"/>
      <w:r w:rsidRPr="0081216D">
        <w:rPr>
          <w:rFonts w:cs="Times New Roman"/>
          <w:sz w:val="16"/>
          <w:szCs w:val="16"/>
        </w:rPr>
        <w:t>ПО определяет</w:t>
      </w:r>
      <w:proofErr w:type="gramEnd"/>
      <w:r w:rsidRPr="0081216D">
        <w:rPr>
          <w:rFonts w:cs="Times New Roman"/>
          <w:sz w:val="16"/>
          <w:szCs w:val="16"/>
        </w:rPr>
        <w:t xml:space="preserve"> действия персонала сопровождения, который обеспечивает: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инсталляцию и удаление программного изделия на вычислительной системе;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анализ возникающих проблем;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· внесение изменений;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экспертизу и передачу </w:t>
      </w:r>
      <w:proofErr w:type="gramStart"/>
      <w:r w:rsidRPr="0081216D">
        <w:rPr>
          <w:rFonts w:cs="Times New Roman"/>
          <w:sz w:val="16"/>
          <w:szCs w:val="16"/>
        </w:rPr>
        <w:t>измененного</w:t>
      </w:r>
      <w:proofErr w:type="gramEnd"/>
      <w:r w:rsidRPr="0081216D">
        <w:rPr>
          <w:rFonts w:cs="Times New Roman"/>
          <w:sz w:val="16"/>
          <w:szCs w:val="16"/>
        </w:rPr>
        <w:t xml:space="preserve"> ПО;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перенос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 xml:space="preserve"> </w:t>
      </w:r>
      <w:proofErr w:type="gramStart"/>
      <w:r w:rsidRPr="0081216D">
        <w:rPr>
          <w:rFonts w:cs="Times New Roman"/>
          <w:sz w:val="16"/>
          <w:szCs w:val="16"/>
        </w:rPr>
        <w:t>с</w:t>
      </w:r>
      <w:proofErr w:type="gramEnd"/>
      <w:r w:rsidRPr="0081216D">
        <w:rPr>
          <w:rFonts w:cs="Times New Roman"/>
          <w:sz w:val="16"/>
          <w:szCs w:val="16"/>
        </w:rPr>
        <w:t xml:space="preserve"> одной платформы на другую;</w:t>
      </w:r>
    </w:p>
    <w:p w:rsidR="0081216D" w:rsidRPr="0081216D" w:rsidRDefault="0081216D" w:rsidP="0081216D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· изъятие </w:t>
      </w:r>
      <w:proofErr w:type="gramStart"/>
      <w:r w:rsidRPr="0081216D">
        <w:rPr>
          <w:rFonts w:cs="Times New Roman"/>
          <w:sz w:val="16"/>
          <w:szCs w:val="16"/>
        </w:rPr>
        <w:t>ПО</w:t>
      </w:r>
      <w:proofErr w:type="gramEnd"/>
      <w:r w:rsidRPr="0081216D">
        <w:rPr>
          <w:rFonts w:cs="Times New Roman"/>
          <w:sz w:val="16"/>
          <w:szCs w:val="16"/>
        </w:rPr>
        <w:t xml:space="preserve"> из эксплуатации.</w:t>
      </w:r>
    </w:p>
    <w:p w:rsidR="0081216D" w:rsidRP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P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</w:p>
    <w:p w:rsid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b/>
          <w:sz w:val="16"/>
          <w:szCs w:val="16"/>
        </w:rPr>
        <w:t>ISO/IEC 12207</w:t>
      </w:r>
      <w:r w:rsidRPr="00F525EC">
        <w:rPr>
          <w:rFonts w:cs="Times New Roman"/>
          <w:sz w:val="16"/>
          <w:szCs w:val="16"/>
        </w:rPr>
        <w:t xml:space="preserve">:2008 </w:t>
      </w:r>
      <w:proofErr w:type="spellStart"/>
      <w:r w:rsidRPr="00F525EC">
        <w:rPr>
          <w:rFonts w:cs="Times New Roman"/>
          <w:sz w:val="16"/>
          <w:szCs w:val="16"/>
        </w:rPr>
        <w:t>Systems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and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software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engineering</w:t>
      </w:r>
      <w:proofErr w:type="spellEnd"/>
      <w:r w:rsidRPr="00F525EC">
        <w:rPr>
          <w:rFonts w:cs="Times New Roman"/>
          <w:sz w:val="16"/>
          <w:szCs w:val="16"/>
        </w:rPr>
        <w:t xml:space="preserve"> — </w:t>
      </w:r>
      <w:proofErr w:type="spellStart"/>
      <w:r w:rsidRPr="00F525EC">
        <w:rPr>
          <w:rFonts w:cs="Times New Roman"/>
          <w:sz w:val="16"/>
          <w:szCs w:val="16"/>
        </w:rPr>
        <w:t>Software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life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cycle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processes</w:t>
      </w:r>
      <w:proofErr w:type="spellEnd"/>
      <w:r w:rsidRPr="00F525EC">
        <w:rPr>
          <w:rFonts w:cs="Times New Roman"/>
          <w:sz w:val="16"/>
          <w:szCs w:val="16"/>
        </w:rPr>
        <w:t xml:space="preserve"> — стандарт ISO, описывающий процессы жизненного цикла программного обеспечения.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b/>
          <w:sz w:val="16"/>
          <w:szCs w:val="16"/>
        </w:rPr>
        <w:t>Жизненный цикл программного обеспечения (ПО)</w:t>
      </w:r>
      <w:r w:rsidRPr="00F525EC">
        <w:rPr>
          <w:rFonts w:cs="Times New Roman"/>
          <w:sz w:val="16"/>
          <w:szCs w:val="16"/>
        </w:rPr>
        <w:t xml:space="preserve"> — период времени, который начинается с момента принятия решения о необходимости создания программного продукта и заканчивается в момент его п</w:t>
      </w:r>
      <w:r>
        <w:rPr>
          <w:rFonts w:cs="Times New Roman"/>
          <w:sz w:val="16"/>
          <w:szCs w:val="16"/>
        </w:rPr>
        <w:t>олного изъятия из эксплуатации</w:t>
      </w:r>
      <w:r w:rsidRPr="00F525EC">
        <w:rPr>
          <w:rFonts w:cs="Times New Roman"/>
          <w:sz w:val="16"/>
          <w:szCs w:val="16"/>
        </w:rPr>
        <w:t>. Этот цикл — процесс построения и развития ПО.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 xml:space="preserve">Стандарт разработан подкомитетом ПК 7 «Системная и программная инженерия» (англ. SC 7 </w:t>
      </w:r>
      <w:proofErr w:type="spellStart"/>
      <w:r w:rsidRPr="00F525EC">
        <w:rPr>
          <w:rFonts w:cs="Times New Roman"/>
          <w:sz w:val="16"/>
          <w:szCs w:val="16"/>
        </w:rPr>
        <w:t>System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and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Software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Engineering</w:t>
      </w:r>
      <w:proofErr w:type="spellEnd"/>
      <w:r w:rsidRPr="00F525EC">
        <w:rPr>
          <w:rFonts w:cs="Times New Roman"/>
          <w:sz w:val="16"/>
          <w:szCs w:val="16"/>
        </w:rPr>
        <w:t xml:space="preserve">) Совместного технического комитета №1 ИСО/МЭК «Информационные технологии» (англ. ISO/IEC JTC 1 </w:t>
      </w:r>
      <w:proofErr w:type="spellStart"/>
      <w:r w:rsidRPr="00F525EC">
        <w:rPr>
          <w:rFonts w:cs="Times New Roman"/>
          <w:sz w:val="16"/>
          <w:szCs w:val="16"/>
        </w:rPr>
        <w:t>Information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Technology</w:t>
      </w:r>
      <w:proofErr w:type="spellEnd"/>
      <w:r w:rsidRPr="00F525EC">
        <w:rPr>
          <w:rFonts w:cs="Times New Roman"/>
          <w:sz w:val="16"/>
          <w:szCs w:val="16"/>
        </w:rPr>
        <w:t>).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 xml:space="preserve">Данный стандарт, используя устоявшуюся терминологию, устанавливает общую структуру процессов жизненного цикла программных средств, </w:t>
      </w:r>
      <w:proofErr w:type="gramStart"/>
      <w:r w:rsidRPr="00F525EC">
        <w:rPr>
          <w:rFonts w:cs="Times New Roman"/>
          <w:sz w:val="16"/>
          <w:szCs w:val="16"/>
        </w:rPr>
        <w:t>на</w:t>
      </w:r>
      <w:proofErr w:type="gramEnd"/>
      <w:r w:rsidRPr="00F525EC">
        <w:rPr>
          <w:rFonts w:cs="Times New Roman"/>
          <w:sz w:val="16"/>
          <w:szCs w:val="16"/>
        </w:rPr>
        <w:t xml:space="preserve"> которую можно ориентироваться в программной индустрии. Стандарт определяет процессы, виды деятельности и задачи, которые 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81216D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  <w:r w:rsidRPr="0081216D">
        <w:rPr>
          <w:rFonts w:cs="Times New Roman"/>
          <w:b/>
          <w:sz w:val="16"/>
          <w:szCs w:val="16"/>
        </w:rPr>
        <w:tab/>
        <w:t>См. также</w:t>
      </w:r>
    </w:p>
    <w:p w:rsidR="00F525EC" w:rsidRPr="0081216D" w:rsidRDefault="00F525EC" w:rsidP="0081216D">
      <w:pPr>
        <w:tabs>
          <w:tab w:val="left" w:pos="0"/>
          <w:tab w:val="left" w:pos="8505"/>
        </w:tabs>
        <w:jc w:val="center"/>
        <w:rPr>
          <w:rFonts w:cs="Times New Roman"/>
          <w:b/>
          <w:sz w:val="16"/>
          <w:szCs w:val="16"/>
        </w:rPr>
      </w:pPr>
      <w:r w:rsidRPr="0081216D">
        <w:rPr>
          <w:rFonts w:cs="Times New Roman"/>
          <w:b/>
          <w:sz w:val="16"/>
          <w:szCs w:val="16"/>
        </w:rPr>
        <w:t>Общая характе</w:t>
      </w:r>
      <w:r w:rsidR="0081216D" w:rsidRPr="0081216D">
        <w:rPr>
          <w:rFonts w:cs="Times New Roman"/>
          <w:b/>
          <w:sz w:val="16"/>
          <w:szCs w:val="16"/>
        </w:rPr>
        <w:t>ристика стандарта ISO/IEC 12207</w:t>
      </w:r>
    </w:p>
    <w:p w:rsidR="00F525EC" w:rsidRPr="0081216D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  <w:r w:rsidRPr="0081216D">
        <w:rPr>
          <w:rFonts w:cs="Times New Roman"/>
          <w:b/>
          <w:sz w:val="16"/>
          <w:szCs w:val="16"/>
        </w:rPr>
        <w:t>Общие сведения о семействе стандартов 12207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В основе практически всех современных промышленных технологий создания ПС лежит международный стандарт ISO/IEC 12207 «Системная и программная инженерия. Процессы жизненного цикла программных средств</w:t>
      </w:r>
      <w:proofErr w:type="gramStart"/>
      <w:r w:rsidRPr="00F525EC">
        <w:rPr>
          <w:rFonts w:cs="Times New Roman"/>
          <w:sz w:val="16"/>
          <w:szCs w:val="16"/>
        </w:rPr>
        <w:t>.»</w:t>
      </w:r>
      <w:proofErr w:type="gramEnd"/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В состав семейства входят: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ISO/IEC 12207:1995 «</w:t>
      </w:r>
      <w:proofErr w:type="spellStart"/>
      <w:r w:rsidRPr="00F525EC">
        <w:rPr>
          <w:rFonts w:cs="Times New Roman"/>
          <w:sz w:val="16"/>
          <w:szCs w:val="16"/>
        </w:rPr>
        <w:t>Information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technology</w:t>
      </w:r>
      <w:proofErr w:type="spellEnd"/>
      <w:r w:rsidRPr="00F525EC">
        <w:rPr>
          <w:rFonts w:cs="Times New Roman"/>
          <w:sz w:val="16"/>
          <w:szCs w:val="16"/>
        </w:rPr>
        <w:t>–</w:t>
      </w:r>
      <w:proofErr w:type="spellStart"/>
      <w:r w:rsidRPr="00F525EC">
        <w:rPr>
          <w:rFonts w:cs="Times New Roman"/>
          <w:sz w:val="16"/>
          <w:szCs w:val="16"/>
        </w:rPr>
        <w:t>Software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life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cycle</w:t>
      </w:r>
      <w:proofErr w:type="spellEnd"/>
      <w:r w:rsidRPr="00F525EC">
        <w:rPr>
          <w:rFonts w:cs="Times New Roman"/>
          <w:sz w:val="16"/>
          <w:szCs w:val="16"/>
        </w:rPr>
        <w:t xml:space="preserve"> </w:t>
      </w:r>
      <w:proofErr w:type="spellStart"/>
      <w:r w:rsidRPr="00F525EC">
        <w:rPr>
          <w:rFonts w:cs="Times New Roman"/>
          <w:sz w:val="16"/>
          <w:szCs w:val="16"/>
        </w:rPr>
        <w:t>processes</w:t>
      </w:r>
      <w:proofErr w:type="spellEnd"/>
      <w:r w:rsidRPr="00F525EC">
        <w:rPr>
          <w:rFonts w:cs="Times New Roman"/>
          <w:sz w:val="16"/>
          <w:szCs w:val="16"/>
        </w:rPr>
        <w:t>» с дополнениями и изменениями ISO/IEC 12207:1995/AMD 1:2002 и ISO/IEC 12207:2002/AMD 2:2004 (</w:t>
      </w:r>
      <w:proofErr w:type="gramStart"/>
      <w:r w:rsidRPr="00F525EC">
        <w:rPr>
          <w:rFonts w:cs="Times New Roman"/>
          <w:sz w:val="16"/>
          <w:szCs w:val="16"/>
        </w:rPr>
        <w:t>принят</w:t>
      </w:r>
      <w:proofErr w:type="gramEnd"/>
      <w:r w:rsidRPr="00F525EC">
        <w:rPr>
          <w:rFonts w:cs="Times New Roman"/>
          <w:sz w:val="16"/>
          <w:szCs w:val="16"/>
        </w:rPr>
        <w:t xml:space="preserve"> в новой редакции в 2008 году)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  <w:lang w:val="en-US"/>
        </w:rPr>
      </w:pPr>
      <w:r w:rsidRPr="00F525EC">
        <w:rPr>
          <w:rFonts w:cs="Times New Roman"/>
          <w:sz w:val="16"/>
          <w:szCs w:val="16"/>
          <w:lang w:val="en-US"/>
        </w:rPr>
        <w:t>ISO/IEC 12207:2008 «Systems and software engineering–Software life cycle processes»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  <w:lang w:val="en-US"/>
        </w:rPr>
      </w:pPr>
      <w:r w:rsidRPr="00F525EC">
        <w:rPr>
          <w:rFonts w:cs="Times New Roman"/>
          <w:sz w:val="16"/>
          <w:szCs w:val="16"/>
          <w:lang w:val="en-US"/>
        </w:rPr>
        <w:t>ISO/IEC TR 15271:1998 Information technology – Guide for ISO/IEC 12207 (Software Life Cycle Processes)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  <w:lang w:val="en-US"/>
        </w:rPr>
      </w:pPr>
      <w:r w:rsidRPr="00F525EC">
        <w:rPr>
          <w:rFonts w:cs="Times New Roman"/>
          <w:sz w:val="16"/>
          <w:szCs w:val="16"/>
          <w:lang w:val="en-US"/>
        </w:rPr>
        <w:t>ISO/IEC TR 16326:1999 Software engineering – Guide for the application of ISO/IEC 12207 to project management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Спецификации ISO/IEC 12207:1995, ISO/IEC TR 15271:1998 и ISO/IEC TR 16326:1999 введены в качестве национальных стандартов РФ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Развитие стандарта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Стандарт ISO/IEC 12207 был опубликован 1 августа 1995 года и явился первым международным стандартом, содержавшим представительный набор процессов ЖЦ, действий и задач в отношении ПО, которое рассматривалось как часть большей системы, а также применительно к программным продуктам и услугам. За стандартом ISO/IEC 12207 в ноябре 2002 года последовал стандарт ISO/IEC 15288, посвященный процессам ЖЦ систем. Широта применения ПС привела к тому, что ПО и процессы его разработки не могли рассматриваться в отрыве от систем, но только как составная часть системы и процесса её создания. В Дополнениях к стандарту ISO/IEC 12207 были введены цель процесса и его выходы и определена эталонная модель процесса, отвечающая требованиям стандарта ISO/IEC 15504-2. Международный стандарт ISO/IEC 12207:2008, представляет собой переработанные и исправленные дополнения к стандарту ISO/IEC 12207 и является первым шагом в стратегии SC7 по гармонизации спецификаций, имеющей целью создание полностью интегрированного набора процессов ЖЦ систем и программных средств и руководства по их применению.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b/>
          <w:sz w:val="16"/>
          <w:szCs w:val="16"/>
        </w:rPr>
      </w:pPr>
      <w:r w:rsidRPr="0081216D">
        <w:rPr>
          <w:rFonts w:cs="Times New Roman"/>
          <w:b/>
          <w:sz w:val="16"/>
          <w:szCs w:val="16"/>
        </w:rPr>
        <w:t>Процессы жизненного цикла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F525EC">
        <w:rPr>
          <w:rFonts w:cs="Times New Roman"/>
          <w:sz w:val="16"/>
          <w:szCs w:val="16"/>
        </w:rPr>
        <w:t>Группы процессов жизненного цикла включают в себя:</w:t>
      </w:r>
    </w:p>
    <w:p w:rsidR="00F525EC" w:rsidRPr="00F525EC" w:rsidRDefault="00F525EC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соглашения — 2;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организационного обеспечения проекта — 5;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проекта — 7;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технические процессы — 11;</w:t>
      </w:r>
    </w:p>
    <w:p w:rsidR="0081216D" w:rsidRDefault="0081216D" w:rsidP="00F525EC">
      <w:p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реализации программных средств — 7;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поддержки программных средств — 8;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повторного применения программных средств — 3.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соглашения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Поставка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Приобретение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организационного обеспечения проекта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модели жизненного цикла;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инфраструктуры;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портфеля проектов;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людских ресурсов;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качества.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проекта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менеджмента проекта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планирования проекта;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управления и оценки проекта.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поддержки проекта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решений;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рисков;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конфигурации;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информации;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измерений.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Технические процессы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Определение требований правообладателей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Анализ системных требований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Проектирование архитектуры системы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реализации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комплексирования системы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квалификационного тестирования системы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инсталляции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поддержки приемки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функционирования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сопровождения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изъятия из обращения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реализации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анализа требований к программным средствам;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проектирования архитектуры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детального проектирования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конструирования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комплексирования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квалификационного тестирования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поддержки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документации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конфигурации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обеспечения гарантии качества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верификации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 xml:space="preserve">Процесс </w:t>
      </w:r>
      <w:proofErr w:type="spellStart"/>
      <w:r w:rsidRPr="0081216D">
        <w:rPr>
          <w:rFonts w:cs="Times New Roman"/>
          <w:sz w:val="16"/>
          <w:szCs w:val="16"/>
        </w:rPr>
        <w:t>валидации</w:t>
      </w:r>
      <w:proofErr w:type="spellEnd"/>
      <w:r w:rsidRPr="0081216D">
        <w:rPr>
          <w:rFonts w:cs="Times New Roman"/>
          <w:sz w:val="16"/>
          <w:szCs w:val="16"/>
        </w:rPr>
        <w:t xml:space="preserve">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ревизии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аудита программных средств;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решения проблем в программных средствах.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Процессы повторного применения программных средств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проектирования доменов;</w:t>
      </w:r>
    </w:p>
    <w:p w:rsidR="0081216D" w:rsidRDefault="0081216D" w:rsidP="0081216D">
      <w:pPr>
        <w:pStyle w:val="a7"/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6"/>
          <w:szCs w:val="16"/>
        </w:rPr>
      </w:pPr>
      <w:r w:rsidRPr="0081216D">
        <w:rPr>
          <w:rFonts w:cs="Times New Roman"/>
          <w:sz w:val="16"/>
          <w:szCs w:val="16"/>
        </w:rPr>
        <w:t>Процесс менеджмента повторного применения активов;</w:t>
      </w:r>
    </w:p>
    <w:p w:rsidR="00F525EC" w:rsidRPr="0081216D" w:rsidRDefault="00F525EC" w:rsidP="0081216D">
      <w:pPr>
        <w:pStyle w:val="a7"/>
        <w:numPr>
          <w:ilvl w:val="0"/>
          <w:numId w:val="1"/>
        </w:numPr>
        <w:tabs>
          <w:tab w:val="left" w:pos="0"/>
          <w:tab w:val="left" w:pos="8505"/>
        </w:tabs>
        <w:jc w:val="both"/>
        <w:rPr>
          <w:rFonts w:cs="Times New Roman"/>
          <w:sz w:val="14"/>
          <w:szCs w:val="14"/>
        </w:rPr>
      </w:pPr>
      <w:r w:rsidRPr="0081216D">
        <w:rPr>
          <w:rFonts w:cs="Times New Roman"/>
          <w:sz w:val="16"/>
          <w:szCs w:val="16"/>
        </w:rPr>
        <w:t xml:space="preserve">Процесс менеджмента повторного применения </w:t>
      </w:r>
      <w:r w:rsidRPr="0081216D">
        <w:rPr>
          <w:rFonts w:cs="Times New Roman"/>
          <w:sz w:val="14"/>
          <w:szCs w:val="14"/>
        </w:rPr>
        <w:t>программ.</w:t>
      </w:r>
    </w:p>
    <w:sectPr w:rsidR="00F525EC" w:rsidRPr="0081216D" w:rsidSect="007D1C21">
      <w:pgSz w:w="16838" w:h="11906" w:orient="landscape" w:code="9"/>
      <w:pgMar w:top="425" w:right="567" w:bottom="1134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682" w:rsidRDefault="002B0682" w:rsidP="00F525EC">
      <w:pPr>
        <w:spacing w:line="240" w:lineRule="auto"/>
      </w:pPr>
      <w:r>
        <w:separator/>
      </w:r>
    </w:p>
  </w:endnote>
  <w:endnote w:type="continuationSeparator" w:id="0">
    <w:p w:rsidR="002B0682" w:rsidRDefault="002B0682" w:rsidP="00F52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682" w:rsidRDefault="002B0682" w:rsidP="00F525EC">
      <w:pPr>
        <w:spacing w:line="240" w:lineRule="auto"/>
      </w:pPr>
      <w:r>
        <w:separator/>
      </w:r>
    </w:p>
  </w:footnote>
  <w:footnote w:type="continuationSeparator" w:id="0">
    <w:p w:rsidR="002B0682" w:rsidRDefault="002B0682" w:rsidP="00F525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3B59"/>
    <w:multiLevelType w:val="hybridMultilevel"/>
    <w:tmpl w:val="1B0CF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7B"/>
    <w:rsid w:val="001C5DBB"/>
    <w:rsid w:val="002B0682"/>
    <w:rsid w:val="00527A7B"/>
    <w:rsid w:val="007D1C21"/>
    <w:rsid w:val="0081216D"/>
    <w:rsid w:val="00963593"/>
    <w:rsid w:val="00AD4E8C"/>
    <w:rsid w:val="00E456E9"/>
    <w:rsid w:val="00EC7912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5E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25EC"/>
    <w:rPr>
      <w:rFonts w:ascii="Times New Roman" w:eastAsiaTheme="majorEastAsia" w:hAnsi="Times New Roman" w:cstheme="majorBidi"/>
      <w:sz w:val="20"/>
    </w:rPr>
  </w:style>
  <w:style w:type="paragraph" w:styleId="a5">
    <w:name w:val="footer"/>
    <w:basedOn w:val="a"/>
    <w:link w:val="a6"/>
    <w:uiPriority w:val="99"/>
    <w:unhideWhenUsed/>
    <w:rsid w:val="00F525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25EC"/>
    <w:rPr>
      <w:rFonts w:ascii="Times New Roman" w:eastAsiaTheme="majorEastAsia" w:hAnsi="Times New Roman" w:cstheme="majorBidi"/>
      <w:sz w:val="20"/>
    </w:rPr>
  </w:style>
  <w:style w:type="paragraph" w:styleId="a7">
    <w:name w:val="List Paragraph"/>
    <w:basedOn w:val="a"/>
    <w:uiPriority w:val="34"/>
    <w:qFormat/>
    <w:rsid w:val="00812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5E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25EC"/>
    <w:rPr>
      <w:rFonts w:ascii="Times New Roman" w:eastAsiaTheme="majorEastAsia" w:hAnsi="Times New Roman" w:cstheme="majorBidi"/>
      <w:sz w:val="20"/>
    </w:rPr>
  </w:style>
  <w:style w:type="paragraph" w:styleId="a5">
    <w:name w:val="footer"/>
    <w:basedOn w:val="a"/>
    <w:link w:val="a6"/>
    <w:uiPriority w:val="99"/>
    <w:unhideWhenUsed/>
    <w:rsid w:val="00F525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25EC"/>
    <w:rPr>
      <w:rFonts w:ascii="Times New Roman" w:eastAsiaTheme="majorEastAsia" w:hAnsi="Times New Roman" w:cstheme="majorBidi"/>
      <w:sz w:val="20"/>
    </w:rPr>
  </w:style>
  <w:style w:type="paragraph" w:styleId="a7">
    <w:name w:val="List Paragraph"/>
    <w:basedOn w:val="a"/>
    <w:uiPriority w:val="34"/>
    <w:qFormat/>
    <w:rsid w:val="0081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cp:lastPrinted>2016-02-26T12:42:00Z</cp:lastPrinted>
  <dcterms:created xsi:type="dcterms:W3CDTF">2016-02-26T12:14:00Z</dcterms:created>
  <dcterms:modified xsi:type="dcterms:W3CDTF">2016-02-26T14:19:00Z</dcterms:modified>
</cp:coreProperties>
</file>