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331199" w:rsidRPr="00331199" w:rsidTr="003311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31199" w:rsidRPr="00331199" w:rsidRDefault="00331199" w:rsidP="00331199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bookmarkStart w:id="0" w:name="1"/>
            <w:proofErr w:type="spellStart"/>
            <w:r w:rsidRPr="00331199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331199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1</w:t>
            </w:r>
            <w:bookmarkEnd w:id="0"/>
          </w:p>
        </w:tc>
      </w:tr>
    </w:tbl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Лекция 1.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Основные понятия теории вероятностей и комбинаторики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план лекции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hyperlink r:id="rId5" w:anchor="2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1. Предмет теории вероятностей и математической статистики.</w:t>
        </w:r>
      </w:hyperlink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hyperlink r:id="rId6" w:anchor="2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........................... 2</w:t>
        </w:r>
      </w:hyperlink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hyperlink r:id="rId7" w:anchor="2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2. Понятие стохастического эксперимента.</w:t>
        </w:r>
      </w:hyperlink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hyperlink r:id="rId8" w:anchor="2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.................................................. ........... 2</w:t>
        </w:r>
      </w:hyperlink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hyperlink r:id="rId9" w:anchor="3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3. Пространство элементарных событий.</w:t>
        </w:r>
      </w:hyperlink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hyperlink r:id="rId10" w:anchor="3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.................................................. ........................... 3</w:t>
        </w:r>
      </w:hyperlink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hyperlink r:id="rId11" w:anchor="3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4. Совместимые и несовместимые события.</w:t>
        </w:r>
      </w:hyperlink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hyperlink r:id="rId12" w:anchor="3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.................................................. ............................... 3</w:t>
        </w:r>
      </w:hyperlink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hyperlink r:id="rId13" w:anchor="4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5. Операции над событиями.</w:t>
        </w:r>
      </w:hyperlink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hyperlink r:id="rId14" w:anchor="4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.................................................. ....................................... 4</w:t>
        </w:r>
      </w:hyperlink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hyperlink r:id="rId15" w:anchor="6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6. Основные понятия комбинаторики ............................................. ........................... 6</w:t>
        </w:r>
      </w:hyperlink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hyperlink r:id="rId16" w:anchor="7" w:history="1">
        <w:r w:rsidRPr="00331199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Вопросы для самопроверки ............................................... .................................... 7</w:t>
        </w:r>
      </w:hyperlink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Вопросы, рассматриваемые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Предмет теории вероятностей и математической статистики,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достоверное событие, невозможное событие, случайное событие, эксперимент,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стохастический эксперимент, пространство элементарных событий, совместимые события,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несовместимые события, </w:t>
      </w:r>
      <w:proofErr w:type="spell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равновозможны</w:t>
      </w:r>
      <w:proofErr w:type="spell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события, способствующие последствия для события,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операции над событиями: включение, тождество, сумма, произведение, разность;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свойства операций над событиями, правила суммы и произведения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комбинаторики, размещение, перестановки, сочетания.</w:t>
      </w:r>
    </w:p>
    <w:p w:rsidR="00331199" w:rsidRDefault="00331199" w:rsidP="00331199">
      <w:pPr>
        <w:spacing w:after="16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br w:type="page"/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331199" w:rsidRPr="00331199" w:rsidTr="003311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31199" w:rsidRPr="00331199" w:rsidRDefault="00331199" w:rsidP="00331199">
            <w:pPr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bookmarkStart w:id="1" w:name="2"/>
            <w:proofErr w:type="spellStart"/>
            <w:r w:rsidRPr="00331199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Page</w:t>
            </w:r>
            <w:proofErr w:type="spellEnd"/>
            <w:r w:rsidRPr="00331199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 2</w:t>
            </w:r>
            <w:bookmarkEnd w:id="1"/>
          </w:p>
        </w:tc>
      </w:tr>
    </w:tbl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1. Предмет теории вероятностей и математической</w:t>
      </w:r>
      <w:r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статистики.</w:t>
      </w:r>
    </w:p>
    <w:p w:rsidR="00331199" w:rsidRPr="00331199" w:rsidRDefault="00331199" w:rsidP="00331199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Теория вероятностей -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специальный раздел курса высшей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математики, изучающий математические закономерности массовых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однородных случайных событий. 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Следует особо подчеркнуть, что методы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теории вероятностей по своей сути не дают возможности предсказать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результат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отдельного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случайного события, но дают в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озможность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предусмотреть средний суммарный результат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массы однородных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случайных событий.</w:t>
      </w:r>
    </w:p>
    <w:p w:rsidR="00331199" w:rsidRDefault="00331199" w:rsidP="00331199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Методы теории вероятностей широко используются в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экономике, в теории надежности, теории информации, теории массового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обслуживания, теории принятия решений, в физике, астрономии и других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дисциплинах. Теория вероятностей лежит в основе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математической</w:t>
      </w:r>
      <w:r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статистики,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которая, в свою очередь, используется при планировании 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организации производства, при анализе технологических процессов, контроле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качества продукции и др.</w:t>
      </w:r>
    </w:p>
    <w:p w:rsidR="00331199" w:rsidRPr="00331199" w:rsidRDefault="00331199" w:rsidP="00331199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Default="00331199" w:rsidP="00331199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Математическая статистика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наука о математических методах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систематизации и использования статистических данных для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научно обоснованных прогнозов и практических рекомендаций.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Default="00331199" w:rsidP="00331199">
      <w:pPr>
        <w:spacing w:line="240" w:lineRule="auto"/>
        <w:ind w:firstLine="708"/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Вообще говоря, все наблюдательные события (явления) окружающего нас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мира можно разделить на следующие три вида: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достоверные,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невозможные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случайны.</w:t>
      </w:r>
    </w:p>
    <w:p w:rsidR="00331199" w:rsidRPr="00331199" w:rsidRDefault="00331199" w:rsidP="00331199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Достоверной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называют событие, которое обязательно произойдет, если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будет проделана определенная совокупность условий.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Лед плавится при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температуре выше нуля.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Невозможной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называют событие, которое точно не произойдет при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выполнении определенной совокупности условий.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Лед не может существовать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при 100 градусах Цельсия. 2) Земля не может без воздействия извне прекратить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свое вращение.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Случайной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называют событие, которое при выполнении совокупности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условиях может произойти или не произойти.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выпадение определенного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числа очков при бросании игральной кости. 2) Попадание снаряда в цель.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3) Выход из строя технического устройства. 4) Получение определенной прибыли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фирмой и тому подобное.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2. Понятие стохастического эксперимента.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Экспериментом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называется реализация намеченного </w:t>
      </w:r>
      <w:proofErr w:type="gramStart"/>
      <w:r>
        <w:rPr>
          <w:rFonts w:eastAsia="Times New Roman" w:cs="Times New Roman"/>
          <w:color w:val="000000"/>
          <w:sz w:val="27"/>
          <w:szCs w:val="27"/>
          <w:lang w:eastAsia="ru-RU"/>
        </w:rPr>
        <w:t>действия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,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приводящего</w:t>
      </w:r>
      <w:proofErr w:type="gram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 некоторому результату. Эксперименты делятся на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детерминированы и стохастические (случайные).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Эксперимент называется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детерминированным,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если, исходя из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условий, описывающих эксперимент, его результат предсказуем.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Камень, подброшенный вверх, обязательно упадет вниз. 2)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Повышение жизненного уровня вызывает рост потребления товаров.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3) Поломка системного блока выводит из строя компьютер.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Эксперимент считается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стохастическим (случайным),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если он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может закончиться любым из некоторой совокупности известных результатов,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но до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осу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ществления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эксперимента нельзя сказать, каким именно.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93058E" w:rsidRPr="00331199" w:rsidRDefault="0093058E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Default="00331199" w:rsidP="0093058E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Теория вероятностей исследует именно стохастические эксперименты,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вернее модели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экспериментов со случайными последствиями.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при этом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рассматриваются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только такие эксперименты, которые можно повторять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(воспроизводить) при неизменном комплексе условий произвольное количество раз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(по крайней мере теоретически).</w:t>
      </w:r>
    </w:p>
    <w:p w:rsidR="0093058E" w:rsidRPr="00331199" w:rsidRDefault="0093058E" w:rsidP="0093058E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93058E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Будем рассматривать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событие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как результат эксперимента.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Стрелец стреляет по мишени, которая разделена на несколько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частей. Выстрел - это эксперимент, попадания в определенную часть мишени -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событие. 2) Доставание шара из урны - эксперимент, появление шара определенного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цвета - событие. 3) Сдача экзамена - эксперимент, получение оценки -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событие.</w:t>
      </w:r>
    </w:p>
    <w:p w:rsidR="0093058E" w:rsidRDefault="0093058E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93058E" w:rsidRPr="00331199" w:rsidRDefault="0093058E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3. Пространство элементарных событий.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Пусть в резуль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>тате эксперимента наступает одно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только одно из событий</w:t>
      </w:r>
    </w:p>
    <w:p w:rsidR="00331199" w:rsidRPr="00331199" w:rsidRDefault="0093058E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0061C8" wp14:editId="159D0F7A">
            <wp:extent cx="1942857" cy="3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99" w:rsidRDefault="00331199" w:rsidP="00331199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События </w:t>
      </w:r>
      <w:r w:rsidRPr="00331199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i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называют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элементарными событиями.</w:t>
      </w:r>
    </w:p>
    <w:p w:rsidR="0093058E" w:rsidRPr="00331199" w:rsidRDefault="0093058E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Пространством элементарных событий</w:t>
      </w:r>
      <w:r w:rsidR="0093058E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называют множество всех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элементарных событий, которые могут появиться в эксперименте.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Точками пространства.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называются самые элементарные события.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Пространство элементарных событий обычно считается заданным, если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указаны все его элементы.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Для эксперимента с подбрасыванием игральной кости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пространство элементарных событий образует совокупность элементарных событий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{1,2,3,4,5,6}; при подбрасывании монеты {Ц, Г}.</w:t>
      </w:r>
    </w:p>
    <w:p w:rsidR="0093058E" w:rsidRPr="00331199" w:rsidRDefault="0093058E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93058E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Из элементарных событий можно составить более сложное событие.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Иными словами, каждая случайное событие </w:t>
      </w:r>
      <w:r w:rsidRPr="00331199">
        <w:rPr>
          <w:rFonts w:eastAsia="Times New Roman" w:cs="Times New Roman"/>
          <w:i/>
          <w:iCs/>
          <w:color w:val="000000"/>
          <w:sz w:val="23"/>
          <w:szCs w:val="23"/>
          <w:lang w:eastAsia="ru-RU"/>
        </w:rPr>
        <w:t>A</w:t>
      </w:r>
      <w:r w:rsidR="0093058E">
        <w:rPr>
          <w:rFonts w:eastAsia="Times New Roman" w:cs="Times New Roman"/>
          <w:i/>
          <w:iCs/>
          <w:color w:val="000000"/>
          <w:sz w:val="23"/>
          <w:szCs w:val="23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определяется как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подмножество в множестве элементарных событий.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При этом те элементарные последствия с, при которых событие </w:t>
      </w:r>
      <w:r w:rsidRPr="00331199">
        <w:rPr>
          <w:rFonts w:eastAsia="Times New Roman" w:cs="Times New Roman"/>
          <w:i/>
          <w:iCs/>
          <w:color w:val="000000"/>
          <w:sz w:val="23"/>
          <w:szCs w:val="23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наступает(</w:t>
      </w:r>
      <w:proofErr w:type="gram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то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есть принадлежит подмножеству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A),</w:t>
      </w:r>
      <w:r w:rsidR="0093058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называют 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способствующими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>  событиями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A.</w:t>
      </w:r>
      <w:r w:rsidR="0093058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Говорят, что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произошло, если результатом эксперимента стала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элементарное событие, принадлежащее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(</w:t>
      </w:r>
      <w:r w:rsidRPr="00331199">
        <w:rPr>
          <w:rFonts w:eastAsia="Times New Roman" w:cs="Times New Roman"/>
          <w:i/>
          <w:iCs/>
          <w:color w:val="000000"/>
          <w:sz w:val="29"/>
          <w:szCs w:val="29"/>
          <w:lang w:eastAsia="ru-RU"/>
        </w:rPr>
        <w:t>A).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При подбрасывании игрального кубика события "выпадение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четного количества очков "способствуют элементарные события {2,4,6}. 2) Сдачи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экзамена способствует получения 3, 4 или 5 баллов.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4. Совместимые и несовместимые события.</w:t>
      </w:r>
    </w:p>
    <w:p w:rsidR="00331199" w:rsidRPr="00331199" w:rsidRDefault="00331199" w:rsidP="0093058E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Два события называются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совместными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в данном эксперименте, если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появление одного из них не исключает появление другого.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93058E" w:rsidRDefault="00331199" w:rsidP="00331199">
      <w:pPr>
        <w:spacing w:line="240" w:lineRule="auto"/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Попадание в цель двумя различными стрелками. 2)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Выпадение одинакового числа очков на двух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кубиках.</w:t>
      </w:r>
      <w:r w:rsidR="0093058E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93058E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Два события называются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несовместимыми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в данном эксперименте, если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они не могут состояться вместе при одном и том же эксперименте.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Несколько событий называются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несовместимыми,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если они попарно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несовместимы.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Попадание и промах при одном выстреле. 2) Из ящика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 деталями наугад получили деталь - события "получили стандартную деталь"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и "получили нестандартную деталь". 3) Разорение фирмы и получения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ею прибыли.</w:t>
      </w:r>
    </w:p>
    <w:p w:rsidR="00331199" w:rsidRPr="00331199" w:rsidRDefault="00331199" w:rsidP="0093058E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Иными словами, события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совместимы, если соответствующие множества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имеют общие элементы и несовместимы, если соответствующие множества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не имеют общих элементов.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При определении вероятностей событий часто используется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93058E"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понятие </w:t>
      </w:r>
      <w:r w:rsidR="0093058E" w:rsidRPr="0093058E">
        <w:rPr>
          <w:rFonts w:eastAsia="Times New Roman" w:cs="Times New Roman"/>
          <w:b/>
          <w:i/>
          <w:color w:val="000000"/>
          <w:sz w:val="27"/>
          <w:szCs w:val="27"/>
          <w:lang w:eastAsia="ru-RU"/>
        </w:rPr>
        <w:t>равновозможных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событий.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Несколько событий в данном эксперименте </w:t>
      </w:r>
      <w:proofErr w:type="gram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называются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="0093058E">
        <w:rPr>
          <w:rFonts w:eastAsia="Times New Roman" w:cs="Times New Roman"/>
          <w:b/>
          <w:i/>
          <w:color w:val="000000"/>
          <w:sz w:val="27"/>
          <w:szCs w:val="27"/>
          <w:lang w:eastAsia="ru-RU"/>
        </w:rPr>
        <w:t>равновозможны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ми</w:t>
      </w:r>
      <w:proofErr w:type="gramEnd"/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если по условиям симметрии основания считать, что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ни одна из них объективно не является более возможным, чем другие.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Примеры.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1) Выпадение герба и цифры. 2) Появление карты любой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масти. 3) Выбор шара из урны и тому подобное.</w:t>
      </w:r>
    </w:p>
    <w:p w:rsidR="0093058E" w:rsidRPr="00331199" w:rsidRDefault="0093058E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5. Операции над событиями.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 каждым экспериментом связан ряд событий, которые, вообще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говоря, могут появиться одновременно.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При бросании игральной кости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>–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выпадение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двойки, а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выпадение четного числа очков. Очевидно, что эти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события не исключают друг друга.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Пусть все возможные результаты испытания осуществляются в ряде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единственно возможных частных случаев, взаимно исключают друг</w:t>
      </w:r>
      <w:r w:rsidR="0093058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друга. тогда:</w:t>
      </w:r>
    </w:p>
    <w:p w:rsidR="00331199" w:rsidRPr="00D22B14" w:rsidRDefault="00331199" w:rsidP="00D22B14">
      <w:pPr>
        <w:pStyle w:val="a6"/>
        <w:numPr>
          <w:ilvl w:val="0"/>
          <w:numId w:val="1"/>
        </w:num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2B14">
        <w:rPr>
          <w:rFonts w:eastAsia="Times New Roman" w:cs="Times New Roman"/>
          <w:color w:val="000000"/>
          <w:sz w:val="27"/>
          <w:szCs w:val="27"/>
          <w:lang w:eastAsia="ru-RU"/>
        </w:rPr>
        <w:t>каждый следствие испытания представляется одной и только одной</w:t>
      </w:r>
      <w:r w:rsidR="00D22B14" w:rsidRPr="00D22B1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D22B14">
        <w:rPr>
          <w:rFonts w:eastAsia="Times New Roman" w:cs="Times New Roman"/>
          <w:color w:val="000000"/>
          <w:sz w:val="27"/>
          <w:szCs w:val="27"/>
          <w:lang w:eastAsia="ru-RU"/>
        </w:rPr>
        <w:t>элементарной событием;</w:t>
      </w:r>
    </w:p>
    <w:p w:rsidR="00331199" w:rsidRPr="00D22B14" w:rsidRDefault="00331199" w:rsidP="00D22B14">
      <w:pPr>
        <w:pStyle w:val="a6"/>
        <w:numPr>
          <w:ilvl w:val="0"/>
          <w:numId w:val="1"/>
        </w:num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2B14">
        <w:rPr>
          <w:rFonts w:eastAsia="Times New Roman" w:cs="Times New Roman"/>
          <w:color w:val="000000"/>
          <w:sz w:val="27"/>
          <w:szCs w:val="27"/>
          <w:lang w:eastAsia="ru-RU"/>
        </w:rPr>
        <w:t>всякое событие </w:t>
      </w:r>
      <w:r w:rsidRPr="00D22B14">
        <w:rPr>
          <w:rFonts w:eastAsia="Times New Roman" w:cs="Times New Roman"/>
          <w:i/>
          <w:iCs/>
          <w:color w:val="000000"/>
          <w:sz w:val="23"/>
          <w:szCs w:val="23"/>
          <w:lang w:eastAsia="ru-RU"/>
        </w:rPr>
        <w:t>A,</w:t>
      </w:r>
      <w:r w:rsidRPr="00D22B14">
        <w:rPr>
          <w:rFonts w:eastAsia="Times New Roman" w:cs="Times New Roman"/>
          <w:color w:val="000000"/>
          <w:sz w:val="27"/>
          <w:szCs w:val="27"/>
          <w:lang w:eastAsia="ru-RU"/>
        </w:rPr>
        <w:t> связанная с этим испытанием, есть множество конечного</w:t>
      </w:r>
    </w:p>
    <w:p w:rsidR="00D22B14" w:rsidRDefault="00331199" w:rsidP="00D22B14">
      <w:pPr>
        <w:spacing w:line="240" w:lineRule="auto"/>
        <w:ind w:left="709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или бесконечного числа элементарных событий;</w:t>
      </w:r>
      <w:r w:rsidR="00D22B1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Pr="00D22B14" w:rsidRDefault="00331199" w:rsidP="00D22B14">
      <w:pPr>
        <w:pStyle w:val="a6"/>
        <w:numPr>
          <w:ilvl w:val="0"/>
          <w:numId w:val="2"/>
        </w:num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2B14">
        <w:rPr>
          <w:rFonts w:eastAsia="Times New Roman" w:cs="Times New Roman"/>
          <w:color w:val="000000"/>
          <w:sz w:val="27"/>
          <w:szCs w:val="27"/>
          <w:lang w:eastAsia="ru-RU"/>
        </w:rPr>
        <w:t>событие </w:t>
      </w:r>
      <w:r w:rsidRPr="00D22B14">
        <w:rPr>
          <w:rFonts w:eastAsia="Times New Roman" w:cs="Times New Roman"/>
          <w:i/>
          <w:iCs/>
          <w:color w:val="000000"/>
          <w:sz w:val="23"/>
          <w:szCs w:val="23"/>
          <w:lang w:eastAsia="ru-RU"/>
        </w:rPr>
        <w:t>A</w:t>
      </w:r>
      <w:r w:rsidRPr="00D22B14">
        <w:rPr>
          <w:rFonts w:eastAsia="Times New Roman" w:cs="Times New Roman"/>
          <w:color w:val="000000"/>
          <w:sz w:val="27"/>
          <w:szCs w:val="27"/>
          <w:lang w:eastAsia="ru-RU"/>
        </w:rPr>
        <w:t> происходит тогда и только тогда, когда реализуется одна из</w:t>
      </w:r>
      <w:r w:rsidR="00D22B14" w:rsidRPr="00D22B1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D22B14">
        <w:rPr>
          <w:rFonts w:eastAsia="Times New Roman" w:cs="Times New Roman"/>
          <w:color w:val="000000"/>
          <w:sz w:val="27"/>
          <w:szCs w:val="27"/>
          <w:lang w:eastAsia="ru-RU"/>
        </w:rPr>
        <w:t>элементарных событий, принадлежащих этому множеству.</w:t>
      </w:r>
      <w:r w:rsidR="00D22B14" w:rsidRPr="00D22B1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D22B14">
      <w:pPr>
        <w:spacing w:line="240" w:lineRule="auto"/>
        <w:ind w:firstLine="36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Произвольный, но фиксированный пространство элементарных событий, можно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представить в виде некоторой области на плоскости. при этом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элементарные события</w:t>
      </w:r>
    </w:p>
    <w:p w:rsidR="00331199" w:rsidRPr="00331199" w:rsidRDefault="00D22B14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A379C" wp14:editId="2A49B3DB">
            <wp:extent cx="1580952" cy="38095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331199" w:rsidRPr="00331199">
        <w:rPr>
          <w:rFonts w:eastAsia="Times New Roman" w:cs="Times New Roman"/>
          <w:color w:val="000000"/>
          <w:sz w:val="27"/>
          <w:szCs w:val="27"/>
          <w:lang w:eastAsia="ru-RU"/>
        </w:rPr>
        <w:t>- Это точки плоскости, лежащие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331199"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внутри. Так как событие отождествляется с множеством, то над событиями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331199"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можно осуществлять все операции, производимые над множествами.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8468DD">
      <w:pPr>
        <w:spacing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 аналогии с теорией множеств строится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алгебра событий.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="008468DD"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ри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этом могут быть определены следующие операции и соотношения между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событиями:</w:t>
      </w:r>
    </w:p>
    <w:p w:rsidR="00331199" w:rsidRPr="008468DD" w:rsidRDefault="00331199" w:rsidP="008468DD">
      <w:pPr>
        <w:pStyle w:val="a6"/>
        <w:numPr>
          <w:ilvl w:val="0"/>
          <w:numId w:val="3"/>
        </w:num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(отношение включения множеств: множество </w:t>
      </w:r>
      <w:r w:rsidRPr="00331199">
        <w:rPr>
          <w:rFonts w:eastAsia="Times New Roman" w:cs="Times New Roman"/>
          <w:i/>
          <w:iCs/>
          <w:color w:val="000000"/>
          <w:sz w:val="23"/>
          <w:szCs w:val="23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является подмножеством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множества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В)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-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 события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следует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Иными словами,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происходит каждый раз, когда происходит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 выпадения двойки следует выпадения четного числа очков.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2)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(отношение эквивалентности множеств)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А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тождественна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или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эквивалентна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события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В,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если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одновременно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то есть каждая из них происходит каждый раз, когда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происходит другая.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поломка прибора,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поломка хотя бы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одного из блоков (деталей) прибора.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3)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(BA)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- сумма событий.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Сумма событий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это событие, которое заключается в том, что произошло хотя бы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одно из двух событий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или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(логическое "или").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 общем случае, под суммой нескольких событий понимают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событие, которое заключается в появлении хотя бы одного из этих событий.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Цель поражена первым стрелком, вторым или обоими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одновременно.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4)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(BA)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- произведение событий.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Произведение событий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это событие, которое заключается в совместном осуществлении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событий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(логическое "и").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 общем случае, под произведением нескольких событий понимают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событие, которое заключается в одновременном осуществлении всех этих событий.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Таким образом, события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несовместимы, если произведение их есть событие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невозможна, то есть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извлечение из колоды карты бубновой масти,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извлечение туза, тогда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появление бубнового туза.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5)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BA- </w:t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разница событий.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Разница событий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это событие, состоящее из последствий, которые входят в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A,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но не входят в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Она заключается в том, что происходит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A,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но при этом не происходит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сдача экзаменационной сессии,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получение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стипендии, тогда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сдача сессии с недостаточно высоким для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получение стипендии результатом.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Противоположной событием (дополняющих)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для события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(обозначается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называется событие, состоящее из всех последствий, не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входят в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Наступления события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означает просто, что событие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не наступила.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Часто бывает полезной геометрическая интерпретация операций над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событиями. Графическая иллюстрация операций называется диаграммами Венна.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8468DD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B8FCFB" wp14:editId="5E457218">
            <wp:extent cx="6028571" cy="18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</w:t>
      </w:r>
      <w:r w:rsidR="00331199"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Свойства операций над событиями.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Некоторые свойства операций над событиями </w:t>
      </w:r>
      <w:proofErr w:type="spell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постулуються</w:t>
      </w:r>
      <w:proofErr w:type="spell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, другие легко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можно получить с помощью диаграмм Венна. Приведем без доказательства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основные из этих свойств.</w:t>
      </w:r>
    </w:p>
    <w:p w:rsidR="00331199" w:rsidRDefault="008468DD" w:rsidP="00331199">
      <w:pPr>
        <w:spacing w:line="240" w:lineRule="auto"/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97AAF8" wp14:editId="734B2D4D">
            <wp:extent cx="5895238" cy="17142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DD" w:rsidRPr="00331199" w:rsidRDefault="008468DD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8468DD" w:rsidRDefault="008468DD" w:rsidP="00331199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lastRenderedPageBreak/>
        <w:t>6. Основные понятия комбинаторики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При разрешении ряда теоретических и практических задач нужно с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конечного множества элементов по заданным правилам составлять различные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соединения и подсчитывать количество всех возможных таких соединений.</w:t>
      </w:r>
    </w:p>
    <w:p w:rsidR="008468DD" w:rsidRPr="00331199" w:rsidRDefault="008468DD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Комбинаторика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 это раздел математики, изучающий расположение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объектов в соответствии со специальными правилами и методы подсчета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количества всех возможных способов, которыми эти расположения можно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осуществить.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Правила суммы и произведения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Правило суммы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- если </w:t>
      </w:r>
      <w:proofErr w:type="gram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</w:t>
      </w:r>
      <w:proofErr w:type="gram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а</w:t>
      </w:r>
      <w:r w:rsidR="00F92E84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может быть выбран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="008468DD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способами, а элемент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-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способами, то один из этих элементов можно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выбрать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 + m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способами.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Правило произведения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- если </w:t>
      </w:r>
      <w:proofErr w:type="gram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</w:t>
      </w:r>
      <w:r w:rsidR="00F92E84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а</w:t>
      </w:r>
      <w:proofErr w:type="gram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может быть выбран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="008468DD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способами и после каждого такого выбора элемент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можно выбрать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m</w:t>
      </w:r>
      <w:r w:rsidR="008468DD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способами, то пару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(</w:t>
      </w:r>
      <w:proofErr w:type="spellStart"/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ab</w:t>
      </w:r>
      <w:proofErr w:type="spellEnd"/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из элементов в указанном порядке можно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выбрать </w:t>
      </w:r>
      <w:proofErr w:type="spellStart"/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nm</w:t>
      </w:r>
      <w:proofErr w:type="spell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способами.</w:t>
      </w:r>
    </w:p>
    <w:p w:rsidR="008468DD" w:rsidRPr="00331199" w:rsidRDefault="008468DD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Размещениями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 с 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 по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называются упорядоченные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наборы, состоящие из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различных элементов, выбранных из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данных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элементов,.</w:t>
      </w:r>
      <w:proofErr w:type="gramEnd"/>
    </w:p>
    <w:p w:rsidR="008468DD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Размещение могут отличаться как элементами, так и порядком.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Теорема.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Число всех размещений с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 по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вычисляется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 формуле:</w:t>
      </w:r>
    </w:p>
    <w:p w:rsidR="008468DD" w:rsidRPr="00331199" w:rsidRDefault="008468DD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A3E918" wp14:editId="4336FB1A">
            <wp:extent cx="3666667" cy="6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Доказательство.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Действительно, первый элемент размещения может быть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выбран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способами. Для каждого из этих вариантов есть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n-1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способов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расположение</w:t>
      </w:r>
      <w:proofErr w:type="gram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одного из элементов, оставшихся на втором месте.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Итак, по правилу произведения, имеем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 (n-1)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различных способов выбора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элементов на первых двух местах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>. Продолжая это суждение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,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получаем нужную формулу.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Различными размещениями множества из трех элементов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{1,2,3} по два будут наборы (1,2), (2,1), (1,3), (3,1), (2,3), (3,2)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8468DD" w:rsidRPr="00331199" w:rsidRDefault="008468DD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перестановками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17"/>
          <w:szCs w:val="17"/>
          <w:lang w:eastAsia="ru-RU"/>
        </w:rPr>
        <w:t>n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9"/>
          <w:szCs w:val="29"/>
          <w:lang w:eastAsia="ru-RU"/>
        </w:rPr>
        <w:t>P.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color w:val="000000"/>
          <w:sz w:val="29"/>
          <w:szCs w:val="29"/>
          <w:lang w:eastAsia="ru-RU"/>
        </w:rPr>
        <w:t>называются размещения при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</w:t>
      </w:r>
      <w:r w:rsidRPr="00331199">
        <w:rPr>
          <w:rFonts w:eastAsia="Times New Roman" w:cs="Times New Roman"/>
          <w:i/>
          <w:iCs/>
          <w:color w:val="000000"/>
          <w:sz w:val="29"/>
          <w:szCs w:val="29"/>
          <w:lang w:eastAsia="ru-RU"/>
        </w:rPr>
        <w:t>k = n.</w:t>
      </w:r>
      <w:r w:rsidR="008468DD">
        <w:rPr>
          <w:rFonts w:eastAsia="Times New Roman" w:cs="Times New Roman"/>
          <w:i/>
          <w:iCs/>
          <w:color w:val="000000"/>
          <w:sz w:val="29"/>
          <w:szCs w:val="29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Так как каждая перестановка содержит все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 множества, то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различные перестановки отличаются друг от друга только порядком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элементов и</w:t>
      </w:r>
    </w:p>
    <w:p w:rsidR="008468DD" w:rsidRDefault="008468DD" w:rsidP="00331199">
      <w:pPr>
        <w:spacing w:line="240" w:lineRule="auto"/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C63728" wp14:editId="311D8DC2">
            <wp:extent cx="1190476" cy="3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Пример</w:t>
      </w:r>
      <w:r w:rsidRPr="008468DD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331199">
        <w:rPr>
          <w:rFonts w:eastAsia="Times New Roman" w:cs="Times New Roman"/>
          <w:color w:val="000000"/>
          <w:sz w:val="27"/>
          <w:szCs w:val="27"/>
          <w:lang w:val="en-US" w:eastAsia="ru-RU"/>
        </w:rPr>
        <w:t> 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Различными перестановками множества элементов {1,2,3}</w:t>
      </w:r>
    </w:p>
    <w:p w:rsid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будут (1,2,3), (1,3,2), (2,3,1), (2,1,3), (3,2,1), (3,1,2)</w:t>
      </w:r>
    </w:p>
    <w:p w:rsidR="008468DD" w:rsidRPr="00331199" w:rsidRDefault="008468DD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8468DD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Сочетаниями (комбинациями)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с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 по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называются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неупорядоченные наборы с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элементов, взятых из данных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элементов,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Теорема.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Число сообщений с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 по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вычисляется по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формуле</w:t>
      </w:r>
    </w:p>
    <w:p w:rsidR="008468DD" w:rsidRDefault="008468DD" w:rsidP="00331199">
      <w:pPr>
        <w:spacing w:line="240" w:lineRule="auto"/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BBFBB" wp14:editId="712F7DCE">
            <wp:extent cx="1457143" cy="542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Доказательство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можно получить, учитывая, что сообщения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отличаются от размещений тем, что в них не важен порядок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расположение заданных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элементов. Поэтому при равных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и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число</w:t>
      </w:r>
      <w:r w:rsidR="008468D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сообщений меньше числа размещений в </w:t>
      </w:r>
      <w:r w:rsidRPr="00331199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k!</w:t>
      </w: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 раз.</w:t>
      </w:r>
    </w:p>
    <w:p w:rsidR="008468DD" w:rsidRDefault="008468DD" w:rsidP="00331199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8468DD" w:rsidRDefault="008468DD" w:rsidP="00331199">
      <w:pPr>
        <w:spacing w:line="240" w:lineRule="auto"/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lastRenderedPageBreak/>
        <w:t>Вопросы для самопроверки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1. Что изучает теория вероятности?</w:t>
      </w:r>
      <w:bookmarkStart w:id="2" w:name="_GoBack"/>
      <w:bookmarkEnd w:id="2"/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2. Какое событие называется достоверным?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3. Какое событие называется невозможным?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4. Какое событие называется случайной?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5. Что такое стохастический эксперимент?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6. называют пространством элементарных событий?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7. Какие события называются совместными?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8. Какие события называются несовместимыми?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9. Что такое </w:t>
      </w:r>
      <w:proofErr w:type="spellStart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равновозможны</w:t>
      </w:r>
      <w:proofErr w:type="spellEnd"/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события?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10. Перечислить операции над событиями.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11. Записать свойства операций над событиями.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12. Что изучает комбинаторика?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13. Сформулировать правила суммы и произведения.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14. Записать формулу для размещений.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15. Записать формулу для перестановок.</w:t>
      </w:r>
    </w:p>
    <w:p w:rsidR="00331199" w:rsidRPr="00331199" w:rsidRDefault="00331199" w:rsidP="00331199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31199">
        <w:rPr>
          <w:rFonts w:eastAsia="Times New Roman" w:cs="Times New Roman"/>
          <w:color w:val="000000"/>
          <w:sz w:val="27"/>
          <w:szCs w:val="27"/>
          <w:lang w:eastAsia="ru-RU"/>
        </w:rPr>
        <w:t>16. Записать формулу для сообщений.</w:t>
      </w:r>
    </w:p>
    <w:p w:rsidR="007E34E2" w:rsidRDefault="007E34E2" w:rsidP="00331199"/>
    <w:sectPr w:rsidR="007E34E2" w:rsidSect="00331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7060"/>
    <w:multiLevelType w:val="hybridMultilevel"/>
    <w:tmpl w:val="02FA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D40A0"/>
    <w:multiLevelType w:val="hybridMultilevel"/>
    <w:tmpl w:val="EC447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F6B58"/>
    <w:multiLevelType w:val="hybridMultilevel"/>
    <w:tmpl w:val="9DBCC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8E"/>
    <w:rsid w:val="000131A0"/>
    <w:rsid w:val="001E2DC4"/>
    <w:rsid w:val="00331199"/>
    <w:rsid w:val="00385B00"/>
    <w:rsid w:val="005E608E"/>
    <w:rsid w:val="007E34E2"/>
    <w:rsid w:val="008468DD"/>
    <w:rsid w:val="0093058E"/>
    <w:rsid w:val="00A2587C"/>
    <w:rsid w:val="00C1056A"/>
    <w:rsid w:val="00D22B14"/>
    <w:rsid w:val="00E67D83"/>
    <w:rsid w:val="00F92E84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8572"/>
  <w15:chartTrackingRefBased/>
  <w15:docId w15:val="{1B183BF5-97DD-4E37-A4F1-1AED5CCE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D2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f" TargetMode="External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translate.googleusercontent.com/translate_f" TargetMode="Externa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f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translate.googleusercontent.com/translate_f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2016-12-03T14:07:00Z</dcterms:created>
  <dcterms:modified xsi:type="dcterms:W3CDTF">2016-12-03T18:08:00Z</dcterms:modified>
</cp:coreProperties>
</file>