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947FAD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947FAD">
        <w:rPr>
          <w:sz w:val="32"/>
          <w:szCs w:val="32"/>
        </w:rPr>
        <w:t xml:space="preserve">иконаної лабораторної роботи № </w:t>
      </w:r>
      <w:r w:rsidR="00947FAD">
        <w:rPr>
          <w:sz w:val="32"/>
          <w:szCs w:val="32"/>
          <w:lang w:val="ru-RU"/>
        </w:rPr>
        <w:t>3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947FAD" w:rsidRPr="009E5F93">
        <w:rPr>
          <w:rFonts w:ascii="Times New Roman" w:hAnsi="Times New Roman"/>
          <w:b w:val="0"/>
          <w:szCs w:val="28"/>
        </w:rPr>
        <w:t>: Написання специфікації на програму, що розробляється</w:t>
      </w:r>
      <w:bookmarkStart w:id="0" w:name="_GoBack"/>
      <w:bookmarkEnd w:id="0"/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8807FD"/>
    <w:rsid w:val="0094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A112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B5A14-D524-4900-98A7-A3466463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>CNTU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2017-09-07T18:26:00Z</dcterms:modified>
</cp:coreProperties>
</file>