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6A93" w:rsidRDefault="00846A93" w:rsidP="00846A9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846A93" w:rsidRDefault="00846A93" w:rsidP="00846A93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5623B5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F0C68">
        <w:rPr>
          <w:sz w:val="32"/>
          <w:szCs w:val="32"/>
        </w:rPr>
        <w:t xml:space="preserve">иконаної лабораторної роботи № </w:t>
      </w:r>
      <w:r w:rsidR="003F0C68" w:rsidRPr="005623B5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3F0C68" w:rsidRDefault="002B697C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 w:rsidRPr="00597709">
        <w:rPr>
          <w:szCs w:val="28"/>
        </w:rPr>
        <w:t>«</w:t>
      </w:r>
      <w:r w:rsidR="003F0C68">
        <w:rPr>
          <w:b/>
          <w:bCs/>
          <w:color w:val="000000"/>
          <w:sz w:val="28"/>
          <w:szCs w:val="28"/>
          <w:lang w:eastAsia="hi-IN" w:bidi="hi-IN"/>
        </w:rPr>
        <w:t xml:space="preserve">Мікроконтролери ARM STM32F4xx, використання </w:t>
      </w:r>
    </w:p>
    <w:p w:rsidR="002B697C" w:rsidRDefault="003F0C68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цифро-аналогового  перетворювача напруги — АЦП</w:t>
      </w:r>
      <w:r w:rsidR="002B697C" w:rsidRPr="002B697C">
        <w:t>.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bookmarkStart w:id="0" w:name="_GoBack"/>
      <w:bookmarkEnd w:id="0"/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6A93" w:rsidRPr="00C22CCC" w:rsidRDefault="00846A93" w:rsidP="00846A93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C22CCC">
        <w:t>Дрєєв</w:t>
      </w:r>
      <w:proofErr w:type="spellEnd"/>
      <w:r w:rsidRPr="00C22CCC">
        <w:t xml:space="preserve"> О.М</w:t>
      </w:r>
      <w:r w:rsidRPr="00C22CCC">
        <w:rPr>
          <w:lang w:val="ru-RU"/>
        </w:rPr>
        <w:t>.________________</w:t>
      </w:r>
    </w:p>
    <w:p w:rsidR="00846A93" w:rsidRPr="00C22CCC" w:rsidRDefault="00846A93" w:rsidP="00846A93"/>
    <w:p w:rsidR="002B697C" w:rsidRPr="00597709" w:rsidRDefault="002B697C" w:rsidP="002B697C"/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846A93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  <w:r w:rsidR="00690CC2">
        <w:br w:type="page"/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lastRenderedPageBreak/>
        <w:t>ЛАБОЛАТОРНА РОБОТА №5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b/>
          <w:bCs/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t xml:space="preserve">Тема: 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Мікроконтролери ARM STM32F4xx, використання цифро-аналогового  перетворювача напруги — АЦП</w:t>
      </w: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Мета:</w:t>
      </w:r>
    </w:p>
    <w:p w:rsidR="003F0C68" w:rsidRPr="003F0C68" w:rsidRDefault="003F0C68" w:rsidP="003F0C68">
      <w:pPr>
        <w:spacing w:line="360" w:lineRule="auto"/>
        <w:jc w:val="both"/>
        <w:rPr>
          <w:color w:val="000000"/>
          <w:lang w:eastAsia="hi-IN" w:bidi="hi-IN"/>
        </w:rPr>
      </w:pPr>
      <w:r w:rsidRPr="003F0C68">
        <w:rPr>
          <w:color w:val="000000"/>
          <w:lang w:eastAsia="hi-IN" w:bidi="hi-IN"/>
        </w:rPr>
        <w:t>1) Створити програмне забезпечення для мікроконтролеру, яке керуватиме світлодіодами на основі виміряної напруги.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  <w:r w:rsidRPr="003F0C68">
        <w:rPr>
          <w:color w:val="000000"/>
          <w:lang w:eastAsia="hi-IN" w:bidi="hi-IN"/>
        </w:rPr>
        <w:t>2) Час світіння та вимкнення</w:t>
      </w:r>
      <w:r>
        <w:rPr>
          <w:color w:val="000000"/>
          <w:sz w:val="28"/>
          <w:szCs w:val="28"/>
          <w:lang w:eastAsia="hi-IN" w:bidi="hi-IN"/>
        </w:rPr>
        <w:t xml:space="preserve"> світлодіоду повинне регулюватися з різних каналів АЦП.</w:t>
      </w:r>
    </w:p>
    <w:p w:rsidR="003F0C68" w:rsidRDefault="003F0C68" w:rsidP="003F0C68">
      <w:pPr>
        <w:spacing w:line="360" w:lineRule="auto"/>
        <w:jc w:val="both"/>
        <w:rPr>
          <w:color w:val="000000"/>
          <w:sz w:val="28"/>
          <w:szCs w:val="28"/>
          <w:lang w:eastAsia="hi-IN" w:bidi="hi-IN"/>
        </w:rPr>
      </w:pPr>
    </w:p>
    <w:p w:rsidR="003F0C68" w:rsidRDefault="003F0C68" w:rsidP="003F0C68">
      <w:pPr>
        <w:spacing w:line="360" w:lineRule="auto"/>
        <w:jc w:val="center"/>
        <w:rPr>
          <w:color w:val="000000"/>
          <w:sz w:val="28"/>
          <w:szCs w:val="28"/>
          <w:lang w:eastAsia="hi-IN" w:bidi="hi-IN"/>
        </w:rPr>
      </w:pPr>
      <w:r>
        <w:rPr>
          <w:b/>
          <w:bCs/>
          <w:color w:val="000000"/>
          <w:sz w:val="28"/>
          <w:szCs w:val="28"/>
          <w:lang w:eastAsia="hi-IN" w:bidi="hi-IN"/>
        </w:rPr>
        <w:t>Хід виконання: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3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&lt;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stdbool.h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&gt;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&lt;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stdint.h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&gt;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hw_memmap.h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gpio.h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pin_map.h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driverlib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uart.h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include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"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utils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uartstdio.h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"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define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SEQUENCY_NUM  0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#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define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STEP          0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SetChannelForADC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(uint32_t  ADC_BASE ,uint32_t ui32SequenceNum)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STEP, ADC_TRIGGER_PROCESSOR, 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ADCSequenceStepConfigure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ui32SequenceNum, STEP, ADC_CTL_IE |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               ADC_CTL_END | ADC_CTL_CH0);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GetDataFromADCChannel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(uint32_t  ADC_BASE ,uint32_t ui32SequenceNum)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uint32_t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ui32SequenceNum); 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(!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ADCIntStatus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(ADC_BASE, ui32SequenceNum,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false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)) { 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ADCSequenceDataGet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(ADC_BASE, ui32SequenceNum, &amp;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return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value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lastRenderedPageBreak/>
        <w:t>//******************************************************************************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int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main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void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uint32_t ui32SysClock =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SysCtlClockFreqSet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((SYSCTL_XTAL_25MHZ | SYSCTL_OSC_MAIN |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SYSCTL_USE_PLL | SYSCTL_CFG_VCO_480), 120000000);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SysCtlPeripheralEnable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(SYSCTL_PERIPH_ADC0);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SEQUENCY_NUM, ADC_TRIGGER_PROCESSOR, 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ADCSequenceStepConfigure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SEQUENCY_NUM, STEP,ADC_CTL_TS|ADC_CTL_IE|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                                                              ADC_CTL_END);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ADCSequenceEnable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uint32_t pui32ADC0Value[1];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(1)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{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ADCProcessorTrigger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SEQUENCY_NUM);       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while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(!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ADCIntStatus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(ADC0_BASE, SEQUENCY_NUM,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false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)) { }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ADCIntClear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ADCSequenceDataGet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(ADC0_BASE, SEQUENCY_NUM, pui32ADC0Value);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//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// TODO: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после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получения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значения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обрабатываем</w:t>
      </w:r>
      <w:proofErr w:type="spellEnd"/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    </w:t>
      </w:r>
      <w:proofErr w:type="spellStart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SysCtlDelay</w:t>
      </w:r>
      <w:proofErr w:type="spellEnd"/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(20);</w:t>
      </w:r>
    </w:p>
    <w:p w:rsidR="00DA3123" w:rsidRPr="00DA3123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color w:val="000000"/>
          <w:sz w:val="20"/>
          <w:szCs w:val="20"/>
          <w:lang w:eastAsia="hi-IN" w:bidi="hi-IN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 xml:space="preserve">    }</w:t>
      </w:r>
    </w:p>
    <w:p w:rsidR="0036322B" w:rsidRPr="00732DF5" w:rsidRDefault="00DA3123" w:rsidP="00DA31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  <w:jc w:val="both"/>
        <w:rPr>
          <w:rFonts w:ascii="Courier New" w:hAnsi="Courier New" w:cs="Courier New"/>
          <w:sz w:val="20"/>
          <w:szCs w:val="20"/>
        </w:rPr>
      </w:pPr>
      <w:r w:rsidRPr="00DA3123">
        <w:rPr>
          <w:rFonts w:ascii="Courier New" w:hAnsi="Courier New" w:cs="Courier New"/>
          <w:color w:val="000000"/>
          <w:sz w:val="20"/>
          <w:szCs w:val="20"/>
          <w:lang w:eastAsia="hi-IN" w:bidi="hi-IN"/>
        </w:rPr>
        <w:t>}</w:t>
      </w:r>
    </w:p>
    <w:sectPr w:rsidR="0036322B" w:rsidRPr="00732DF5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3F0C68"/>
    <w:rsid w:val="005623B5"/>
    <w:rsid w:val="00690CC2"/>
    <w:rsid w:val="00732DF5"/>
    <w:rsid w:val="007B22D4"/>
    <w:rsid w:val="00846A93"/>
    <w:rsid w:val="00DA312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846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846A9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46A93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AE81-D82C-4D6F-8E6C-7E7BCA72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cp:lastPrinted>2017-11-18T12:47:00Z</cp:lastPrinted>
  <dcterms:created xsi:type="dcterms:W3CDTF">2017-09-07T18:10:00Z</dcterms:created>
  <dcterms:modified xsi:type="dcterms:W3CDTF">2017-11-18T12:48:00Z</dcterms:modified>
</cp:coreProperties>
</file>