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line="345" w:lineRule="auto"/>
        <w:rPr>
          <w:sz w:val="20"/>
          <w:szCs w:val="20"/>
          <w:color w:val="auto"/>
        </w:rPr>
      </w:pPr>
      <w:r>
        <w:rPr>
          <w:rFonts w:ascii="Times New Roman" w:cs="Times New Roman" w:eastAsia="Times New Roman" w:hAnsi="Times New Roman"/>
          <w:sz w:val="28"/>
          <w:szCs w:val="28"/>
          <w:b w:val="1"/>
          <w:bCs w:val="1"/>
          <w:color w:val="auto"/>
        </w:rPr>
        <w:t>Лекция №7. НАПИСАНИЕ ДРАЙВЕРIВ УСТРОЙСТВ В РЕАЛЬНОМ режим работы процессора</w:t>
      </w:r>
    </w:p>
    <w:p>
      <w:pPr>
        <w:spacing w:after="0" w:line="200" w:lineRule="exact"/>
        <w:rPr>
          <w:sz w:val="24"/>
          <w:szCs w:val="24"/>
          <w:color w:val="auto"/>
        </w:rPr>
      </w:pPr>
    </w:p>
    <w:p>
      <w:pPr>
        <w:spacing w:after="0" w:line="307"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Написание драйверiв устройств.</w:t>
      </w: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u w:val="single" w:color="auto"/>
          <w:color w:val="auto"/>
        </w:rPr>
        <w:t>Драйверы</w:t>
      </w:r>
      <w:r>
        <w:rPr>
          <w:rFonts w:ascii="Times New Roman" w:cs="Times New Roman" w:eastAsia="Times New Roman" w:hAnsi="Times New Roman"/>
          <w:sz w:val="28"/>
          <w:szCs w:val="28"/>
          <w:color w:val="auto"/>
        </w:rPr>
        <w:t xml:space="preserve">это отдельные части BIOS, выполняющие функции управления и обслуживания отдельных устройств. В BIOS есть драйверы для клавиатуры, экрана, принтера, последовательного интерфейса, кассетного магнитофона, дисковод гибких устройств и системного Часы. Обращение к каждому драйвера осуществляется программным прерыванием.</w:t>
      </w:r>
    </w:p>
    <w:p>
      <w:pPr>
        <w:spacing w:after="0" w:line="83" w:lineRule="exact"/>
        <w:rPr>
          <w:sz w:val="24"/>
          <w:szCs w:val="24"/>
          <w:color w:val="auto"/>
        </w:rPr>
      </w:pPr>
    </w:p>
    <w:p>
      <w:pPr>
        <w:jc w:val="both"/>
        <w:ind w:firstLine="567"/>
        <w:spacing w:after="0" w:line="344" w:lineRule="auto"/>
        <w:rPr>
          <w:sz w:val="20"/>
          <w:szCs w:val="20"/>
          <w:color w:val="auto"/>
        </w:rPr>
      </w:pPr>
      <w:r>
        <w:rPr>
          <w:rFonts w:ascii="Times New Roman" w:cs="Times New Roman" w:eastAsia="Times New Roman" w:hAnsi="Times New Roman"/>
          <w:sz w:val="28"/>
          <w:szCs w:val="28"/>
          <w:color w:val="auto"/>
        </w:rPr>
        <w:t>Некоторые из устройств требуют асинхронного обслуживания. Например, каждое нажатие клавиши на клавиатуре нужно регистрировать немедленно. Это означает, что работа текущей программы нужно прервать и передать управление клавиатурном драйвера.</w:t>
      </w:r>
    </w:p>
    <w:p>
      <w:pPr>
        <w:spacing w:after="0" w:line="86" w:lineRule="exact"/>
        <w:rPr>
          <w:sz w:val="24"/>
          <w:szCs w:val="24"/>
          <w:color w:val="auto"/>
        </w:rPr>
      </w:pPr>
    </w:p>
    <w:p>
      <w:pPr>
        <w:jc w:val="both"/>
        <w:ind w:firstLine="566"/>
        <w:spacing w:after="0" w:line="351" w:lineRule="auto"/>
        <w:rPr>
          <w:sz w:val="20"/>
          <w:szCs w:val="20"/>
          <w:color w:val="auto"/>
        </w:rPr>
      </w:pPr>
      <w:r>
        <w:rPr>
          <w:rFonts w:ascii="Times New Roman" w:cs="Times New Roman" w:eastAsia="Times New Roman" w:hAnsi="Times New Roman"/>
          <w:sz w:val="28"/>
          <w:szCs w:val="28"/>
          <w:color w:val="auto"/>
        </w:rPr>
        <w:t>Он регистрирует нажатой клавишу и возвращает управление к прерванной программы. клавиатура под</w:t>
      </w:r>
      <w:r>
        <w:rPr>
          <w:rFonts w:ascii="Arial" w:cs="Arial" w:eastAsia="Arial" w:hAnsi="Arial"/>
          <w:sz w:val="28"/>
          <w:szCs w:val="28"/>
          <w:color w:val="auto"/>
        </w:rPr>
        <w:t>"</w:t>
      </w:r>
      <w:r>
        <w:rPr>
          <w:rFonts w:ascii="Times New Roman" w:cs="Times New Roman" w:eastAsia="Times New Roman" w:hAnsi="Times New Roman"/>
          <w:sz w:val="28"/>
          <w:szCs w:val="28"/>
          <w:color w:val="auto"/>
        </w:rPr>
        <w:t>Объединенная к компьютеру таким образом, что каждое нажатие клавиши вызывает аппаратное прерывание и управление передается по адресу, указанному в векторе прерывания (вектор 9).</w:t>
      </w:r>
    </w:p>
    <w:p>
      <w:pPr>
        <w:spacing w:after="0" w:line="78" w:lineRule="exact"/>
        <w:rPr>
          <w:sz w:val="24"/>
          <w:szCs w:val="24"/>
          <w:color w:val="auto"/>
        </w:rPr>
      </w:pPr>
    </w:p>
    <w:p>
      <w:pPr>
        <w:jc w:val="both"/>
        <w:ind w:firstLine="566"/>
        <w:spacing w:after="0" w:line="344" w:lineRule="auto"/>
        <w:rPr>
          <w:sz w:val="20"/>
          <w:szCs w:val="20"/>
          <w:color w:val="auto"/>
        </w:rPr>
      </w:pPr>
      <w:r>
        <w:rPr>
          <w:rFonts w:ascii="Times New Roman" w:cs="Times New Roman" w:eastAsia="Times New Roman" w:hAnsi="Times New Roman"/>
          <w:sz w:val="28"/>
          <w:szCs w:val="28"/>
          <w:color w:val="auto"/>
        </w:rPr>
        <w:t>BIOS инициализирующая во время POST вектор 9 так, чтобы он указывал адрес ее клавиатурного драйвера. Клавиатурный драйвер обрабатывает прерывания, запоминает необходимую информацию о нажатой клавишу и возвращает управление прерванной программе инструкцией IRET. Подобным образом работают и другие драйверы BIOS.</w:t>
      </w:r>
    </w:p>
    <w:p>
      <w:pPr>
        <w:spacing w:after="0" w:line="86" w:lineRule="exact"/>
        <w:rPr>
          <w:sz w:val="24"/>
          <w:szCs w:val="24"/>
          <w:color w:val="auto"/>
        </w:rPr>
      </w:pPr>
    </w:p>
    <w:p>
      <w:pPr>
        <w:jc w:val="both"/>
        <w:ind w:firstLine="566"/>
        <w:spacing w:after="0" w:line="344" w:lineRule="auto"/>
        <w:rPr>
          <w:sz w:val="20"/>
          <w:szCs w:val="20"/>
          <w:color w:val="auto"/>
        </w:rPr>
      </w:pPr>
      <w:r>
        <w:rPr>
          <w:rFonts w:ascii="Times New Roman" w:cs="Times New Roman" w:eastAsia="Times New Roman" w:hAnsi="Times New Roman"/>
          <w:sz w:val="28"/>
          <w:szCs w:val="28"/>
          <w:color w:val="auto"/>
        </w:rPr>
        <w:t>Драйвер дисковод гибких устройств обрабатывает аппаратное прерывание 0Eh и выполняет обслуживающие функции с помощью программного прерывания 13h, драйвер системных часов обрабатывается аппаратным прерыванием 08h и выполняет обслуживающие функции с помощью программного прерывания 1Ah.</w:t>
      </w:r>
    </w:p>
    <w:p>
      <w:pPr>
        <w:spacing w:after="0" w:line="30"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Разногласия между функциями.</w:t>
      </w:r>
    </w:p>
    <w:p>
      <w:pPr>
        <w:spacing w:after="0" w:line="216" w:lineRule="exact"/>
        <w:rPr>
          <w:sz w:val="24"/>
          <w:szCs w:val="24"/>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Обслуживающие функции BIOS работают с устройствами очень примитивно - они могут выполнять различные операции чтения-записи, но не могут организовать легкоуправляемые структуры данных.</w:t>
      </w:r>
    </w:p>
    <w:p>
      <w:pPr>
        <w:spacing w:after="0" w:line="95" w:lineRule="exact"/>
        <w:rPr>
          <w:sz w:val="24"/>
          <w:szCs w:val="24"/>
          <w:color w:val="auto"/>
        </w:rPr>
      </w:pPr>
    </w:p>
    <w:p>
      <w:pPr>
        <w:jc w:val="both"/>
        <w:ind w:firstLine="566"/>
        <w:spacing w:after="0" w:line="316" w:lineRule="auto"/>
        <w:rPr>
          <w:sz w:val="20"/>
          <w:szCs w:val="20"/>
          <w:color w:val="auto"/>
        </w:rPr>
      </w:pPr>
      <w:r>
        <w:rPr>
          <w:rFonts w:ascii="Times New Roman" w:cs="Times New Roman" w:eastAsia="Times New Roman" w:hAnsi="Times New Roman"/>
          <w:sz w:val="28"/>
          <w:szCs w:val="28"/>
          <w:color w:val="auto"/>
        </w:rPr>
        <w:t>Система использует программы BIOS для управления устройствами. Функции системы - это промежуточный слой между приложением и функциями BIOS.</w:t>
      </w:r>
    </w:p>
    <w:p>
      <w:pPr>
        <w:sectPr>
          <w:pgSz w:w="11900" w:h="16840" w:orient="portrait"/>
          <w:cols w:equalWidth="0" w:num="1">
            <w:col w:w="10200"/>
          </w:cols>
          <w:pgMar w:left="1140" w:top="582" w:right="560" w:bottom="288" w:gutter="0" w:footer="0" w:header="0"/>
        </w:sectPr>
      </w:pPr>
    </w:p>
    <w:bookmarkStart w:id="1" w:name="page2"/>
    <w:bookmarkEnd w:id="1"/>
    <w:p>
      <w:pPr>
        <w:jc w:val="both"/>
        <w:spacing w:after="0" w:line="348" w:lineRule="auto"/>
        <w:rPr>
          <w:sz w:val="20"/>
          <w:szCs w:val="20"/>
          <w:color w:val="auto"/>
        </w:rPr>
      </w:pPr>
      <w:r>
        <w:rPr>
          <w:rFonts w:ascii="Times New Roman" w:cs="Times New Roman" w:eastAsia="Times New Roman" w:hAnsi="Times New Roman"/>
          <w:sz w:val="28"/>
          <w:szCs w:val="28"/>
          <w:color w:val="auto"/>
        </w:rPr>
        <w:t>Важным аргументом в пользу использования функций системы является несовместимость BIOS некоторых ПК. Но нужно заметить, что функции системы работают медленнее, чем нужно для большого количества задач. Например, предельная скорость передачи данных через последовательный порт достижима только при прямой работе программы с последовательным портом.</w:t>
      </w:r>
    </w:p>
    <w:p>
      <w:pPr>
        <w:spacing w:after="0" w:line="80" w:lineRule="exact"/>
        <w:rPr>
          <w:sz w:val="20"/>
          <w:szCs w:val="20"/>
          <w:color w:val="auto"/>
        </w:rPr>
      </w:pPr>
    </w:p>
    <w:p>
      <w:pPr>
        <w:ind w:firstLine="559"/>
        <w:spacing w:after="0" w:line="316" w:lineRule="auto"/>
        <w:tabs>
          <w:tab w:leader="none" w:pos="902"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основном система использует функции BIOS в стандартных драйверах устройств.</w:t>
      </w:r>
    </w:p>
    <w:p>
      <w:pPr>
        <w:spacing w:after="0" w:line="200" w:lineRule="exact"/>
        <w:rPr>
          <w:sz w:val="20"/>
          <w:szCs w:val="20"/>
          <w:color w:val="auto"/>
        </w:rPr>
      </w:pPr>
    </w:p>
    <w:p>
      <w:pPr>
        <w:spacing w:after="0" w:line="34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Требования преобразования вызовов функций системы на команды драйверов.</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firstLine="566"/>
        <w:spacing w:after="0" w:line="352" w:lineRule="auto"/>
        <w:rPr>
          <w:sz w:val="20"/>
          <w:szCs w:val="20"/>
          <w:color w:val="auto"/>
        </w:rPr>
      </w:pPr>
      <w:r>
        <w:rPr>
          <w:rFonts w:ascii="Times New Roman" w:cs="Times New Roman" w:eastAsia="Times New Roman" w:hAnsi="Times New Roman"/>
          <w:sz w:val="28"/>
          <w:szCs w:val="28"/>
          <w:color w:val="auto"/>
        </w:rPr>
        <w:t>Драйверы устройств могут выполнять только простые команды системы. Чаще всего при работе с устройствами применяются функции системы чтения и записи. Этим функциям могут отвечать несколько команд драйвера. Рассмотрим пример использования системной функции 40h (запись данных на диск). Система преобразует этот запрос в несколько команд драйвера диска. Первая из них - команда поиска свободного места на диске. При выполнении этой команды драйвер должен прочитать FAT данного диска.</w:t>
      </w:r>
    </w:p>
    <w:p>
      <w:pPr>
        <w:spacing w:after="0" w:line="74"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При наличии свободного места система дает драйверу команду записи данных в файл. Затем система должна будет изменить на диске время последнего доступа к файлу, снова дав команду драйверу.</w:t>
      </w:r>
    </w:p>
    <w:p>
      <w:pPr>
        <w:spacing w:after="0" w:line="93"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Как пример - гибкий диск: 1 - прочитать FAT; 2 - записать в файл на диск; 3 - обновить каталог; 4 - обновить FAT.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900430</wp:posOffset>
            </wp:positionH>
            <wp:positionV relativeFrom="paragraph">
              <wp:posOffset>351790</wp:posOffset>
            </wp:positionV>
            <wp:extent cx="4667885" cy="723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667885" cy="723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780"/>
        <w:spacing w:after="0"/>
        <w:rPr>
          <w:sz w:val="20"/>
          <w:szCs w:val="20"/>
          <w:color w:val="auto"/>
        </w:rPr>
      </w:pPr>
      <w:r>
        <w:rPr>
          <w:rFonts w:ascii="Times New Roman" w:cs="Times New Roman" w:eastAsia="Times New Roman" w:hAnsi="Times New Roman"/>
          <w:sz w:val="28"/>
          <w:szCs w:val="28"/>
          <w:color w:val="auto"/>
        </w:rPr>
        <w:t>Рис. 2.1 Пример работы с драйвером диска</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Cтарi и новые драйверы устройств.</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firstLine="567"/>
        <w:spacing w:after="0" w:line="341" w:lineRule="auto"/>
        <w:rPr>
          <w:sz w:val="20"/>
          <w:szCs w:val="20"/>
          <w:color w:val="auto"/>
        </w:rPr>
      </w:pPr>
      <w:r>
        <w:rPr>
          <w:rFonts w:ascii="Times New Roman" w:cs="Times New Roman" w:eastAsia="Times New Roman" w:hAnsi="Times New Roman"/>
          <w:sz w:val="27"/>
          <w:szCs w:val="27"/>
          <w:color w:val="auto"/>
        </w:rPr>
        <w:t>Система работает с общим н</w:t>
      </w:r>
      <w:r>
        <w:rPr>
          <w:rFonts w:ascii="Arial" w:cs="Arial" w:eastAsia="Arial" w:hAnsi="Arial"/>
          <w:sz w:val="27"/>
          <w:szCs w:val="27"/>
          <w:color w:val="auto"/>
        </w:rPr>
        <w:t>"</w:t>
      </w:r>
      <w:r>
        <w:rPr>
          <w:rFonts w:ascii="Times New Roman" w:cs="Times New Roman" w:eastAsia="Times New Roman" w:hAnsi="Times New Roman"/>
          <w:sz w:val="27"/>
          <w:szCs w:val="27"/>
          <w:color w:val="auto"/>
        </w:rPr>
        <w:t>связанным списком драйверов. Первым в списке расположен драйвер устройства NUL :. Он содержит указатель на следующий драйвер,</w:t>
      </w:r>
    </w:p>
    <w:p>
      <w:pPr>
        <w:sectPr>
          <w:pgSz w:w="11900" w:h="16840" w:orient="portrait"/>
          <w:cols w:equalWidth="0" w:num="1">
            <w:col w:w="10200"/>
          </w:cols>
          <w:pgMar w:left="1140" w:top="619" w:right="560" w:bottom="408" w:gutter="0" w:footer="0" w:header="0"/>
        </w:sectPr>
      </w:pPr>
    </w:p>
    <w:bookmarkStart w:id="2" w:name="page3"/>
    <w:bookmarkEnd w:id="2"/>
    <w:p>
      <w:pPr>
        <w:jc w:val="both"/>
        <w:spacing w:after="0" w:line="314" w:lineRule="auto"/>
        <w:rPr>
          <w:sz w:val="20"/>
          <w:szCs w:val="20"/>
          <w:color w:val="auto"/>
        </w:rPr>
      </w:pPr>
      <w:r>
        <w:rPr>
          <w:rFonts w:ascii="Times New Roman" w:cs="Times New Roman" w:eastAsia="Times New Roman" w:hAnsi="Times New Roman"/>
          <w:sz w:val="28"/>
          <w:szCs w:val="28"/>
          <w:color w:val="auto"/>
        </w:rPr>
        <w:t>тот, в свою очередь, на следующий. Указатель последнего драйвера содержит значение - 1, означает конец списка.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2604770</wp:posOffset>
            </wp:positionH>
            <wp:positionV relativeFrom="paragraph">
              <wp:posOffset>350520</wp:posOffset>
            </wp:positionV>
            <wp:extent cx="1621790" cy="2393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621790" cy="2393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8"/>
          <w:szCs w:val="28"/>
          <w:color w:val="auto"/>
        </w:rPr>
        <w:t>Рис. 2.2 Список драйверов (установление нового драйвера)</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ind w:firstLine="566"/>
        <w:spacing w:after="0" w:line="352" w:lineRule="auto"/>
        <w:rPr>
          <w:sz w:val="20"/>
          <w:szCs w:val="20"/>
          <w:color w:val="auto"/>
        </w:rPr>
      </w:pPr>
      <w:r>
        <w:rPr>
          <w:rFonts w:ascii="Times New Roman" w:cs="Times New Roman" w:eastAsia="Times New Roman" w:hAnsi="Times New Roman"/>
          <w:sz w:val="28"/>
          <w:szCs w:val="28"/>
          <w:color w:val="auto"/>
        </w:rPr>
        <w:t>Эти программы драйверов устройств располагаются в системной таблице памяти</w:t>
      </w:r>
      <w:r>
        <w:rPr>
          <w:rFonts w:ascii="Arial" w:cs="Arial" w:eastAsia="Arial" w:hAnsi="Arial"/>
          <w:sz w:val="28"/>
          <w:szCs w:val="28"/>
          <w:color w:val="auto"/>
        </w:rPr>
        <w:t>"</w:t>
      </w:r>
      <w:r>
        <w:rPr>
          <w:rFonts w:ascii="Times New Roman" w:cs="Times New Roman" w:eastAsia="Times New Roman" w:hAnsi="Times New Roman"/>
          <w:sz w:val="28"/>
          <w:szCs w:val="28"/>
          <w:color w:val="auto"/>
        </w:rPr>
        <w:t>памяти ПК. При установке нового драйвера, система всегда устанавливает его в список после устройства NUL :. Это позволяет заменить стандартные драйверы, так как при запросе на доступ к устройству системы начинает искать драйвер от начала списка. При замене стандартного драйвера на новый система первым найдет новый драйвер. Аналогично в список вносятся драйверы новых устройств.</w:t>
      </w:r>
    </w:p>
    <w:p>
      <w:pPr>
        <w:spacing w:after="0" w:line="74"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Для доступа к любому драйверу из цепочки, система передает только адрес начала цепочки, то есть драйвера NUL.</w:t>
      </w:r>
    </w:p>
    <w:p>
      <w:pPr>
        <w:spacing w:after="0" w:line="122"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Все стандартные драйверы могут быть заменены на альтернативные, за исключением драйвера NUL :, всегда содержится в начале цепочки устройств.</w:t>
      </w:r>
    </w:p>
    <w:p>
      <w:pPr>
        <w:spacing w:after="0" w:line="6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Структура программы драйвера</w:t>
      </w:r>
      <w:r>
        <w:rPr>
          <w:rFonts w:ascii="Times New Roman" w:cs="Times New Roman" w:eastAsia="Times New Roman" w:hAnsi="Times New Roman"/>
          <w:sz w:val="28"/>
          <w:szCs w:val="28"/>
          <w:color w:val="auto"/>
        </w:rPr>
        <w:t>. Программа драйвера состоит из 5 частей.</w:t>
      </w:r>
    </w:p>
    <w:p>
      <w:pPr>
        <w:spacing w:after="0" w:line="160" w:lineRule="exact"/>
        <w:rPr>
          <w:sz w:val="20"/>
          <w:szCs w:val="20"/>
          <w:color w:val="auto"/>
        </w:rPr>
      </w:pPr>
    </w:p>
    <w:p>
      <w:pPr>
        <w:ind w:left="840" w:hanging="281"/>
        <w:spacing w:after="0"/>
        <w:tabs>
          <w:tab w:leader="none" w:pos="84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Заголовка устройства (заголовка драйвера).</w:t>
      </w:r>
    </w:p>
    <w:p>
      <w:pPr>
        <w:spacing w:after="0" w:line="16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Области памяти для хранения данных и локальных процедур.</w:t>
      </w:r>
    </w:p>
    <w:p>
      <w:pPr>
        <w:spacing w:after="0" w:line="16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Процедуры стратегии.</w:t>
      </w:r>
    </w:p>
    <w:p>
      <w:pPr>
        <w:spacing w:after="0" w:line="16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Процедуры прерывания.</w:t>
      </w:r>
    </w:p>
    <w:p>
      <w:pPr>
        <w:spacing w:after="0" w:line="162"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Программ обработки команд.</w:t>
      </w:r>
    </w:p>
    <w:p>
      <w:pPr>
        <w:spacing w:after="0" w:line="221" w:lineRule="exact"/>
        <w:rPr>
          <w:sz w:val="20"/>
          <w:szCs w:val="20"/>
          <w:color w:val="auto"/>
        </w:rPr>
      </w:pPr>
    </w:p>
    <w:p>
      <w:pPr>
        <w:jc w:val="both"/>
        <w:ind w:firstLine="567"/>
        <w:spacing w:after="0" w:line="336" w:lineRule="auto"/>
        <w:rPr>
          <w:sz w:val="20"/>
          <w:szCs w:val="20"/>
          <w:color w:val="auto"/>
        </w:rPr>
      </w:pPr>
      <w:r>
        <w:rPr>
          <w:rFonts w:ascii="Times New Roman" w:cs="Times New Roman" w:eastAsia="Times New Roman" w:hAnsi="Times New Roman"/>
          <w:sz w:val="28"/>
          <w:szCs w:val="28"/>
          <w:color w:val="auto"/>
        </w:rPr>
        <w:t>Начало программы драйвера непохожий на начало обычных программ. Там расположен заголовок драйвера, который содержит информацию о самом драйвер устройства.</w:t>
      </w:r>
    </w:p>
    <w:p>
      <w:pPr>
        <w:sectPr>
          <w:pgSz w:w="11900" w:h="16840" w:orient="portrait"/>
          <w:cols w:equalWidth="0" w:num="1">
            <w:col w:w="10200"/>
          </w:cols>
          <w:pgMar w:left="1140" w:top="619" w:right="560" w:bottom="199" w:gutter="0" w:footer="0" w:header="0"/>
        </w:sectPr>
      </w:pPr>
    </w:p>
    <w:bookmarkStart w:id="3" w:name="page4"/>
    <w:bookmarkEnd w:id="3"/>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Эта информация предназначена для системы и включает имя устройства и указатель на следующий драйвер.</w:t>
      </w:r>
    </w:p>
    <w:p>
      <w:pPr>
        <w:spacing w:after="0" w:line="125"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Процедуры стратегии и прерывания объединяются при обработке каждой команды. Они позволяют системе передать управление драйвера. Последняя часть драйвера содержит программы, выполняющие те команды, которые система передает драйверу.</w:t>
      </w:r>
    </w:p>
    <w:p>
      <w:pPr>
        <w:spacing w:after="0" w:line="3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Взаимодействие системы с драйвером.</w:t>
      </w:r>
    </w:p>
    <w:p>
      <w:pPr>
        <w:spacing w:after="0" w:line="223" w:lineRule="exact"/>
        <w:rPr>
          <w:sz w:val="20"/>
          <w:szCs w:val="20"/>
          <w:color w:val="auto"/>
        </w:rPr>
      </w:pPr>
    </w:p>
    <w:p>
      <w:pPr>
        <w:jc w:val="both"/>
        <w:ind w:firstLine="567"/>
        <w:spacing w:after="0" w:line="344" w:lineRule="auto"/>
        <w:rPr>
          <w:sz w:val="20"/>
          <w:szCs w:val="20"/>
          <w:color w:val="auto"/>
        </w:rPr>
      </w:pPr>
      <w:r>
        <w:rPr>
          <w:rFonts w:ascii="Times New Roman" w:cs="Times New Roman" w:eastAsia="Times New Roman" w:hAnsi="Times New Roman"/>
          <w:sz w:val="28"/>
          <w:szCs w:val="28"/>
          <w:color w:val="auto"/>
        </w:rPr>
        <w:t>При вызове драйвера системы передает ему пакет данных. Этот пакет данных называется заголовком запроса и содержит информацию для драйвера устройству: номер команды и данные, записываемые на устройство. При вызове драйвера системы размещает адрес заголовка в регистры ES и BX.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1903730</wp:posOffset>
            </wp:positionH>
            <wp:positionV relativeFrom="paragraph">
              <wp:posOffset>325755</wp:posOffset>
            </wp:positionV>
            <wp:extent cx="2663825" cy="516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663825" cy="516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Рис. 2.3 Заголовок запроса (передача пакета данных)</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Нельзя путать заголовок запроса и заголовок драйвера. Заголовок драйвера содержит информацию для системы о программе драйвера, а в заголовке запроса системы размещает информацию, необходимую для работы драйвера.</w:t>
      </w:r>
    </w:p>
    <w:p>
      <w:pPr>
        <w:spacing w:after="0" w:line="37"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Составные части заголовка запроса.</w:t>
      </w:r>
    </w:p>
    <w:p>
      <w:pPr>
        <w:spacing w:after="0" w:line="221" w:lineRule="exact"/>
        <w:rPr>
          <w:sz w:val="20"/>
          <w:szCs w:val="20"/>
          <w:color w:val="auto"/>
        </w:rPr>
      </w:pPr>
    </w:p>
    <w:p>
      <w:pPr>
        <w:ind w:firstLine="559"/>
        <w:spacing w:after="0" w:line="314" w:lineRule="auto"/>
        <w:tabs>
          <w:tab w:leader="none" w:pos="1032"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Размер в байтах заголовка запроса (зависит от объема данных в запросе) - 1 байт.</w:t>
      </w:r>
    </w:p>
    <w:p>
      <w:pPr>
        <w:spacing w:after="0" w:line="61"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Номер устройства - 1б.</w:t>
      </w:r>
    </w:p>
    <w:p>
      <w:pPr>
        <w:spacing w:after="0" w:line="162"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Код команды - 1б.</w:t>
      </w:r>
    </w:p>
    <w:p>
      <w:pPr>
        <w:spacing w:after="0" w:line="16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16-разрядное слово состояния при завершении - 2б.</w:t>
      </w:r>
    </w:p>
    <w:p>
      <w:pPr>
        <w:spacing w:after="0" w:line="16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Зарезервировано.</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6.Дани, зависящие от команды. Размер переменный.</w:t>
      </w:r>
    </w:p>
    <w:p>
      <w:pPr>
        <w:spacing w:after="0" w:line="223" w:lineRule="exact"/>
        <w:rPr>
          <w:sz w:val="20"/>
          <w:szCs w:val="20"/>
          <w:color w:val="auto"/>
        </w:rPr>
      </w:pPr>
    </w:p>
    <w:p>
      <w:pPr>
        <w:jc w:val="both"/>
        <w:ind w:firstLine="566"/>
        <w:spacing w:after="0" w:line="351" w:lineRule="auto"/>
        <w:rPr>
          <w:sz w:val="20"/>
          <w:szCs w:val="20"/>
          <w:color w:val="auto"/>
        </w:rPr>
      </w:pPr>
      <w:r>
        <w:rPr>
          <w:rFonts w:ascii="Times New Roman" w:cs="Times New Roman" w:eastAsia="Times New Roman" w:hAnsi="Times New Roman"/>
          <w:sz w:val="28"/>
          <w:szCs w:val="28"/>
          <w:color w:val="auto"/>
        </w:rPr>
        <w:t>Заголовок запроса имеет размер переменной длины. В первом элементе содержится длина заголовка запроса (1б). Второй элемент содержит номер устройства (1б). Он обычно используется в случае во</w:t>
      </w:r>
      <w:r>
        <w:rPr>
          <w:rFonts w:ascii="Arial" w:cs="Arial" w:eastAsia="Arial" w:hAnsi="Arial"/>
          <w:sz w:val="28"/>
          <w:szCs w:val="28"/>
          <w:color w:val="auto"/>
        </w:rPr>
        <w:t>"</w:t>
      </w:r>
      <w:r>
        <w:rPr>
          <w:rFonts w:ascii="Times New Roman" w:cs="Times New Roman" w:eastAsia="Times New Roman" w:hAnsi="Times New Roman"/>
          <w:sz w:val="28"/>
          <w:szCs w:val="28"/>
          <w:color w:val="auto"/>
        </w:rPr>
        <w:t>единения к контроллеру нескольких устройств.</w:t>
      </w:r>
    </w:p>
    <w:p>
      <w:pPr>
        <w:spacing w:after="0" w:line="78"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Пример - контроллер дисковода гибких дисков, который часто руководит двумя дисководами. В таком случае диски А: и В: будут иметь номера 0 и 1. В третьем</w:t>
      </w:r>
    </w:p>
    <w:p>
      <w:pPr>
        <w:sectPr>
          <w:pgSz w:w="11900" w:h="16840" w:orient="portrait"/>
          <w:cols w:equalWidth="0" w:num="1">
            <w:col w:w="10200"/>
          </w:cols>
          <w:pgMar w:left="1140" w:top="619" w:right="560" w:bottom="284" w:gutter="0" w:footer="0" w:header="0"/>
        </w:sectPr>
      </w:pPr>
    </w:p>
    <w:bookmarkStart w:id="4" w:name="page5"/>
    <w:bookmarkEnd w:id="4"/>
    <w:p>
      <w:pPr>
        <w:jc w:val="both"/>
        <w:ind w:left="7"/>
        <w:spacing w:after="0" w:line="352" w:lineRule="auto"/>
        <w:rPr>
          <w:sz w:val="20"/>
          <w:szCs w:val="20"/>
          <w:color w:val="auto"/>
        </w:rPr>
      </w:pPr>
      <w:r>
        <w:rPr>
          <w:rFonts w:ascii="Times New Roman" w:cs="Times New Roman" w:eastAsia="Times New Roman" w:hAnsi="Times New Roman"/>
          <w:sz w:val="28"/>
          <w:szCs w:val="28"/>
          <w:color w:val="auto"/>
        </w:rPr>
        <w:t xml:space="preserve">элементе содержится код команды, которую должен выполнить драйвер (1б). Четвертый элемент служит индикатором состояния (2б). Использование пятого элемента не с</w:t>
      </w:r>
      <w:r>
        <w:rPr>
          <w:rFonts w:ascii="Arial" w:cs="Arial" w:eastAsia="Arial" w:hAnsi="Arial"/>
          <w:sz w:val="28"/>
          <w:szCs w:val="28"/>
          <w:color w:val="auto"/>
        </w:rPr>
        <w:t>"</w:t>
      </w:r>
      <w:r>
        <w:rPr>
          <w:rFonts w:ascii="Times New Roman" w:cs="Times New Roman" w:eastAsia="Times New Roman" w:hAnsi="Times New Roman"/>
          <w:sz w:val="28"/>
          <w:szCs w:val="28"/>
          <w:color w:val="auto"/>
        </w:rPr>
        <w:t>выяснено в документации (8б). Длина шестого элемента зависит от команды в третьем элементе. Эти данные зависят от команды.</w:t>
      </w:r>
    </w:p>
    <w:p>
      <w:pPr>
        <w:spacing w:after="0" w:line="72" w:lineRule="exact"/>
        <w:rPr>
          <w:sz w:val="20"/>
          <w:szCs w:val="20"/>
          <w:color w:val="auto"/>
        </w:rPr>
      </w:pPr>
    </w:p>
    <w:p>
      <w:pPr>
        <w:jc w:val="both"/>
        <w:ind w:left="7" w:firstLine="566"/>
        <w:spacing w:after="0" w:line="316" w:lineRule="auto"/>
        <w:rPr>
          <w:sz w:val="20"/>
          <w:szCs w:val="20"/>
          <w:color w:val="auto"/>
        </w:rPr>
      </w:pPr>
      <w:r>
        <w:rPr>
          <w:rFonts w:ascii="Times New Roman" w:cs="Times New Roman" w:eastAsia="Times New Roman" w:hAnsi="Times New Roman"/>
          <w:sz w:val="28"/>
          <w:szCs w:val="28"/>
          <w:color w:val="auto"/>
        </w:rPr>
        <w:t>Системы и автоматически формирует заголовок запроса при запросе программы на выполнение действий, связанных с драйвером устройства. Этот пакет данных располагается</w:t>
      </w:r>
    </w:p>
    <w:p>
      <w:pPr>
        <w:spacing w:after="0" w:line="119" w:lineRule="exact"/>
        <w:rPr>
          <w:sz w:val="20"/>
          <w:szCs w:val="20"/>
          <w:color w:val="auto"/>
        </w:rPr>
      </w:pPr>
    </w:p>
    <w:p>
      <w:pPr>
        <w:jc w:val="both"/>
        <w:ind w:left="7" w:hanging="7"/>
        <w:spacing w:after="0" w:line="350" w:lineRule="auto"/>
        <w:tabs>
          <w:tab w:leader="none" w:pos="254"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зарезервированной для системы области памяти и строится на основе информации от вызывающей программы. При передаче управления драйвера системы передает ему адрес заголовке запроса, которая размещается в локальной памяти драйвера. При этом должна указываться сегментная и относительный адрес заголовка запроса, так как заголовок запроса может располагаться в любом месте памяти. Сегментный и относительную адреса системы размещает соответственно в регистры ES и BX.</w:t>
      </w:r>
    </w:p>
    <w:p>
      <w:pPr>
        <w:spacing w:after="0" w:line="200" w:lineRule="exact"/>
        <w:rPr>
          <w:sz w:val="20"/>
          <w:szCs w:val="20"/>
          <w:color w:val="auto"/>
        </w:rPr>
      </w:pPr>
    </w:p>
    <w:p>
      <w:pPr>
        <w:spacing w:after="0" w:line="309"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b w:val="1"/>
          <w:bCs w:val="1"/>
          <w:i w:val="1"/>
          <w:iCs w:val="1"/>
          <w:color w:val="auto"/>
        </w:rPr>
        <w:t>Двухступенчатый вызов драйвера устройства.</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left="7" w:firstLine="566"/>
        <w:spacing w:after="0" w:line="348" w:lineRule="auto"/>
        <w:rPr>
          <w:sz w:val="20"/>
          <w:szCs w:val="20"/>
          <w:color w:val="auto"/>
        </w:rPr>
      </w:pPr>
      <w:r>
        <w:rPr>
          <w:rFonts w:ascii="Times New Roman" w:cs="Times New Roman" w:eastAsia="Times New Roman" w:hAnsi="Times New Roman"/>
          <w:sz w:val="28"/>
          <w:szCs w:val="28"/>
          <w:color w:val="auto"/>
        </w:rPr>
        <w:t>Каждый раз, когда система требует от драйвера выполнения которой команды, она вызывает драйвер дважды. При этом сначала управление передается на процедуру стратегии, затем - на процедуру прерывания. Можно считать процедуру стратегии набором команд для подготовки к iнициализации драйвера. Информация по процедуре стратегии затем используется процедурой прерывания при обработке команды.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814070</wp:posOffset>
            </wp:positionH>
            <wp:positionV relativeFrom="paragraph">
              <wp:posOffset>323215</wp:posOffset>
            </wp:positionV>
            <wp:extent cx="4850765" cy="2482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850765" cy="2482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327"/>
        <w:spacing w:after="0"/>
        <w:rPr>
          <w:sz w:val="20"/>
          <w:szCs w:val="20"/>
          <w:color w:val="auto"/>
        </w:rPr>
      </w:pPr>
      <w:r>
        <w:rPr>
          <w:rFonts w:ascii="Times New Roman" w:cs="Times New Roman" w:eastAsia="Times New Roman" w:hAnsi="Times New Roman"/>
          <w:sz w:val="28"/>
          <w:szCs w:val="28"/>
          <w:color w:val="auto"/>
        </w:rPr>
        <w:t>Рис. 2.4 Двухступенчатый вызов драйвера устройства</w:t>
      </w:r>
    </w:p>
    <w:p>
      <w:pPr>
        <w:sectPr>
          <w:pgSz w:w="11900" w:h="16840" w:orient="portrait"/>
          <w:cols w:equalWidth="0" w:num="1">
            <w:col w:w="10207"/>
          </w:cols>
          <w:pgMar w:left="1133" w:top="619" w:right="560" w:bottom="1148" w:gutter="0" w:footer="0" w:header="0"/>
        </w:sectPr>
      </w:pPr>
    </w:p>
    <w:bookmarkStart w:id="5" w:name="page6"/>
    <w:bookmarkEnd w:id="5"/>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Такой двухступенчатый механизм позволяет системе разнести во времени первый запрос драйвера (его подготовки) и непосредственную работу драйвера.</w:t>
      </w:r>
    </w:p>
    <w:p>
      <w:pPr>
        <w:spacing w:after="0" w:line="125"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Все вызовы процедур стратегий связываются в цепочку стратегий в порядке их поступления, а вызовы процедур прерываний связываются в цепочку прерываний по их приоритетами.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332740</wp:posOffset>
            </wp:positionV>
            <wp:extent cx="6115685" cy="1111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115685" cy="1111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3900"/>
        <w:spacing w:after="0"/>
        <w:rPr>
          <w:sz w:val="20"/>
          <w:szCs w:val="20"/>
          <w:color w:val="auto"/>
        </w:rPr>
      </w:pPr>
      <w:r>
        <w:rPr>
          <w:rFonts w:ascii="Times New Roman" w:cs="Times New Roman" w:eastAsia="Times New Roman" w:hAnsi="Times New Roman"/>
          <w:sz w:val="28"/>
          <w:szCs w:val="28"/>
          <w:color w:val="auto"/>
        </w:rPr>
        <w:t>Рис. 2.5 Обработка запросов</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После вызовов всех драйверов через процедуры стратегии системы находит в цепочке прерываний драйвер с наиболее высоким приоритетом.</w:t>
      </w:r>
    </w:p>
    <w:p>
      <w:pPr>
        <w:spacing w:after="0" w:line="122" w:lineRule="exact"/>
        <w:rPr>
          <w:sz w:val="20"/>
          <w:szCs w:val="20"/>
          <w:color w:val="auto"/>
        </w:rPr>
      </w:pPr>
    </w:p>
    <w:p>
      <w:pPr>
        <w:jc w:val="both"/>
        <w:ind w:firstLine="566"/>
        <w:spacing w:after="0" w:line="316" w:lineRule="auto"/>
        <w:rPr>
          <w:sz w:val="20"/>
          <w:szCs w:val="20"/>
          <w:color w:val="auto"/>
        </w:rPr>
      </w:pPr>
      <w:r>
        <w:rPr>
          <w:rFonts w:ascii="Times New Roman" w:cs="Times New Roman" w:eastAsia="Times New Roman" w:hAnsi="Times New Roman"/>
          <w:sz w:val="28"/>
          <w:szCs w:val="28"/>
          <w:color w:val="auto"/>
        </w:rPr>
        <w:t>Например, для реализации многозадачности в системе. Задача, которая принимает данные через модем, может быть важнее других.</w:t>
      </w:r>
    </w:p>
    <w:p>
      <w:pPr>
        <w:spacing w:after="0" w:line="119"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При первом вызове драйвера процедура стратегии сохраняет адрес заголовка запроса, которая находится в регистрах ES и BX.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350520</wp:posOffset>
            </wp:positionV>
            <wp:extent cx="5099050" cy="31178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099050" cy="3117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Рис. 2.6 Подготовка к первому вызова драйвера</w:t>
      </w:r>
    </w:p>
    <w:p>
      <w:pPr>
        <w:sectPr>
          <w:pgSz w:w="11900" w:h="16840" w:orient="portrait"/>
          <w:cols w:equalWidth="0" w:num="1">
            <w:col w:w="10200"/>
          </w:cols>
          <w:pgMar w:left="1140" w:top="619" w:right="560" w:bottom="144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1078865</wp:posOffset>
            </wp:positionH>
            <wp:positionV relativeFrom="page">
              <wp:posOffset>359410</wp:posOffset>
            </wp:positionV>
            <wp:extent cx="5431790" cy="24549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431790" cy="2454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ind w:right="-559"/>
        <w:spacing w:after="0"/>
        <w:rPr>
          <w:sz w:val="20"/>
          <w:szCs w:val="20"/>
          <w:color w:val="auto"/>
        </w:rPr>
      </w:pPr>
      <w:r>
        <w:rPr>
          <w:rFonts w:ascii="Times New Roman" w:cs="Times New Roman" w:eastAsia="Times New Roman" w:hAnsi="Times New Roman"/>
          <w:sz w:val="28"/>
          <w:szCs w:val="28"/>
          <w:color w:val="auto"/>
        </w:rPr>
        <w:t>Рис. 2.7 Хранение адреса заголовка запроса в области</w:t>
      </w:r>
    </w:p>
    <w:p>
      <w:pPr>
        <w:spacing w:after="0" w:line="160" w:lineRule="exact"/>
        <w:rPr>
          <w:sz w:val="20"/>
          <w:szCs w:val="20"/>
          <w:color w:val="auto"/>
        </w:rPr>
      </w:pPr>
    </w:p>
    <w:p>
      <w:pPr>
        <w:jc w:val="center"/>
        <w:ind w:right="-559"/>
        <w:spacing w:after="0"/>
        <w:rPr>
          <w:sz w:val="20"/>
          <w:szCs w:val="20"/>
          <w:color w:val="auto"/>
        </w:rPr>
      </w:pPr>
      <w:r>
        <w:rPr>
          <w:rFonts w:ascii="Times New Roman" w:cs="Times New Roman" w:eastAsia="Times New Roman" w:hAnsi="Times New Roman"/>
          <w:sz w:val="28"/>
          <w:szCs w:val="28"/>
          <w:color w:val="auto"/>
        </w:rPr>
        <w:t>локальных данных (процедура стратегии)</w:t>
      </w:r>
    </w:p>
    <w:p>
      <w:pPr>
        <w:spacing w:after="0" w:line="223" w:lineRule="exact"/>
        <w:rPr>
          <w:sz w:val="20"/>
          <w:szCs w:val="20"/>
          <w:color w:val="auto"/>
        </w:rPr>
      </w:pPr>
    </w:p>
    <w:p>
      <w:pPr>
        <w:jc w:val="both"/>
        <w:ind w:firstLine="566"/>
        <w:spacing w:after="0" w:line="344" w:lineRule="auto"/>
        <w:rPr>
          <w:sz w:val="20"/>
          <w:szCs w:val="20"/>
          <w:color w:val="auto"/>
        </w:rPr>
      </w:pPr>
      <w:r>
        <w:rPr>
          <w:rFonts w:ascii="Times New Roman" w:cs="Times New Roman" w:eastAsia="Times New Roman" w:hAnsi="Times New Roman"/>
          <w:sz w:val="28"/>
          <w:szCs w:val="28"/>
          <w:color w:val="auto"/>
        </w:rPr>
        <w:t>Во второй раз система вызывает драйвер устройства через процедуру прерывания. Тогда и начинается работа драйвера. Процедура прерывания обрабатывает заголовок запроса, содержащий информацию для драйвера и передает управление программам обработки команд.</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1376045</wp:posOffset>
            </wp:positionH>
            <wp:positionV relativeFrom="paragraph">
              <wp:posOffset>325755</wp:posOffset>
            </wp:positionV>
            <wp:extent cx="3717290" cy="2118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717290" cy="2118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8"/>
          <w:szCs w:val="28"/>
          <w:color w:val="auto"/>
        </w:rPr>
        <w:t>Рис. 2.8 Изъятие заголовке запроса процедурой прерывания</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Команды драйвера устройства.</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0 Инициализация.</w:t>
      </w:r>
    </w:p>
    <w:p>
      <w:pPr>
        <w:spacing w:after="0" w:line="160" w:lineRule="exact"/>
        <w:rPr>
          <w:sz w:val="20"/>
          <w:szCs w:val="20"/>
          <w:color w:val="auto"/>
        </w:rPr>
      </w:pPr>
    </w:p>
    <w:p>
      <w:pPr>
        <w:ind w:left="780" w:hanging="221"/>
        <w:spacing w:after="0"/>
        <w:tabs>
          <w:tab w:leader="none" w:pos="780"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Проверка носителя (блочные устройства).</w:t>
      </w:r>
    </w:p>
    <w:p>
      <w:pPr>
        <w:spacing w:after="0" w:line="162"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Получение BPB (блочные устройства).</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IOCTL - введение.</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 Введение.</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5 неразрушающего введения (символьные устройства).</w:t>
      </w:r>
    </w:p>
    <w:p>
      <w:pPr>
        <w:spacing w:after="0" w:line="162"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6 Состояние ввода (символьные устройства).</w:t>
      </w:r>
    </w:p>
    <w:p>
      <w:pPr>
        <w:sectPr>
          <w:pgSz w:w="11900" w:h="16840" w:orient="portrait"/>
          <w:cols w:equalWidth="0" w:num="1">
            <w:col w:w="10200"/>
          </w:cols>
          <w:pgMar w:left="1140" w:top="1440" w:right="560" w:bottom="143" w:gutter="0" w:footer="0" w:header="0"/>
        </w:sectPr>
      </w:pPr>
    </w:p>
    <w:bookmarkStart w:id="7" w:name="page8"/>
    <w:bookmarkEnd w:id="7"/>
    <w:p>
      <w:pPr>
        <w:ind w:left="480" w:hanging="221"/>
        <w:spacing w:after="0"/>
        <w:tabs>
          <w:tab w:leader="none" w:pos="48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Очистка ввода (символьные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8 Вывод.</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9 Вывод с проверкой.</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10 Состояние вывода (символьные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11 Очистка вывода (символьные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12 IOCTL - вывод.</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13 Открытие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14 Закрытие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15 Сменный носитель (блочные устройства).</w:t>
      </w:r>
    </w:p>
    <w:p>
      <w:pPr>
        <w:spacing w:after="0" w:line="171"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7"/>
          <w:szCs w:val="27"/>
          <w:color w:val="auto"/>
        </w:rPr>
        <w:t>16 Вывод, пока не занято (символьные устройства).</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17-18 не определены.</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19 Обобщенный IOCTL (блочные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20-22 не определены.</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23 Получение логического устройства.</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24 Установление логического устройства.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25 IOCTL запрос.</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Обзор драйверов устройств.</w:t>
      </w:r>
    </w:p>
    <w:p>
      <w:pPr>
        <w:spacing w:after="0" w:line="221" w:lineRule="exact"/>
        <w:rPr>
          <w:rFonts w:ascii="Times New Roman" w:cs="Times New Roman" w:eastAsia="Times New Roman" w:hAnsi="Times New Roman"/>
          <w:sz w:val="28"/>
          <w:szCs w:val="28"/>
          <w:color w:val="auto"/>
        </w:rPr>
      </w:pPr>
    </w:p>
    <w:p>
      <w:pPr>
        <w:ind w:left="260" w:right="2780"/>
        <w:spacing w:after="0" w:line="31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Костяк, на основе которого разрабатывается драйвер это: 1. Заголовок комментария.</w:t>
      </w:r>
    </w:p>
    <w:p>
      <w:pPr>
        <w:spacing w:after="0" w:line="64"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Директивы ассемблера.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Основная процедура.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 Заголовок драйвера.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5. Рабочая область драйвера.</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6. Процедура стратегии.</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7. Процедура прерывания.</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8. Локальные процедуры.</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9. Обработка команд системы.</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10. Выход при ошибке.</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11. Общий выход.</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12. Конец программы.</w:t>
      </w:r>
    </w:p>
    <w:p>
      <w:pPr>
        <w:sectPr>
          <w:pgSz w:w="11900" w:h="16840" w:orient="portrait"/>
          <w:cols w:equalWidth="0" w:num="1">
            <w:col w:w="9020"/>
          </w:cols>
          <w:pgMar w:left="1440" w:top="558" w:right="1440" w:bottom="1440" w:gutter="0" w:footer="0" w:header="0"/>
        </w:sectPr>
      </w:pPr>
    </w:p>
    <w:bookmarkStart w:id="8" w:name="page9"/>
    <w:bookmarkEnd w:id="8"/>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Обзор частей драйвера устройства</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u w:val="single" w:color="auto"/>
          <w:color w:val="auto"/>
        </w:rPr>
        <w:t>заголовок комментария</w:t>
      </w:r>
      <w:r>
        <w:rPr>
          <w:rFonts w:ascii="Times New Roman" w:cs="Times New Roman" w:eastAsia="Times New Roman" w:hAnsi="Times New Roman"/>
          <w:sz w:val="28"/>
          <w:szCs w:val="28"/>
          <w:color w:val="auto"/>
        </w:rPr>
        <w:t>. Это краткое описание назначения программы, дата создания, имя автора и т.д.</w:t>
      </w:r>
    </w:p>
    <w:p>
      <w:pPr>
        <w:spacing w:after="0" w:line="122" w:lineRule="exact"/>
        <w:rPr>
          <w:sz w:val="20"/>
          <w:szCs w:val="20"/>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u w:val="single" w:color="auto"/>
          <w:color w:val="auto"/>
        </w:rPr>
        <w:t>директивы ассемблера</w:t>
      </w:r>
      <w:r>
        <w:rPr>
          <w:rFonts w:ascii="Times New Roman" w:cs="Times New Roman" w:eastAsia="Times New Roman" w:hAnsi="Times New Roman"/>
          <w:sz w:val="28"/>
          <w:szCs w:val="28"/>
          <w:color w:val="auto"/>
        </w:rPr>
        <w:t>. В этом разделе содержатся директивы ассемблера, определяющие конкретные требования к структурам данных драйвера. Здесь приводятся определения сегмента и основной процедуры и устанавливаются адреса в регистрах CS, ES, DS. Эти директивы подходят для большинства создаваемых драйверов, поэтому почти во всех драйверах можно обращаться к фрагментам программы и к данным одинаково.</w:t>
      </w:r>
    </w:p>
    <w:p>
      <w:pPr>
        <w:spacing w:after="0" w:line="80"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Важной особенностью при написании этого раздела драйвера является использование структур при описании данных. Структуры не обеспечивают выделение пространства памяти для данных, а лишь определяют средство рассмотрения этих данных.</w:t>
      </w:r>
    </w:p>
    <w:p>
      <w:pPr>
        <w:spacing w:after="0" w:line="37" w:lineRule="exact"/>
        <w:rPr>
          <w:sz w:val="20"/>
          <w:szCs w:val="20"/>
          <w:color w:val="auto"/>
        </w:rPr>
      </w:pPr>
    </w:p>
    <w:p>
      <w:pPr>
        <w:ind w:left="2860"/>
        <w:spacing w:after="0"/>
        <w:rPr>
          <w:sz w:val="20"/>
          <w:szCs w:val="20"/>
          <w:color w:val="auto"/>
        </w:rPr>
      </w:pPr>
      <w:r>
        <w:rPr>
          <w:rFonts w:ascii="Times New Roman" w:cs="Times New Roman" w:eastAsia="Times New Roman" w:hAnsi="Times New Roman"/>
          <w:sz w:val="28"/>
          <w:szCs w:val="28"/>
          <w:b w:val="1"/>
          <w:bCs w:val="1"/>
          <w:color w:val="auto"/>
        </w:rPr>
        <w:t>Составные части любого драйвера.</w:t>
      </w:r>
    </w:p>
    <w:p>
      <w:pPr>
        <w:spacing w:after="0" w:line="16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Заголовок драйвера.</w:t>
      </w:r>
    </w:p>
    <w:p>
      <w:pPr>
        <w:spacing w:after="0" w:line="216"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К заголовок драйвера включаются данные, передаваемые системой сразу после начала работы с устройством. По ним операционная система определяет, как работать с данным устройством.</w:t>
      </w:r>
    </w:p>
    <w:p>
      <w:pPr>
        <w:spacing w:after="0" w:line="3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Пять основных частей заголовка драйвера:</w:t>
      </w:r>
    </w:p>
    <w:p>
      <w:pPr>
        <w:spacing w:after="0" w:line="160" w:lineRule="exact"/>
        <w:rPr>
          <w:sz w:val="20"/>
          <w:szCs w:val="20"/>
          <w:color w:val="auto"/>
        </w:rPr>
      </w:pPr>
    </w:p>
    <w:tbl>
      <w:tblPr>
        <w:tblLayout w:type="fixed"/>
        <w:tblInd w:w="560" w:type="dxa"/>
        <w:tblCellMar>
          <w:top w:w="0" w:type="dxa"/>
          <w:left w:w="0" w:type="dxa"/>
          <w:bottom w:w="0" w:type="dxa"/>
          <w:right w:w="0" w:type="dxa"/>
        </w:tblCellMar>
      </w:tblPr>
      <w:tr>
        <w:trPr>
          <w:trHeight w:val="322"/>
        </w:trPr>
        <w:tc>
          <w:tcPr>
            <w:tcW w:w="24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5"/>
              </w:rPr>
              <w:t>1.</w:t>
            </w:r>
          </w:p>
        </w:tc>
        <w:tc>
          <w:tcPr>
            <w:tcW w:w="472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Указатель на следующий драйвер.</w:t>
            </w:r>
          </w:p>
        </w:tc>
        <w:tc>
          <w:tcPr>
            <w:tcW w:w="3040" w:type="dxa"/>
            <w:vAlign w:val="bottom"/>
          </w:tcPr>
          <w:p>
            <w:pPr>
              <w:ind w:left="140"/>
              <w:spacing w:after="0"/>
              <w:rPr>
                <w:sz w:val="20"/>
                <w:szCs w:val="20"/>
                <w:color w:val="auto"/>
              </w:rPr>
            </w:pPr>
            <w:r>
              <w:rPr>
                <w:rFonts w:ascii="Times New Roman" w:cs="Times New Roman" w:eastAsia="Times New Roman" w:hAnsi="Times New Roman"/>
                <w:sz w:val="28"/>
                <w:szCs w:val="28"/>
                <w:color w:val="auto"/>
              </w:rPr>
              <w:t>next_dev dd -1</w:t>
            </w:r>
          </w:p>
        </w:tc>
      </w:tr>
      <w:tr>
        <w:trPr>
          <w:trHeight w:val="485"/>
        </w:trPr>
        <w:tc>
          <w:tcPr>
            <w:tcW w:w="24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5"/>
              </w:rPr>
              <w:t>2.</w:t>
            </w:r>
          </w:p>
        </w:tc>
        <w:tc>
          <w:tcPr>
            <w:tcW w:w="472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Атрибуты драйвера.</w:t>
            </w:r>
          </w:p>
        </w:tc>
        <w:tc>
          <w:tcPr>
            <w:tcW w:w="3040" w:type="dxa"/>
            <w:vAlign w:val="bottom"/>
          </w:tcPr>
          <w:p>
            <w:pPr>
              <w:ind w:left="140"/>
              <w:spacing w:after="0"/>
              <w:rPr>
                <w:sz w:val="20"/>
                <w:szCs w:val="20"/>
                <w:color w:val="auto"/>
              </w:rPr>
            </w:pPr>
            <w:r>
              <w:rPr>
                <w:rFonts w:ascii="Times New Roman" w:cs="Times New Roman" w:eastAsia="Times New Roman" w:hAnsi="Times New Roman"/>
                <w:sz w:val="28"/>
                <w:szCs w:val="28"/>
                <w:color w:val="auto"/>
              </w:rPr>
              <w:t>attribute dw 8000h</w:t>
            </w:r>
          </w:p>
        </w:tc>
      </w:tr>
      <w:tr>
        <w:trPr>
          <w:trHeight w:val="482"/>
        </w:trPr>
        <w:tc>
          <w:tcPr>
            <w:tcW w:w="24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5"/>
              </w:rPr>
              <w:t>3.</w:t>
            </w:r>
          </w:p>
        </w:tc>
        <w:tc>
          <w:tcPr>
            <w:tcW w:w="472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Указатель на процедуру стратегии.</w:t>
            </w:r>
          </w:p>
        </w:tc>
        <w:tc>
          <w:tcPr>
            <w:tcW w:w="3040" w:type="dxa"/>
            <w:vAlign w:val="bottom"/>
          </w:tcPr>
          <w:p>
            <w:pPr>
              <w:ind w:left="140"/>
              <w:spacing w:after="0"/>
              <w:rPr>
                <w:sz w:val="20"/>
                <w:szCs w:val="20"/>
                <w:color w:val="auto"/>
              </w:rPr>
            </w:pPr>
            <w:r>
              <w:rPr>
                <w:rFonts w:ascii="Times New Roman" w:cs="Times New Roman" w:eastAsia="Times New Roman" w:hAnsi="Times New Roman"/>
                <w:sz w:val="28"/>
                <w:szCs w:val="28"/>
                <w:color w:val="auto"/>
              </w:rPr>
              <w:t>strategy dw dev_strategy</w:t>
            </w:r>
          </w:p>
        </w:tc>
      </w:tr>
      <w:tr>
        <w:trPr>
          <w:trHeight w:val="482"/>
        </w:trPr>
        <w:tc>
          <w:tcPr>
            <w:tcW w:w="24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5"/>
              </w:rPr>
              <w:t>4.</w:t>
            </w:r>
          </w:p>
        </w:tc>
        <w:tc>
          <w:tcPr>
            <w:tcW w:w="472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Указатель на процедуру прерывания.</w:t>
            </w:r>
          </w:p>
        </w:tc>
        <w:tc>
          <w:tcPr>
            <w:tcW w:w="3040" w:type="dxa"/>
            <w:vAlign w:val="bottom"/>
          </w:tcPr>
          <w:p>
            <w:pPr>
              <w:ind w:left="140"/>
              <w:spacing w:after="0"/>
              <w:rPr>
                <w:sz w:val="20"/>
                <w:szCs w:val="20"/>
                <w:color w:val="auto"/>
              </w:rPr>
            </w:pPr>
            <w:r>
              <w:rPr>
                <w:rFonts w:ascii="Times New Roman" w:cs="Times New Roman" w:eastAsia="Times New Roman" w:hAnsi="Times New Roman"/>
                <w:sz w:val="28"/>
                <w:szCs w:val="28"/>
                <w:color w:val="auto"/>
              </w:rPr>
              <w:t>interrupt dw dev_int</w:t>
            </w:r>
          </w:p>
        </w:tc>
      </w:tr>
      <w:tr>
        <w:trPr>
          <w:trHeight w:val="482"/>
        </w:trPr>
        <w:tc>
          <w:tcPr>
            <w:tcW w:w="24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5"/>
              </w:rPr>
              <w:t>5.</w:t>
            </w:r>
          </w:p>
        </w:tc>
        <w:tc>
          <w:tcPr>
            <w:tcW w:w="472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Имя устройства.</w:t>
            </w:r>
          </w:p>
        </w:tc>
        <w:tc>
          <w:tcPr>
            <w:tcW w:w="3040" w:type="dxa"/>
            <w:vAlign w:val="bottom"/>
          </w:tcPr>
          <w:p>
            <w:pPr>
              <w:ind w:left="140"/>
              <w:spacing w:after="0"/>
              <w:rPr>
                <w:sz w:val="20"/>
                <w:szCs w:val="20"/>
                <w:color w:val="auto"/>
              </w:rPr>
            </w:pPr>
            <w:r>
              <w:rPr>
                <w:rFonts w:ascii="Times New Roman" w:cs="Times New Roman" w:eastAsia="Times New Roman" w:hAnsi="Times New Roman"/>
                <w:sz w:val="28"/>
                <w:szCs w:val="28"/>
                <w:color w:val="auto"/>
                <w:w w:val="99"/>
              </w:rPr>
              <w:t>dev_name db 'SIMPLE $'</w:t>
            </w:r>
          </w:p>
        </w:tc>
      </w:tr>
    </w:tbl>
    <w:p>
      <w:pPr>
        <w:spacing w:after="0" w:line="16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Три из пяти разделов заголовка драйвера содержат указатели адресов.</w:t>
      </w:r>
    </w:p>
    <w:p>
      <w:pPr>
        <w:spacing w:after="0" w:line="221"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u w:val="single" w:color="auto"/>
          <w:color w:val="auto"/>
        </w:rPr>
        <w:t>первый</w:t>
      </w:r>
      <w:r>
        <w:rPr>
          <w:rFonts w:ascii="Times New Roman" w:cs="Times New Roman" w:eastAsia="Times New Roman" w:hAnsi="Times New Roman"/>
          <w:sz w:val="28"/>
          <w:szCs w:val="28"/>
          <w:color w:val="auto"/>
        </w:rPr>
        <w:t xml:space="preserve">содержит двосливний указатель на следующий драйвер в файле. Когда система загружает драйвер из файла в память, в этом файле могут содержаться и другие драйверы.</w:t>
      </w:r>
    </w:p>
    <w:p>
      <w:pPr>
        <w:spacing w:after="0" w:line="97"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Например, стандартные драйверы для консоли, накопителя на гибких дисках, принтера, коммуникационных портов и часов содержатся в едином файле IBMBIO.COM.</w:t>
      </w:r>
    </w:p>
    <w:p>
      <w:pPr>
        <w:spacing w:after="0" w:line="95"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Система использует указатель, расположенный в текущем драйвере для поиска следующего драйвера. Для того, чтобы сообщить системе о том, что</w:t>
      </w:r>
    </w:p>
    <w:p>
      <w:pPr>
        <w:sectPr>
          <w:pgSz w:w="11900" w:h="16840" w:orient="portrait"/>
          <w:cols w:equalWidth="0" w:num="1">
            <w:col w:w="10200"/>
          </w:cols>
          <w:pgMar w:left="1140" w:top="566" w:right="560" w:bottom="325" w:gutter="0" w:footer="0" w:header="0"/>
        </w:sectPr>
      </w:pPr>
    </w:p>
    <w:bookmarkStart w:id="9" w:name="page10"/>
    <w:bookmarkEnd w:id="9"/>
    <w:p>
      <w:pPr>
        <w:jc w:val="both"/>
        <w:ind w:left="7"/>
        <w:spacing w:after="0" w:line="314" w:lineRule="auto"/>
        <w:rPr>
          <w:sz w:val="20"/>
          <w:szCs w:val="20"/>
          <w:color w:val="auto"/>
        </w:rPr>
      </w:pPr>
      <w:r>
        <w:rPr>
          <w:rFonts w:ascii="Times New Roman" w:cs="Times New Roman" w:eastAsia="Times New Roman" w:hAnsi="Times New Roman"/>
          <w:sz w:val="28"/>
          <w:szCs w:val="28"/>
          <w:color w:val="auto"/>
        </w:rPr>
        <w:t>следующего драйвера нет, то нужно поместить - 1 в оба слова этого первого поля.</w:t>
      </w:r>
    </w:p>
    <w:p>
      <w:pPr>
        <w:spacing w:after="0" w:line="125" w:lineRule="exact"/>
        <w:rPr>
          <w:sz w:val="20"/>
          <w:szCs w:val="20"/>
          <w:color w:val="auto"/>
        </w:rPr>
      </w:pPr>
    </w:p>
    <w:p>
      <w:pPr>
        <w:jc w:val="both"/>
        <w:ind w:left="7" w:firstLine="567"/>
        <w:spacing w:after="0" w:line="336" w:lineRule="auto"/>
        <w:rPr>
          <w:sz w:val="20"/>
          <w:szCs w:val="20"/>
          <w:color w:val="auto"/>
        </w:rPr>
      </w:pPr>
      <w:r>
        <w:rPr>
          <w:rFonts w:ascii="Times New Roman" w:cs="Times New Roman" w:eastAsia="Times New Roman" w:hAnsi="Times New Roman"/>
          <w:sz w:val="28"/>
          <w:szCs w:val="28"/>
          <w:u w:val="single" w:color="auto"/>
          <w:color w:val="auto"/>
        </w:rPr>
        <w:t>второй</w:t>
      </w:r>
      <w:r>
        <w:rPr>
          <w:rFonts w:ascii="Times New Roman" w:cs="Times New Roman" w:eastAsia="Times New Roman" w:hAnsi="Times New Roman"/>
          <w:sz w:val="28"/>
          <w:szCs w:val="28"/>
          <w:color w:val="auto"/>
        </w:rPr>
        <w:t xml:space="preserve">и третий указатели используются системой для определения местоположения процедур стратегии и прерывания. Эти поля содержат сдвиги, по которым можно найти расположение этих процедур в памяти.</w:t>
      </w:r>
    </w:p>
    <w:p>
      <w:pPr>
        <w:spacing w:after="0" w:line="200" w:lineRule="exact"/>
        <w:rPr>
          <w:sz w:val="20"/>
          <w:szCs w:val="20"/>
          <w:color w:val="auto"/>
        </w:rPr>
      </w:pPr>
    </w:p>
    <w:p>
      <w:pPr>
        <w:spacing w:after="0" w:line="326"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b w:val="1"/>
          <w:bCs w:val="1"/>
          <w:i w:val="1"/>
          <w:iCs w:val="1"/>
          <w:color w:val="auto"/>
        </w:rPr>
        <w:t>Поле атрибутов устройства</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47" w:hanging="281"/>
        <w:spacing w:after="0"/>
        <w:tabs>
          <w:tab w:leader="none" w:pos="847" w:val="left"/>
        </w:tabs>
        <w:numPr>
          <w:ilvl w:val="1"/>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этом поле содержится информация о типе устройства, управляемого драйвером</w:t>
      </w:r>
    </w:p>
    <w:p>
      <w:pPr>
        <w:spacing w:after="0" w:line="221" w:lineRule="exact"/>
        <w:rPr>
          <w:rFonts w:ascii="Times New Roman" w:cs="Times New Roman" w:eastAsia="Times New Roman" w:hAnsi="Times New Roman"/>
          <w:sz w:val="28"/>
          <w:szCs w:val="28"/>
          <w:color w:val="auto"/>
        </w:rPr>
      </w:pPr>
    </w:p>
    <w:p>
      <w:pPr>
        <w:jc w:val="both"/>
        <w:ind w:left="7" w:hanging="7"/>
        <w:spacing w:after="0" w:line="345" w:lineRule="auto"/>
        <w:tabs>
          <w:tab w:leader="none" w:pos="168"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нем определены типы команд, которые должны быть реализованы в драйвере устройства. В ранних версиях системы биты этого поля определяли только тип устройства. В следующих версиях некоторые биты стали использоваться для указания команд, которые обрабатываются драйвером. Рассмотрим назначение каждого бита:</w:t>
      </w:r>
    </w:p>
    <w:p>
      <w:pPr>
        <w:spacing w:after="0" w:line="80" w:lineRule="exact"/>
        <w:rPr>
          <w:rFonts w:ascii="Times New Roman" w:cs="Times New Roman" w:eastAsia="Times New Roman" w:hAnsi="Times New Roman"/>
          <w:sz w:val="28"/>
          <w:szCs w:val="28"/>
          <w:color w:val="auto"/>
        </w:rPr>
      </w:pPr>
    </w:p>
    <w:p>
      <w:pPr>
        <w:jc w:val="both"/>
        <w:ind w:left="7" w:firstLine="566"/>
        <w:spacing w:after="0" w:line="34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бит 15</w:t>
      </w:r>
      <w:r>
        <w:rPr>
          <w:rFonts w:ascii="Times New Roman" w:cs="Times New Roman" w:eastAsia="Times New Roman" w:hAnsi="Times New Roman"/>
          <w:sz w:val="28"/>
          <w:szCs w:val="28"/>
          <w:color w:val="auto"/>
        </w:rPr>
        <w:t xml:space="preserve">позволяет системе определить тип устройства, управляемого драйвером: 0 - символьный устройство, 1 - блочный. От значения этого бита зависит интерпретация содержания большинства других битов. Поле имени заголовка устройству тоже определяется типом устройства.</w:t>
      </w:r>
    </w:p>
    <w:p>
      <w:pPr>
        <w:spacing w:after="0" w:line="80" w:lineRule="exact"/>
        <w:rPr>
          <w:rFonts w:ascii="Times New Roman" w:cs="Times New Roman" w:eastAsia="Times New Roman" w:hAnsi="Times New Roman"/>
          <w:sz w:val="28"/>
          <w:szCs w:val="28"/>
          <w:color w:val="auto"/>
        </w:rPr>
      </w:pPr>
    </w:p>
    <w:p>
      <w:pPr>
        <w:jc w:val="both"/>
        <w:ind w:left="7" w:firstLine="567"/>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бит 14</w:t>
      </w:r>
      <w:r>
        <w:rPr>
          <w:rFonts w:ascii="Times New Roman" w:cs="Times New Roman" w:eastAsia="Times New Roman" w:hAnsi="Times New Roman"/>
          <w:sz w:val="28"/>
          <w:szCs w:val="28"/>
          <w:color w:val="auto"/>
        </w:rPr>
        <w:t xml:space="preserve">используется для того, чтобы сообщить системе, поддерживаются драйвером команды управления вводом / выводом. Управление в / в используется для передачи в драйвер и получения из него управляющей информации. Если этот бит установлен, то нужно реализовать процедуры обработки двух IOCTL команд.</w:t>
      </w:r>
    </w:p>
    <w:p>
      <w:pPr>
        <w:spacing w:after="0" w:line="80" w:lineRule="exact"/>
        <w:rPr>
          <w:rFonts w:ascii="Times New Roman" w:cs="Times New Roman" w:eastAsia="Times New Roman" w:hAnsi="Times New Roman"/>
          <w:sz w:val="28"/>
          <w:szCs w:val="28"/>
          <w:color w:val="auto"/>
        </w:rPr>
      </w:pPr>
    </w:p>
    <w:p>
      <w:pPr>
        <w:jc w:val="both"/>
        <w:ind w:left="7" w:firstLine="566"/>
        <w:spacing w:after="0" w:line="35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Бит 13.</w:t>
      </w:r>
      <w:r>
        <w:rPr>
          <w:rFonts w:ascii="Times New Roman" w:cs="Times New Roman" w:eastAsia="Times New Roman" w:hAnsi="Times New Roman"/>
          <w:sz w:val="28"/>
          <w:szCs w:val="28"/>
          <w:color w:val="auto"/>
        </w:rPr>
        <w:t xml:space="preserve">Интерпретация системы содержимого бита 13 определяется типом устройства. Для блочно-ориентированных устройств наличие единицы в бите 13 свидетельствует о том, что дисковый накопитель не является стандартным устройством IBM. Ноль в бите 13 означает, что системы и работает со стандартным устройством. Если устройство символьный установления бита означает, что драйвер может обрабатывать команду "Вывод пока не занято". Если бит 13 не установлен, то для определения типа носителя драйвер устройства использует дескриптор носителя с FAT. Если бит 13 установлен, то используется BPB. Но так как диски могут иметь любой дескриптор носителя, то чтобы учесть все возможные варианты, можно установить бит 13 позволив системе использовать BPB для определения расположения всех компонентов диска.</w:t>
      </w:r>
    </w:p>
    <w:p>
      <w:pPr>
        <w:sectPr>
          <w:pgSz w:w="11900" w:h="16840" w:orient="portrait"/>
          <w:cols w:equalWidth="0" w:num="1">
            <w:col w:w="10207"/>
          </w:cols>
          <w:pgMar w:left="1133" w:top="619" w:right="560" w:bottom="282" w:gutter="0" w:footer="0" w:header="0"/>
        </w:sectPr>
      </w:pPr>
    </w:p>
    <w:bookmarkStart w:id="10" w:name="page11"/>
    <w:bookmarkEnd w:id="10"/>
    <w:p>
      <w:pPr>
        <w:ind w:left="560"/>
        <w:spacing w:after="0"/>
        <w:rPr>
          <w:sz w:val="20"/>
          <w:szCs w:val="20"/>
          <w:color w:val="auto"/>
        </w:rPr>
      </w:pPr>
      <w:r>
        <w:rPr>
          <w:rFonts w:ascii="Times New Roman" w:cs="Times New Roman" w:eastAsia="Times New Roman" w:hAnsi="Times New Roman"/>
          <w:sz w:val="28"/>
          <w:szCs w:val="28"/>
          <w:u w:val="single" w:color="auto"/>
          <w:color w:val="auto"/>
        </w:rPr>
        <w:t>бит 12</w:t>
      </w:r>
      <w:r>
        <w:rPr>
          <w:rFonts w:ascii="Times New Roman" w:cs="Times New Roman" w:eastAsia="Times New Roman" w:hAnsi="Times New Roman"/>
          <w:sz w:val="28"/>
          <w:szCs w:val="28"/>
          <w:color w:val="auto"/>
        </w:rPr>
        <w:t xml:space="preserve"> не определен и должен содержать 0.</w:t>
      </w:r>
    </w:p>
    <w:p>
      <w:pPr>
        <w:spacing w:after="0" w:line="221" w:lineRule="exact"/>
        <w:rPr>
          <w:sz w:val="20"/>
          <w:szCs w:val="20"/>
          <w:color w:val="auto"/>
        </w:rPr>
      </w:pPr>
    </w:p>
    <w:p>
      <w:pPr>
        <w:jc w:val="both"/>
        <w:ind w:firstLine="566"/>
        <w:spacing w:after="0" w:line="316" w:lineRule="auto"/>
        <w:rPr>
          <w:sz w:val="20"/>
          <w:szCs w:val="20"/>
          <w:color w:val="auto"/>
        </w:rPr>
      </w:pPr>
      <w:r>
        <w:rPr>
          <w:rFonts w:ascii="Times New Roman" w:cs="Times New Roman" w:eastAsia="Times New Roman" w:hAnsi="Times New Roman"/>
          <w:sz w:val="28"/>
          <w:szCs w:val="28"/>
          <w:u w:val="single" w:color="auto"/>
          <w:color w:val="auto"/>
        </w:rPr>
        <w:t>бит 11</w:t>
      </w:r>
      <w:r>
        <w:rPr>
          <w:rFonts w:ascii="Times New Roman" w:cs="Times New Roman" w:eastAsia="Times New Roman" w:hAnsi="Times New Roman"/>
          <w:sz w:val="28"/>
          <w:szCs w:val="28"/>
          <w:color w:val="auto"/>
        </w:rPr>
        <w:t xml:space="preserve"> используется для того, чтобы показать, поддерживает драйвер команды открытия и закрытия устройства и изменения носителя</w:t>
      </w:r>
    </w:p>
    <w:p>
      <w:pPr>
        <w:spacing w:after="0" w:line="5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Биты с 10 по 8</w:t>
      </w:r>
      <w:r>
        <w:rPr>
          <w:rFonts w:ascii="Times New Roman" w:cs="Times New Roman" w:eastAsia="Times New Roman" w:hAnsi="Times New Roman"/>
          <w:sz w:val="28"/>
          <w:szCs w:val="28"/>
          <w:color w:val="auto"/>
        </w:rPr>
        <w:t xml:space="preserve"> не определены и должны содержать 0.</w:t>
      </w:r>
    </w:p>
    <w:p>
      <w:pPr>
        <w:spacing w:after="0" w:line="221"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u w:val="single" w:color="auto"/>
          <w:color w:val="auto"/>
        </w:rPr>
        <w:t>бит 7</w:t>
      </w:r>
      <w:r>
        <w:rPr>
          <w:rFonts w:ascii="Times New Roman" w:cs="Times New Roman" w:eastAsia="Times New Roman" w:hAnsi="Times New Roman"/>
          <w:sz w:val="28"/>
          <w:szCs w:val="28"/>
          <w:color w:val="auto"/>
        </w:rPr>
        <w:t xml:space="preserve">используется драйвером при работе с системой начиная с версии 5.0. Установка бита дает возможность программе пользователя спросить, доступны для использования определенные функции IOCTL</w:t>
      </w:r>
    </w:p>
    <w:p>
      <w:pPr>
        <w:spacing w:after="0" w:line="93" w:lineRule="exact"/>
        <w:rPr>
          <w:sz w:val="20"/>
          <w:szCs w:val="20"/>
          <w:color w:val="auto"/>
        </w:rPr>
      </w:pPr>
    </w:p>
    <w:p>
      <w:pPr>
        <w:jc w:val="both"/>
        <w:ind w:firstLine="566"/>
        <w:spacing w:after="0" w:line="345" w:lineRule="auto"/>
        <w:rPr>
          <w:sz w:val="20"/>
          <w:szCs w:val="20"/>
          <w:color w:val="auto"/>
        </w:rPr>
      </w:pPr>
      <w:r>
        <w:rPr>
          <w:rFonts w:ascii="Times New Roman" w:cs="Times New Roman" w:eastAsia="Times New Roman" w:hAnsi="Times New Roman"/>
          <w:sz w:val="28"/>
          <w:szCs w:val="28"/>
          <w:u w:val="single" w:color="auto"/>
          <w:color w:val="auto"/>
        </w:rPr>
        <w:t>бит 6</w:t>
      </w:r>
      <w:r>
        <w:rPr>
          <w:rFonts w:ascii="Times New Roman" w:cs="Times New Roman" w:eastAsia="Times New Roman" w:hAnsi="Times New Roman"/>
          <w:sz w:val="28"/>
          <w:szCs w:val="28"/>
          <w:color w:val="auto"/>
        </w:rPr>
        <w:t xml:space="preserve">определяет, использует драйвер команды получения логического устройства и установления логического устройства. Он также показывает, что драйвер поддерживает команды обобщенного IOCTL как для символьных, так и для блочных устройств.</w:t>
      </w:r>
    </w:p>
    <w:p>
      <w:pPr>
        <w:spacing w:after="0" w:line="2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бит 5</w:t>
      </w:r>
      <w:r>
        <w:rPr>
          <w:rFonts w:ascii="Times New Roman" w:cs="Times New Roman" w:eastAsia="Times New Roman" w:hAnsi="Times New Roman"/>
          <w:sz w:val="28"/>
          <w:szCs w:val="28"/>
          <w:color w:val="auto"/>
        </w:rPr>
        <w:t xml:space="preserve"> не определен и должен содержать 0.</w:t>
      </w:r>
    </w:p>
    <w:p>
      <w:pPr>
        <w:spacing w:after="0" w:line="221"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 xml:space="preserve">Установка бита 4 определяет, что драйвер поддерживает быстрый ввод-вывод через консоль, реализовано с помощью прерывания 29h.</w:t>
      </w:r>
    </w:p>
    <w:p>
      <w:pPr>
        <w:spacing w:after="0" w:line="125"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u w:val="single" w:color="auto"/>
          <w:color w:val="auto"/>
        </w:rPr>
        <w:t>бит 3</w:t>
      </w:r>
      <w:r>
        <w:rPr>
          <w:rFonts w:ascii="Times New Roman" w:cs="Times New Roman" w:eastAsia="Times New Roman" w:hAnsi="Times New Roman"/>
          <w:sz w:val="28"/>
          <w:szCs w:val="28"/>
          <w:color w:val="auto"/>
        </w:rPr>
        <w:t xml:space="preserve">установлен, если драйвер обслуживает часы. В этом случае система заменяет стандартный драйвер часов текущим драйвером часов.</w:t>
      </w:r>
    </w:p>
    <w:p>
      <w:pPr>
        <w:spacing w:after="0" w:line="122" w:lineRule="exact"/>
        <w:rPr>
          <w:sz w:val="20"/>
          <w:szCs w:val="20"/>
          <w:color w:val="auto"/>
        </w:rPr>
      </w:pPr>
    </w:p>
    <w:p>
      <w:pPr>
        <w:jc w:val="both"/>
        <w:ind w:firstLine="566"/>
        <w:spacing w:after="0" w:line="345" w:lineRule="auto"/>
        <w:rPr>
          <w:sz w:val="20"/>
          <w:szCs w:val="20"/>
          <w:color w:val="auto"/>
        </w:rPr>
      </w:pPr>
      <w:r>
        <w:rPr>
          <w:rFonts w:ascii="Times New Roman" w:cs="Times New Roman" w:eastAsia="Times New Roman" w:hAnsi="Times New Roman"/>
          <w:sz w:val="28"/>
          <w:szCs w:val="28"/>
          <w:u w:val="single" w:color="auto"/>
          <w:color w:val="auto"/>
        </w:rPr>
        <w:t>бит 2</w:t>
      </w:r>
      <w:r>
        <w:rPr>
          <w:rFonts w:ascii="Times New Roman" w:cs="Times New Roman" w:eastAsia="Times New Roman" w:hAnsi="Times New Roman"/>
          <w:sz w:val="28"/>
          <w:szCs w:val="28"/>
          <w:color w:val="auto"/>
        </w:rPr>
        <w:t xml:space="preserve">установлен, если драйвер обслуживает стандартное устройство NUL. Нельзя заменить драйвер устройства NUL, поэтому данный бит использовать нельзя. Бит 2 устанавливается только в драйвере устройства NUL, что позволяет системе его идентифицировать.</w:t>
      </w:r>
    </w:p>
    <w:p>
      <w:pPr>
        <w:spacing w:after="0" w:line="81" w:lineRule="exact"/>
        <w:rPr>
          <w:sz w:val="20"/>
          <w:szCs w:val="20"/>
          <w:color w:val="auto"/>
        </w:rPr>
      </w:pPr>
    </w:p>
    <w:p>
      <w:pPr>
        <w:jc w:val="both"/>
        <w:ind w:firstLine="567"/>
        <w:spacing w:after="0" w:line="345" w:lineRule="auto"/>
        <w:rPr>
          <w:sz w:val="20"/>
          <w:szCs w:val="20"/>
          <w:color w:val="auto"/>
        </w:rPr>
      </w:pPr>
      <w:r>
        <w:rPr>
          <w:rFonts w:ascii="Times New Roman" w:cs="Times New Roman" w:eastAsia="Times New Roman" w:hAnsi="Times New Roman"/>
          <w:sz w:val="28"/>
          <w:szCs w:val="28"/>
          <w:u w:val="single" w:color="auto"/>
          <w:color w:val="auto"/>
        </w:rPr>
        <w:t>бит 1</w:t>
      </w:r>
      <w:r>
        <w:rPr>
          <w:rFonts w:ascii="Times New Roman" w:cs="Times New Roman" w:eastAsia="Times New Roman" w:hAnsi="Times New Roman"/>
          <w:sz w:val="28"/>
          <w:szCs w:val="28"/>
          <w:color w:val="auto"/>
        </w:rPr>
        <w:t xml:space="preserve">установлен, если драйвер заменяет стандартный консольный устройство вывода. Установка этого бита означает, что драйвер блочного устройства реализует 32-разрядную адресацию сектора. То есть, таким образом поддерживаются диски с объемом более 32 Мбайт.</w:t>
      </w:r>
    </w:p>
    <w:p>
      <w:pPr>
        <w:spacing w:after="0" w:line="81"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u w:val="single" w:color="auto"/>
          <w:color w:val="auto"/>
        </w:rPr>
        <w:t>бит 0</w:t>
      </w:r>
      <w:r>
        <w:rPr>
          <w:rFonts w:ascii="Times New Roman" w:cs="Times New Roman" w:eastAsia="Times New Roman" w:hAnsi="Times New Roman"/>
          <w:sz w:val="28"/>
          <w:szCs w:val="28"/>
          <w:color w:val="auto"/>
        </w:rPr>
        <w:t>. Для символьных устройств установки этого бита означает, что данный драйвер заменяет драйвер стандартного устройства вывода.</w:t>
      </w:r>
    </w:p>
    <w:p>
      <w:pPr>
        <w:spacing w:after="0" w:line="122" w:lineRule="exact"/>
        <w:rPr>
          <w:sz w:val="20"/>
          <w:szCs w:val="20"/>
          <w:color w:val="auto"/>
        </w:rPr>
      </w:pPr>
    </w:p>
    <w:p>
      <w:pPr>
        <w:jc w:val="both"/>
        <w:ind w:firstLine="566"/>
        <w:spacing w:after="0" w:line="345" w:lineRule="auto"/>
        <w:rPr>
          <w:sz w:val="20"/>
          <w:szCs w:val="20"/>
          <w:color w:val="auto"/>
        </w:rPr>
      </w:pPr>
      <w:r>
        <w:rPr>
          <w:rFonts w:ascii="Times New Roman" w:cs="Times New Roman" w:eastAsia="Times New Roman" w:hAnsi="Times New Roman"/>
          <w:sz w:val="28"/>
          <w:szCs w:val="28"/>
          <w:color w:val="auto"/>
        </w:rPr>
        <w:t>От установления определенных битов поля атрибутов зависит возможность посылки драйвера устройства различных типов команд. То есть, эти биты используются для определения команд, не характеристика устройства. Итак, слово атрибутов представляет собой мощное средство, которое позволяет каждому драйверу идентифицировать себя.</w:t>
      </w:r>
    </w:p>
    <w:p>
      <w:pPr>
        <w:sectPr>
          <w:pgSz w:w="11900" w:h="16840" w:orient="portrait"/>
          <w:cols w:equalWidth="0" w:num="1">
            <w:col w:w="10200"/>
          </w:cols>
          <w:pgMar w:left="1140" w:top="558" w:right="560" w:bottom="1440" w:gutter="0" w:footer="0" w:header="0"/>
        </w:sectPr>
      </w:pPr>
    </w:p>
    <w:bookmarkStart w:id="11" w:name="page12"/>
    <w:bookmarkEnd w:id="11"/>
    <w:p>
      <w:pPr>
        <w:ind w:left="2000"/>
        <w:spacing w:after="0"/>
        <w:rPr>
          <w:sz w:val="20"/>
          <w:szCs w:val="20"/>
          <w:color w:val="auto"/>
        </w:rPr>
      </w:pPr>
      <w:r>
        <w:rPr>
          <w:rFonts w:ascii="Times New Roman" w:cs="Times New Roman" w:eastAsia="Times New Roman" w:hAnsi="Times New Roman"/>
          <w:sz w:val="28"/>
          <w:szCs w:val="28"/>
          <w:color w:val="auto"/>
        </w:rPr>
        <w:t>Табл. 2.1 Значение слова атрибутов для различных устройств</w:t>
      </w:r>
    </w:p>
    <w:p>
      <w:pPr>
        <w:spacing w:after="0" w:line="148" w:lineRule="exact"/>
        <w:rPr>
          <w:sz w:val="20"/>
          <w:szCs w:val="20"/>
          <w:color w:val="auto"/>
        </w:rPr>
      </w:pPr>
    </w:p>
    <w:tbl>
      <w:tblPr>
        <w:tblLayout w:type="fixed"/>
        <w:tblInd w:w="570" w:type="dxa"/>
        <w:tblCellMar>
          <w:top w:w="0" w:type="dxa"/>
          <w:left w:w="0" w:type="dxa"/>
          <w:bottom w:w="0" w:type="dxa"/>
          <w:right w:w="0" w:type="dxa"/>
        </w:tblCellMar>
      </w:tblPr>
      <w:tr>
        <w:trPr>
          <w:trHeight w:val="264"/>
        </w:trPr>
        <w:tc>
          <w:tcPr>
            <w:tcW w:w="242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имя устройства</w:t>
            </w:r>
          </w:p>
        </w:tc>
        <w:tc>
          <w:tcPr>
            <w:tcW w:w="212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слово атрибутов</w:t>
            </w:r>
          </w:p>
        </w:tc>
        <w:tc>
          <w:tcPr>
            <w:tcW w:w="240" w:type="dxa"/>
            <w:vAlign w:val="bottom"/>
            <w:tcBorders>
              <w:top w:val="single" w:sz="8" w:color="auto"/>
              <w:bottom w:val="single" w:sz="8" w:color="auto"/>
            </w:tcBorders>
          </w:tcPr>
          <w:p>
            <w:pPr>
              <w:spacing w:after="0"/>
              <w:rPr>
                <w:sz w:val="22"/>
                <w:szCs w:val="22"/>
                <w:color w:val="auto"/>
              </w:rPr>
            </w:pPr>
          </w:p>
        </w:tc>
        <w:tc>
          <w:tcPr>
            <w:tcW w:w="120" w:type="dxa"/>
            <w:vAlign w:val="bottom"/>
            <w:tcBorders>
              <w:top w:val="single" w:sz="8" w:color="auto"/>
              <w:bottom w:val="single" w:sz="8" w:color="auto"/>
            </w:tcBorders>
          </w:tcPr>
          <w:p>
            <w:pPr>
              <w:spacing w:after="0"/>
              <w:rPr>
                <w:sz w:val="22"/>
                <w:szCs w:val="22"/>
                <w:color w:val="auto"/>
              </w:rPr>
            </w:pPr>
          </w:p>
        </w:tc>
        <w:tc>
          <w:tcPr>
            <w:tcW w:w="4180" w:type="dxa"/>
            <w:vAlign w:val="bottom"/>
            <w:tcBorders>
              <w:top w:val="single" w:sz="8" w:color="auto"/>
              <w:bottom w:val="single" w:sz="8" w:color="auto"/>
              <w:right w:val="single" w:sz="8" w:color="auto"/>
            </w:tcBorders>
          </w:tcPr>
          <w:p>
            <w:pPr>
              <w:ind w:left="1100"/>
              <w:spacing w:after="0"/>
              <w:rPr>
                <w:sz w:val="20"/>
                <w:szCs w:val="20"/>
                <w:color w:val="auto"/>
              </w:rPr>
            </w:pPr>
            <w:r>
              <w:rPr>
                <w:rFonts w:ascii="Times New Roman" w:cs="Times New Roman" w:eastAsia="Times New Roman" w:hAnsi="Times New Roman"/>
                <w:sz w:val="22"/>
                <w:szCs w:val="22"/>
                <w:color w:val="auto"/>
              </w:rPr>
              <w:t>установленные биты</w:t>
            </w:r>
          </w:p>
        </w:tc>
      </w:tr>
      <w:tr>
        <w:trPr>
          <w:trHeight w:val="244"/>
        </w:trPr>
        <w:tc>
          <w:tcPr>
            <w:tcW w:w="2420" w:type="dxa"/>
            <w:vAlign w:val="bottom"/>
            <w:tcBorders>
              <w:left w:val="single" w:sz="8" w:color="auto"/>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rPr>
              <w:t>1. Устройство NUL:</w:t>
            </w:r>
          </w:p>
        </w:tc>
        <w:tc>
          <w:tcPr>
            <w:tcW w:w="2120" w:type="dxa"/>
            <w:vAlign w:val="bottom"/>
            <w:tcBorders>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w w:val="98"/>
              </w:rPr>
              <w:t>8004h</w:t>
            </w:r>
          </w:p>
        </w:tc>
        <w:tc>
          <w:tcPr>
            <w:tcW w:w="360" w:type="dxa"/>
            <w:vAlign w:val="bottom"/>
            <w:gridSpan w:val="2"/>
          </w:tcPr>
          <w:p>
            <w:pPr>
              <w:ind w:left="100"/>
              <w:spacing w:after="0" w:line="244" w:lineRule="exact"/>
              <w:rPr>
                <w:sz w:val="20"/>
                <w:szCs w:val="20"/>
                <w:color w:val="auto"/>
              </w:rPr>
            </w:pPr>
            <w:r>
              <w:rPr>
                <w:rFonts w:ascii="Times New Roman" w:cs="Times New Roman" w:eastAsia="Times New Roman" w:hAnsi="Times New Roman"/>
                <w:sz w:val="22"/>
                <w:szCs w:val="22"/>
                <w:color w:val="auto"/>
              </w:rPr>
              <w:t>15</w:t>
            </w:r>
          </w:p>
        </w:tc>
        <w:tc>
          <w:tcPr>
            <w:tcW w:w="4180" w:type="dxa"/>
            <w:vAlign w:val="bottom"/>
            <w:tcBorders>
              <w:right w:val="single" w:sz="8" w:color="auto"/>
            </w:tcBorders>
          </w:tcPr>
          <w:p>
            <w:pPr>
              <w:ind w:left="20"/>
              <w:spacing w:after="0" w:line="244" w:lineRule="exact"/>
              <w:rPr>
                <w:sz w:val="20"/>
                <w:szCs w:val="20"/>
                <w:color w:val="auto"/>
              </w:rPr>
            </w:pPr>
            <w:r>
              <w:rPr>
                <w:rFonts w:ascii="Times New Roman" w:cs="Times New Roman" w:eastAsia="Times New Roman" w:hAnsi="Times New Roman"/>
                <w:sz w:val="22"/>
                <w:szCs w:val="22"/>
                <w:color w:val="auto"/>
              </w:rPr>
              <w:t>символьный устройство</w:t>
            </w:r>
          </w:p>
        </w:tc>
      </w:tr>
      <w:tr>
        <w:trPr>
          <w:trHeight w:val="258"/>
        </w:trPr>
        <w:tc>
          <w:tcPr>
            <w:tcW w:w="2420" w:type="dxa"/>
            <w:vAlign w:val="bottom"/>
            <w:tcBorders>
              <w:left w:val="single" w:sz="8" w:color="auto"/>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2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2</w:t>
            </w:r>
          </w:p>
        </w:tc>
        <w:tc>
          <w:tcPr>
            <w:tcW w:w="4300" w:type="dxa"/>
            <w:vAlign w:val="bottom"/>
            <w:tcBorders>
              <w:bottom w:val="single" w:sz="8" w:color="auto"/>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устройство NUL:</w:t>
            </w:r>
          </w:p>
        </w:tc>
      </w:tr>
      <w:tr>
        <w:trPr>
          <w:trHeight w:val="243"/>
        </w:trPr>
        <w:tc>
          <w:tcPr>
            <w:tcW w:w="2420" w:type="dxa"/>
            <w:vAlign w:val="bottom"/>
            <w:tcBorders>
              <w:left w:val="single" w:sz="8" w:color="auto"/>
              <w:right w:val="single" w:sz="8" w:color="auto"/>
            </w:tcBorders>
          </w:tcPr>
          <w:p>
            <w:pPr>
              <w:jc w:val="center"/>
              <w:spacing w:after="0" w:line="243" w:lineRule="exact"/>
              <w:rPr>
                <w:sz w:val="20"/>
                <w:szCs w:val="20"/>
                <w:color w:val="auto"/>
              </w:rPr>
            </w:pPr>
            <w:r>
              <w:rPr>
                <w:rFonts w:ascii="Times New Roman" w:cs="Times New Roman" w:eastAsia="Times New Roman" w:hAnsi="Times New Roman"/>
                <w:sz w:val="22"/>
                <w:szCs w:val="22"/>
                <w:color w:val="auto"/>
              </w:rPr>
              <w:t>2. CON:</w:t>
            </w:r>
          </w:p>
        </w:tc>
        <w:tc>
          <w:tcPr>
            <w:tcW w:w="2120" w:type="dxa"/>
            <w:vAlign w:val="bottom"/>
            <w:tcBorders>
              <w:right w:val="single" w:sz="8" w:color="auto"/>
            </w:tcBorders>
          </w:tcPr>
          <w:p>
            <w:pPr>
              <w:jc w:val="center"/>
              <w:spacing w:after="0" w:line="243" w:lineRule="exact"/>
              <w:rPr>
                <w:sz w:val="20"/>
                <w:szCs w:val="20"/>
                <w:color w:val="auto"/>
              </w:rPr>
            </w:pPr>
            <w:r>
              <w:rPr>
                <w:rFonts w:ascii="Times New Roman" w:cs="Times New Roman" w:eastAsia="Times New Roman" w:hAnsi="Times New Roman"/>
                <w:sz w:val="22"/>
                <w:szCs w:val="22"/>
                <w:color w:val="auto"/>
                <w:w w:val="98"/>
              </w:rPr>
              <w:t>8013h</w:t>
            </w:r>
          </w:p>
        </w:tc>
        <w:tc>
          <w:tcPr>
            <w:tcW w:w="360" w:type="dxa"/>
            <w:vAlign w:val="bottom"/>
            <w:gridSpan w:val="2"/>
          </w:tcPr>
          <w:p>
            <w:pPr>
              <w:ind w:left="100"/>
              <w:spacing w:after="0" w:line="243" w:lineRule="exact"/>
              <w:rPr>
                <w:sz w:val="20"/>
                <w:szCs w:val="20"/>
                <w:color w:val="auto"/>
              </w:rPr>
            </w:pPr>
            <w:r>
              <w:rPr>
                <w:rFonts w:ascii="Times New Roman" w:cs="Times New Roman" w:eastAsia="Times New Roman" w:hAnsi="Times New Roman"/>
                <w:sz w:val="22"/>
                <w:szCs w:val="22"/>
                <w:color w:val="auto"/>
              </w:rPr>
              <w:t>15</w:t>
            </w:r>
          </w:p>
        </w:tc>
        <w:tc>
          <w:tcPr>
            <w:tcW w:w="4180" w:type="dxa"/>
            <w:vAlign w:val="bottom"/>
            <w:tcBorders>
              <w:right w:val="single" w:sz="8" w:color="auto"/>
            </w:tcBorders>
          </w:tcPr>
          <w:p>
            <w:pPr>
              <w:ind w:left="20"/>
              <w:spacing w:after="0" w:line="243" w:lineRule="exact"/>
              <w:rPr>
                <w:sz w:val="20"/>
                <w:szCs w:val="20"/>
                <w:color w:val="auto"/>
              </w:rPr>
            </w:pPr>
            <w:r>
              <w:rPr>
                <w:rFonts w:ascii="Times New Roman" w:cs="Times New Roman" w:eastAsia="Times New Roman" w:hAnsi="Times New Roman"/>
                <w:sz w:val="22"/>
                <w:szCs w:val="22"/>
                <w:color w:val="auto"/>
              </w:rPr>
              <w:t>символьный устройство</w:t>
            </w:r>
          </w:p>
        </w:tc>
      </w:tr>
      <w:tr>
        <w:trPr>
          <w:trHeight w:val="254"/>
        </w:trPr>
        <w:tc>
          <w:tcPr>
            <w:tcW w:w="2420" w:type="dxa"/>
            <w:vAlign w:val="bottom"/>
            <w:tcBorders>
              <w:left w:val="single" w:sz="8" w:color="auto"/>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c>
          <w:tcPr>
            <w:tcW w:w="2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4</w:t>
            </w:r>
          </w:p>
        </w:tc>
        <w:tc>
          <w:tcPr>
            <w:tcW w:w="4300" w:type="dxa"/>
            <w:vAlign w:val="bottom"/>
            <w:tcBorders>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быстрое ввода / вывода</w:t>
            </w:r>
          </w:p>
        </w:tc>
      </w:tr>
      <w:tr>
        <w:trPr>
          <w:trHeight w:val="257"/>
        </w:trPr>
        <w:tc>
          <w:tcPr>
            <w:tcW w:w="2420" w:type="dxa"/>
            <w:vAlign w:val="bottom"/>
            <w:tcBorders>
              <w:left w:val="single" w:sz="8" w:color="auto"/>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2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0</w:t>
            </w:r>
          </w:p>
        </w:tc>
        <w:tc>
          <w:tcPr>
            <w:tcW w:w="4300" w:type="dxa"/>
            <w:vAlign w:val="bottom"/>
            <w:tcBorders>
              <w:bottom w:val="single" w:sz="8" w:color="auto"/>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стандартный вывод</w:t>
            </w:r>
          </w:p>
        </w:tc>
      </w:tr>
      <w:tr>
        <w:trPr>
          <w:trHeight w:val="248"/>
        </w:trPr>
        <w:tc>
          <w:tcPr>
            <w:tcW w:w="2420" w:type="dxa"/>
            <w:vAlign w:val="bottom"/>
            <w:tcBorders>
              <w:left w:val="single" w:sz="8" w:color="auto"/>
              <w:bottom w:val="single" w:sz="8" w:color="auto"/>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rPr>
              <w:t>3. AUX:</w:t>
            </w:r>
          </w:p>
        </w:tc>
        <w:tc>
          <w:tcPr>
            <w:tcW w:w="2120" w:type="dxa"/>
            <w:vAlign w:val="bottom"/>
            <w:tcBorders>
              <w:bottom w:val="single" w:sz="8" w:color="auto"/>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w w:val="98"/>
              </w:rPr>
              <w:t>8000h</w:t>
            </w:r>
          </w:p>
        </w:tc>
        <w:tc>
          <w:tcPr>
            <w:tcW w:w="360" w:type="dxa"/>
            <w:vAlign w:val="bottom"/>
            <w:tcBorders>
              <w:bottom w:val="single" w:sz="8" w:color="auto"/>
            </w:tcBorders>
            <w:gridSpan w:val="2"/>
          </w:tcPr>
          <w:p>
            <w:pPr>
              <w:ind w:left="100"/>
              <w:spacing w:after="0" w:line="244" w:lineRule="exact"/>
              <w:rPr>
                <w:sz w:val="20"/>
                <w:szCs w:val="20"/>
                <w:color w:val="auto"/>
              </w:rPr>
            </w:pPr>
            <w:r>
              <w:rPr>
                <w:rFonts w:ascii="Times New Roman" w:cs="Times New Roman" w:eastAsia="Times New Roman" w:hAnsi="Times New Roman"/>
                <w:sz w:val="22"/>
                <w:szCs w:val="22"/>
                <w:color w:val="auto"/>
              </w:rPr>
              <w:t>15</w:t>
            </w:r>
          </w:p>
        </w:tc>
        <w:tc>
          <w:tcPr>
            <w:tcW w:w="4180" w:type="dxa"/>
            <w:vAlign w:val="bottom"/>
            <w:tcBorders>
              <w:bottom w:val="single" w:sz="8" w:color="auto"/>
              <w:right w:val="single" w:sz="8" w:color="auto"/>
            </w:tcBorders>
          </w:tcPr>
          <w:p>
            <w:pPr>
              <w:ind w:left="20"/>
              <w:spacing w:after="0" w:line="244" w:lineRule="exact"/>
              <w:rPr>
                <w:sz w:val="20"/>
                <w:szCs w:val="20"/>
                <w:color w:val="auto"/>
              </w:rPr>
            </w:pPr>
            <w:r>
              <w:rPr>
                <w:rFonts w:ascii="Times New Roman" w:cs="Times New Roman" w:eastAsia="Times New Roman" w:hAnsi="Times New Roman"/>
                <w:sz w:val="22"/>
                <w:szCs w:val="22"/>
                <w:color w:val="auto"/>
              </w:rPr>
              <w:t>символьный устройство</w:t>
            </w:r>
          </w:p>
        </w:tc>
      </w:tr>
      <w:tr>
        <w:trPr>
          <w:trHeight w:val="243"/>
        </w:trPr>
        <w:tc>
          <w:tcPr>
            <w:tcW w:w="2420" w:type="dxa"/>
            <w:vAlign w:val="bottom"/>
            <w:tcBorders>
              <w:left w:val="single" w:sz="8" w:color="auto"/>
              <w:right w:val="single" w:sz="8" w:color="auto"/>
            </w:tcBorders>
          </w:tcPr>
          <w:p>
            <w:pPr>
              <w:jc w:val="center"/>
              <w:spacing w:after="0" w:line="243" w:lineRule="exact"/>
              <w:rPr>
                <w:sz w:val="20"/>
                <w:szCs w:val="20"/>
                <w:color w:val="auto"/>
              </w:rPr>
            </w:pPr>
            <w:r>
              <w:rPr>
                <w:rFonts w:ascii="Times New Roman" w:cs="Times New Roman" w:eastAsia="Times New Roman" w:hAnsi="Times New Roman"/>
                <w:sz w:val="22"/>
                <w:szCs w:val="22"/>
                <w:color w:val="auto"/>
                <w:w w:val="99"/>
              </w:rPr>
              <w:t>4. LPTx:</w:t>
            </w:r>
          </w:p>
        </w:tc>
        <w:tc>
          <w:tcPr>
            <w:tcW w:w="2120" w:type="dxa"/>
            <w:vAlign w:val="bottom"/>
            <w:tcBorders>
              <w:right w:val="single" w:sz="8" w:color="auto"/>
            </w:tcBorders>
          </w:tcPr>
          <w:p>
            <w:pPr>
              <w:jc w:val="center"/>
              <w:spacing w:after="0" w:line="243" w:lineRule="exact"/>
              <w:rPr>
                <w:sz w:val="20"/>
                <w:szCs w:val="20"/>
                <w:color w:val="auto"/>
              </w:rPr>
            </w:pPr>
            <w:r>
              <w:rPr>
                <w:rFonts w:ascii="Times New Roman" w:cs="Times New Roman" w:eastAsia="Times New Roman" w:hAnsi="Times New Roman"/>
                <w:sz w:val="22"/>
                <w:szCs w:val="22"/>
                <w:color w:val="auto"/>
                <w:w w:val="97"/>
              </w:rPr>
              <w:t>A0C0h</w:t>
            </w:r>
          </w:p>
        </w:tc>
        <w:tc>
          <w:tcPr>
            <w:tcW w:w="360" w:type="dxa"/>
            <w:vAlign w:val="bottom"/>
            <w:gridSpan w:val="2"/>
          </w:tcPr>
          <w:p>
            <w:pPr>
              <w:ind w:left="100"/>
              <w:spacing w:after="0" w:line="243" w:lineRule="exact"/>
              <w:rPr>
                <w:sz w:val="20"/>
                <w:szCs w:val="20"/>
                <w:color w:val="auto"/>
              </w:rPr>
            </w:pPr>
            <w:r>
              <w:rPr>
                <w:rFonts w:ascii="Times New Roman" w:cs="Times New Roman" w:eastAsia="Times New Roman" w:hAnsi="Times New Roman"/>
                <w:sz w:val="22"/>
                <w:szCs w:val="22"/>
                <w:color w:val="auto"/>
              </w:rPr>
              <w:t>15</w:t>
            </w:r>
          </w:p>
        </w:tc>
        <w:tc>
          <w:tcPr>
            <w:tcW w:w="4180" w:type="dxa"/>
            <w:vAlign w:val="bottom"/>
            <w:tcBorders>
              <w:right w:val="single" w:sz="8" w:color="auto"/>
            </w:tcBorders>
          </w:tcPr>
          <w:p>
            <w:pPr>
              <w:ind w:left="20"/>
              <w:spacing w:after="0" w:line="243" w:lineRule="exact"/>
              <w:rPr>
                <w:sz w:val="20"/>
                <w:szCs w:val="20"/>
                <w:color w:val="auto"/>
              </w:rPr>
            </w:pPr>
            <w:r>
              <w:rPr>
                <w:rFonts w:ascii="Times New Roman" w:cs="Times New Roman" w:eastAsia="Times New Roman" w:hAnsi="Times New Roman"/>
                <w:sz w:val="22"/>
                <w:szCs w:val="22"/>
                <w:color w:val="auto"/>
              </w:rPr>
              <w:t>символьный устройство</w:t>
            </w:r>
          </w:p>
        </w:tc>
      </w:tr>
      <w:tr>
        <w:trPr>
          <w:trHeight w:val="254"/>
        </w:trPr>
        <w:tc>
          <w:tcPr>
            <w:tcW w:w="2420" w:type="dxa"/>
            <w:vAlign w:val="bottom"/>
            <w:tcBorders>
              <w:left w:val="single" w:sz="8" w:color="auto"/>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c>
          <w:tcPr>
            <w:tcW w:w="3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13</w:t>
            </w:r>
          </w:p>
        </w:tc>
        <w:tc>
          <w:tcPr>
            <w:tcW w:w="41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вывода, пока не занято</w:t>
            </w:r>
          </w:p>
        </w:tc>
      </w:tr>
      <w:tr>
        <w:trPr>
          <w:trHeight w:val="252"/>
        </w:trPr>
        <w:tc>
          <w:tcPr>
            <w:tcW w:w="2420" w:type="dxa"/>
            <w:vAlign w:val="bottom"/>
            <w:tcBorders>
              <w:left w:val="single" w:sz="8" w:color="auto"/>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c>
          <w:tcPr>
            <w:tcW w:w="454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7 IOCTL-запрос</w:t>
            </w:r>
          </w:p>
        </w:tc>
      </w:tr>
      <w:tr>
        <w:trPr>
          <w:trHeight w:val="258"/>
        </w:trPr>
        <w:tc>
          <w:tcPr>
            <w:tcW w:w="2420" w:type="dxa"/>
            <w:vAlign w:val="bottom"/>
            <w:tcBorders>
              <w:left w:val="single" w:sz="8" w:color="auto"/>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2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6</w:t>
            </w:r>
          </w:p>
        </w:tc>
        <w:tc>
          <w:tcPr>
            <w:tcW w:w="4300" w:type="dxa"/>
            <w:vAlign w:val="bottom"/>
            <w:tcBorders>
              <w:bottom w:val="single" w:sz="8" w:color="auto"/>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обобщенный IOCTL</w:t>
            </w:r>
          </w:p>
        </w:tc>
      </w:tr>
      <w:tr>
        <w:trPr>
          <w:trHeight w:val="248"/>
        </w:trPr>
        <w:tc>
          <w:tcPr>
            <w:tcW w:w="2420" w:type="dxa"/>
            <w:vAlign w:val="bottom"/>
            <w:tcBorders>
              <w:left w:val="single" w:sz="8" w:color="auto"/>
              <w:bottom w:val="single" w:sz="8" w:color="auto"/>
              <w:right w:val="single" w:sz="8" w:color="auto"/>
            </w:tcBorders>
          </w:tcPr>
          <w:p>
            <w:pPr>
              <w:jc w:val="center"/>
              <w:spacing w:after="0" w:line="243" w:lineRule="exact"/>
              <w:rPr>
                <w:sz w:val="20"/>
                <w:szCs w:val="20"/>
                <w:color w:val="auto"/>
              </w:rPr>
            </w:pPr>
            <w:r>
              <w:rPr>
                <w:rFonts w:ascii="Times New Roman" w:cs="Times New Roman" w:eastAsia="Times New Roman" w:hAnsi="Times New Roman"/>
                <w:sz w:val="22"/>
                <w:szCs w:val="22"/>
                <w:color w:val="auto"/>
                <w:w w:val="98"/>
              </w:rPr>
              <w:t>5. COMx:</w:t>
            </w:r>
          </w:p>
        </w:tc>
        <w:tc>
          <w:tcPr>
            <w:tcW w:w="2120" w:type="dxa"/>
            <w:vAlign w:val="bottom"/>
            <w:tcBorders>
              <w:bottom w:val="single" w:sz="8" w:color="auto"/>
              <w:right w:val="single" w:sz="8" w:color="auto"/>
            </w:tcBorders>
          </w:tcPr>
          <w:p>
            <w:pPr>
              <w:jc w:val="center"/>
              <w:spacing w:after="0" w:line="243" w:lineRule="exact"/>
              <w:rPr>
                <w:sz w:val="20"/>
                <w:szCs w:val="20"/>
                <w:color w:val="auto"/>
              </w:rPr>
            </w:pPr>
            <w:r>
              <w:rPr>
                <w:rFonts w:ascii="Times New Roman" w:cs="Times New Roman" w:eastAsia="Times New Roman" w:hAnsi="Times New Roman"/>
                <w:sz w:val="22"/>
                <w:szCs w:val="22"/>
                <w:color w:val="auto"/>
                <w:w w:val="98"/>
              </w:rPr>
              <w:t>8000h</w:t>
            </w:r>
          </w:p>
        </w:tc>
        <w:tc>
          <w:tcPr>
            <w:tcW w:w="360" w:type="dxa"/>
            <w:vAlign w:val="bottom"/>
            <w:tcBorders>
              <w:bottom w:val="single" w:sz="8" w:color="auto"/>
            </w:tcBorders>
            <w:gridSpan w:val="2"/>
          </w:tcPr>
          <w:p>
            <w:pPr>
              <w:ind w:left="100"/>
              <w:spacing w:after="0" w:line="243" w:lineRule="exact"/>
              <w:rPr>
                <w:sz w:val="20"/>
                <w:szCs w:val="20"/>
                <w:color w:val="auto"/>
              </w:rPr>
            </w:pPr>
            <w:r>
              <w:rPr>
                <w:rFonts w:ascii="Times New Roman" w:cs="Times New Roman" w:eastAsia="Times New Roman" w:hAnsi="Times New Roman"/>
                <w:sz w:val="22"/>
                <w:szCs w:val="22"/>
                <w:color w:val="auto"/>
              </w:rPr>
              <w:t>15</w:t>
            </w:r>
          </w:p>
        </w:tc>
        <w:tc>
          <w:tcPr>
            <w:tcW w:w="4180" w:type="dxa"/>
            <w:vAlign w:val="bottom"/>
            <w:tcBorders>
              <w:bottom w:val="single" w:sz="8" w:color="auto"/>
              <w:right w:val="single" w:sz="8" w:color="auto"/>
            </w:tcBorders>
          </w:tcPr>
          <w:p>
            <w:pPr>
              <w:ind w:left="20"/>
              <w:spacing w:after="0" w:line="243" w:lineRule="exact"/>
              <w:rPr>
                <w:sz w:val="20"/>
                <w:szCs w:val="20"/>
                <w:color w:val="auto"/>
              </w:rPr>
            </w:pPr>
            <w:r>
              <w:rPr>
                <w:rFonts w:ascii="Times New Roman" w:cs="Times New Roman" w:eastAsia="Times New Roman" w:hAnsi="Times New Roman"/>
                <w:sz w:val="22"/>
                <w:szCs w:val="22"/>
                <w:color w:val="auto"/>
              </w:rPr>
              <w:t>символьный устройство</w:t>
            </w:r>
          </w:p>
        </w:tc>
      </w:tr>
      <w:tr>
        <w:trPr>
          <w:trHeight w:val="244"/>
        </w:trPr>
        <w:tc>
          <w:tcPr>
            <w:tcW w:w="2420" w:type="dxa"/>
            <w:vAlign w:val="bottom"/>
            <w:tcBorders>
              <w:left w:val="single" w:sz="8" w:color="auto"/>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rPr>
              <w:t>6. CLOCK $</w:t>
            </w:r>
          </w:p>
        </w:tc>
        <w:tc>
          <w:tcPr>
            <w:tcW w:w="2120" w:type="dxa"/>
            <w:vAlign w:val="bottom"/>
            <w:tcBorders>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w w:val="98"/>
              </w:rPr>
              <w:t>8008h</w:t>
            </w:r>
          </w:p>
        </w:tc>
        <w:tc>
          <w:tcPr>
            <w:tcW w:w="360" w:type="dxa"/>
            <w:vAlign w:val="bottom"/>
            <w:gridSpan w:val="2"/>
          </w:tcPr>
          <w:p>
            <w:pPr>
              <w:ind w:left="100"/>
              <w:spacing w:after="0" w:line="244" w:lineRule="exact"/>
              <w:rPr>
                <w:sz w:val="20"/>
                <w:szCs w:val="20"/>
                <w:color w:val="auto"/>
              </w:rPr>
            </w:pPr>
            <w:r>
              <w:rPr>
                <w:rFonts w:ascii="Times New Roman" w:cs="Times New Roman" w:eastAsia="Times New Roman" w:hAnsi="Times New Roman"/>
                <w:sz w:val="22"/>
                <w:szCs w:val="22"/>
                <w:color w:val="auto"/>
              </w:rPr>
              <w:t>15</w:t>
            </w:r>
          </w:p>
        </w:tc>
        <w:tc>
          <w:tcPr>
            <w:tcW w:w="4180" w:type="dxa"/>
            <w:vAlign w:val="bottom"/>
            <w:tcBorders>
              <w:right w:val="single" w:sz="8" w:color="auto"/>
            </w:tcBorders>
          </w:tcPr>
          <w:p>
            <w:pPr>
              <w:ind w:left="20"/>
              <w:spacing w:after="0" w:line="244" w:lineRule="exact"/>
              <w:rPr>
                <w:sz w:val="20"/>
                <w:szCs w:val="20"/>
                <w:color w:val="auto"/>
              </w:rPr>
            </w:pPr>
            <w:r>
              <w:rPr>
                <w:rFonts w:ascii="Times New Roman" w:cs="Times New Roman" w:eastAsia="Times New Roman" w:hAnsi="Times New Roman"/>
                <w:sz w:val="22"/>
                <w:szCs w:val="22"/>
                <w:color w:val="auto"/>
              </w:rPr>
              <w:t>символьный устройство</w:t>
            </w:r>
          </w:p>
        </w:tc>
      </w:tr>
      <w:tr>
        <w:trPr>
          <w:trHeight w:val="257"/>
        </w:trPr>
        <w:tc>
          <w:tcPr>
            <w:tcW w:w="2420" w:type="dxa"/>
            <w:vAlign w:val="bottom"/>
            <w:tcBorders>
              <w:left w:val="single" w:sz="8" w:color="auto"/>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2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3</w:t>
            </w:r>
          </w:p>
        </w:tc>
        <w:tc>
          <w:tcPr>
            <w:tcW w:w="4300" w:type="dxa"/>
            <w:vAlign w:val="bottom"/>
            <w:tcBorders>
              <w:bottom w:val="single" w:sz="8" w:color="auto"/>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часы</w:t>
            </w:r>
          </w:p>
        </w:tc>
      </w:tr>
      <w:tr>
        <w:trPr>
          <w:trHeight w:val="244"/>
        </w:trPr>
        <w:tc>
          <w:tcPr>
            <w:tcW w:w="2420" w:type="dxa"/>
            <w:vAlign w:val="bottom"/>
            <w:tcBorders>
              <w:left w:val="single" w:sz="8" w:color="auto"/>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w w:val="99"/>
              </w:rPr>
              <w:t>7.Disk</w:t>
            </w:r>
          </w:p>
        </w:tc>
        <w:tc>
          <w:tcPr>
            <w:tcW w:w="2120" w:type="dxa"/>
            <w:vAlign w:val="bottom"/>
            <w:tcBorders>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w w:val="98"/>
              </w:rPr>
              <w:t>08C2h</w:t>
            </w:r>
          </w:p>
        </w:tc>
        <w:tc>
          <w:tcPr>
            <w:tcW w:w="4540" w:type="dxa"/>
            <w:vAlign w:val="bottom"/>
            <w:tcBorders>
              <w:right w:val="single" w:sz="8" w:color="auto"/>
            </w:tcBorders>
            <w:gridSpan w:val="3"/>
          </w:tcPr>
          <w:p>
            <w:pPr>
              <w:ind w:left="100"/>
              <w:spacing w:after="0" w:line="244" w:lineRule="exact"/>
              <w:rPr>
                <w:sz w:val="20"/>
                <w:szCs w:val="20"/>
                <w:color w:val="auto"/>
              </w:rPr>
            </w:pPr>
            <w:r>
              <w:rPr>
                <w:rFonts w:ascii="Times New Roman" w:cs="Times New Roman" w:eastAsia="Times New Roman" w:hAnsi="Times New Roman"/>
                <w:sz w:val="22"/>
                <w:szCs w:val="22"/>
                <w:color w:val="auto"/>
              </w:rPr>
              <w:t>блочный устройство</w:t>
            </w:r>
          </w:p>
        </w:tc>
      </w:tr>
      <w:tr>
        <w:trPr>
          <w:trHeight w:val="252"/>
        </w:trPr>
        <w:tc>
          <w:tcPr>
            <w:tcW w:w="2420" w:type="dxa"/>
            <w:vAlign w:val="bottom"/>
            <w:tcBorders>
              <w:left w:val="single" w:sz="8" w:color="auto"/>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c>
          <w:tcPr>
            <w:tcW w:w="3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11</w:t>
            </w:r>
          </w:p>
        </w:tc>
        <w:tc>
          <w:tcPr>
            <w:tcW w:w="41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открытие / закрытие сменный носитель</w:t>
            </w:r>
          </w:p>
        </w:tc>
      </w:tr>
      <w:tr>
        <w:trPr>
          <w:trHeight w:val="254"/>
        </w:trPr>
        <w:tc>
          <w:tcPr>
            <w:tcW w:w="2420" w:type="dxa"/>
            <w:vAlign w:val="bottom"/>
            <w:tcBorders>
              <w:left w:val="single" w:sz="8" w:color="auto"/>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c>
          <w:tcPr>
            <w:tcW w:w="454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7 IOCTL-запрос</w:t>
            </w:r>
          </w:p>
        </w:tc>
      </w:tr>
      <w:tr>
        <w:trPr>
          <w:trHeight w:val="252"/>
        </w:trPr>
        <w:tc>
          <w:tcPr>
            <w:tcW w:w="2420" w:type="dxa"/>
            <w:vAlign w:val="bottom"/>
            <w:tcBorders>
              <w:left w:val="single" w:sz="8" w:color="auto"/>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c>
          <w:tcPr>
            <w:tcW w:w="2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6</w:t>
            </w:r>
          </w:p>
        </w:tc>
        <w:tc>
          <w:tcPr>
            <w:tcW w:w="4300" w:type="dxa"/>
            <w:vAlign w:val="bottom"/>
            <w:tcBorders>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получения / установки логического</w:t>
            </w:r>
          </w:p>
        </w:tc>
      </w:tr>
      <w:tr>
        <w:trPr>
          <w:trHeight w:val="254"/>
        </w:trPr>
        <w:tc>
          <w:tcPr>
            <w:tcW w:w="2420" w:type="dxa"/>
            <w:vAlign w:val="bottom"/>
            <w:tcBorders>
              <w:left w:val="single" w:sz="8" w:color="auto"/>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c>
          <w:tcPr>
            <w:tcW w:w="454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устройства</w:t>
            </w:r>
          </w:p>
        </w:tc>
      </w:tr>
      <w:tr>
        <w:trPr>
          <w:trHeight w:val="252"/>
        </w:trPr>
        <w:tc>
          <w:tcPr>
            <w:tcW w:w="2420" w:type="dxa"/>
            <w:vAlign w:val="bottom"/>
            <w:tcBorders>
              <w:left w:val="single" w:sz="8" w:color="auto"/>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c>
          <w:tcPr>
            <w:tcW w:w="2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1</w:t>
            </w:r>
          </w:p>
        </w:tc>
        <w:tc>
          <w:tcPr>
            <w:tcW w:w="4300" w:type="dxa"/>
            <w:vAlign w:val="bottom"/>
            <w:tcBorders>
              <w:righ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32-разрядная адресация</w:t>
            </w:r>
          </w:p>
        </w:tc>
      </w:tr>
      <w:tr>
        <w:trPr>
          <w:trHeight w:val="257"/>
        </w:trPr>
        <w:tc>
          <w:tcPr>
            <w:tcW w:w="2420" w:type="dxa"/>
            <w:vAlign w:val="bottom"/>
            <w:tcBorders>
              <w:left w:val="single" w:sz="8" w:color="auto"/>
              <w:bottom w:val="single" w:sz="8" w:color="auto"/>
              <w:right w:val="single" w:sz="8" w:color="auto"/>
            </w:tcBorders>
          </w:tcPr>
          <w:p>
            <w:pPr>
              <w:spacing w:after="0"/>
              <w:rPr>
                <w:sz w:val="22"/>
                <w:szCs w:val="22"/>
                <w:color w:val="auto"/>
              </w:rPr>
            </w:pPr>
          </w:p>
        </w:tc>
        <w:tc>
          <w:tcPr>
            <w:tcW w:w="2120" w:type="dxa"/>
            <w:vAlign w:val="bottom"/>
            <w:tcBorders>
              <w:bottom w:val="single" w:sz="8" w:color="auto"/>
              <w:right w:val="single" w:sz="8" w:color="auto"/>
            </w:tcBorders>
          </w:tcPr>
          <w:p>
            <w:pPr>
              <w:spacing w:after="0"/>
              <w:rPr>
                <w:sz w:val="22"/>
                <w:szCs w:val="22"/>
                <w:color w:val="auto"/>
              </w:rPr>
            </w:pPr>
          </w:p>
        </w:tc>
        <w:tc>
          <w:tcPr>
            <w:tcW w:w="4540" w:type="dxa"/>
            <w:vAlign w:val="bottom"/>
            <w:tcBorders>
              <w:bottom w:val="single" w:sz="8" w:color="auto"/>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сектора</w:t>
            </w:r>
          </w:p>
        </w:tc>
      </w:tr>
    </w:tbl>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Поле имени заголовке драйвера</w:t>
      </w:r>
    </w:p>
    <w:p>
      <w:pPr>
        <w:spacing w:after="0" w:line="216" w:lineRule="exact"/>
        <w:rPr>
          <w:sz w:val="20"/>
          <w:szCs w:val="20"/>
          <w:color w:val="auto"/>
        </w:rPr>
      </w:pPr>
    </w:p>
    <w:p>
      <w:pPr>
        <w:jc w:val="both"/>
        <w:ind w:firstLine="567"/>
        <w:spacing w:after="0" w:line="355" w:lineRule="auto"/>
        <w:rPr>
          <w:sz w:val="20"/>
          <w:szCs w:val="20"/>
          <w:color w:val="auto"/>
        </w:rPr>
      </w:pPr>
      <w:r>
        <w:rPr>
          <w:rFonts w:ascii="Times New Roman" w:cs="Times New Roman" w:eastAsia="Times New Roman" w:hAnsi="Times New Roman"/>
          <w:sz w:val="28"/>
          <w:szCs w:val="28"/>
          <w:color w:val="auto"/>
        </w:rPr>
        <w:t xml:space="preserve">Поле имени занимает 8 байтов. Для символьных устройств это поле содержит текст - имя устройства. Если вы заменяете любой стандартный системы, туда необходимо записать имя замененного устройства: CON :, PRN: и т.д. Если стандартный устройство заменяется, в этом поле записывается имя, которое будет использоваться для идентификации устройства. Оно не должно совпадать с одним из используемых имен. Имя устройства должно быть написано большими буквами. Если оно занимает менее 8 байтов, в позиции, оставшиеся необходимо записать пробелы. При использовании блочных устройств это поле предназначается не для сохранения имени устройства. В первом байте поля записывается количество устройств, управляемых драйвером. Так как блочные устройства является дисковыми накопителями, количество устройств, уже установленных системах, определяет букву, которая будет идентифицировать конкретный драйвер.</w:t>
      </w:r>
    </w:p>
    <w:p>
      <w:pPr>
        <w:spacing w:after="0" w:line="79"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Если по текущему драйвером идет другой драйвер устройства дискового типа, то буква соответствующей ему определяется суммой числа уже установленных в систему устройств и числа устройств, управляемых текущим драйвером.</w:t>
      </w:r>
    </w:p>
    <w:p>
      <w:pPr>
        <w:spacing w:after="0" w:line="3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В рабочей области драйвера определяются локальные переменные для процедур.</w:t>
      </w:r>
    </w:p>
    <w:p>
      <w:pPr>
        <w:spacing w:after="0" w:line="166"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u w:val="single" w:color="auto"/>
          <w:color w:val="auto"/>
        </w:rPr>
        <w:t>Процедура стратегии для работы в среде</w:t>
      </w:r>
    </w:p>
    <w:p>
      <w:pPr>
        <w:spacing w:after="0" w:line="161" w:lineRule="exact"/>
        <w:rPr>
          <w:sz w:val="20"/>
          <w:szCs w:val="20"/>
          <w:color w:val="auto"/>
        </w:rPr>
      </w:pPr>
    </w:p>
    <w:p>
      <w:pPr>
        <w:ind w:left="560" w:right="3880"/>
        <w:spacing w:after="0" w:line="335" w:lineRule="auto"/>
        <w:rPr>
          <w:sz w:val="20"/>
          <w:szCs w:val="20"/>
          <w:color w:val="auto"/>
        </w:rPr>
      </w:pPr>
      <w:r>
        <w:rPr>
          <w:rFonts w:ascii="Courier New" w:cs="Courier New" w:eastAsia="Courier New" w:hAnsi="Courier New"/>
          <w:sz w:val="20"/>
          <w:szCs w:val="20"/>
          <w:color w:val="auto"/>
        </w:rPr>
        <w:t>dev_strategy: mov cs: rh_seg, es сохранить сегмент mov cs: rh_ofs, bx; сохранить смещение ret; вернуться в систему.</w:t>
      </w:r>
    </w:p>
    <w:p>
      <w:pPr>
        <w:sectPr>
          <w:pgSz w:w="11900" w:h="16840" w:orient="portrait"/>
          <w:cols w:equalWidth="0" w:num="1">
            <w:col w:w="10200"/>
          </w:cols>
          <w:pgMar w:left="1140" w:top="558" w:right="560" w:bottom="234" w:gutter="0" w:footer="0" w:header="0"/>
        </w:sectPr>
      </w:pPr>
    </w:p>
    <w:bookmarkStart w:id="12" w:name="page13"/>
    <w:bookmarkEnd w:id="12"/>
    <w:p>
      <w:pPr>
        <w:ind w:left="560"/>
        <w:spacing w:after="0"/>
        <w:rPr>
          <w:sz w:val="20"/>
          <w:szCs w:val="20"/>
          <w:color w:val="auto"/>
        </w:rPr>
      </w:pPr>
      <w:r>
        <w:rPr>
          <w:rFonts w:ascii="Courier New" w:cs="Courier New" w:eastAsia="Courier New" w:hAnsi="Courier New"/>
          <w:sz w:val="20"/>
          <w:szCs w:val="20"/>
          <w:u w:val="single" w:color="auto"/>
          <w:color w:val="auto"/>
        </w:rPr>
        <w:t>Процедура прерывания - второй вызов из системы</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dev_interrupt: cld сохранить состояние при выходе</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ds</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es</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ax</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bx</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cx</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dx</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di</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push si</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 Устанавливаем ES: BX на заголовок</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 запроса</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mov ax, cs: rh_seg; восстановить в ES, BX</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mov es, ax; значения, сохраненные</w:t>
      </w:r>
    </w:p>
    <w:p>
      <w:pPr>
        <w:spacing w:after="0" w:line="200" w:lineRule="exact"/>
        <w:rPr>
          <w:sz w:val="20"/>
          <w:szCs w:val="20"/>
          <w:color w:val="auto"/>
        </w:rPr>
      </w:pPr>
    </w:p>
    <w:p>
      <w:pPr>
        <w:spacing w:after="0" w:line="253"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mov bx, cs: rh_ofs, при вызове процедуры казней.</w:t>
      </w:r>
    </w:p>
    <w:p>
      <w:pPr>
        <w:spacing w:after="0" w:line="161" w:lineRule="exact"/>
        <w:rPr>
          <w:sz w:val="20"/>
          <w:szCs w:val="20"/>
          <w:color w:val="auto"/>
        </w:rPr>
      </w:pPr>
    </w:p>
    <w:p>
      <w:pPr>
        <w:ind w:left="560" w:right="160" w:firstLine="3360"/>
        <w:spacing w:after="0" w:line="309" w:lineRule="auto"/>
        <w:rPr>
          <w:sz w:val="20"/>
          <w:szCs w:val="20"/>
          <w:color w:val="auto"/>
        </w:rPr>
      </w:pPr>
      <w:r>
        <w:rPr>
          <w:rFonts w:ascii="Courier New" w:cs="Courier New" w:eastAsia="Courier New" w:hAnsi="Courier New"/>
          <w:sz w:val="20"/>
          <w:szCs w:val="20"/>
          <w:color w:val="auto"/>
        </w:rPr>
        <w:t>; Переход на соответствующую процедуру выполнения команды. mov al, es: [bx] .rh_cmp; получения кода команды с</w:t>
      </w:r>
    </w:p>
    <w:p>
      <w:pPr>
        <w:spacing w:after="0" w:line="49" w:lineRule="exact"/>
        <w:rPr>
          <w:sz w:val="20"/>
          <w:szCs w:val="20"/>
          <w:color w:val="auto"/>
        </w:rPr>
      </w:pPr>
    </w:p>
    <w:p>
      <w:pPr>
        <w:ind w:left="5240"/>
        <w:spacing w:after="0"/>
        <w:rPr>
          <w:sz w:val="20"/>
          <w:szCs w:val="20"/>
          <w:color w:val="auto"/>
        </w:rPr>
      </w:pPr>
      <w:r>
        <w:rPr>
          <w:rFonts w:ascii="Courier New" w:cs="Courier New" w:eastAsia="Courier New" w:hAnsi="Courier New"/>
          <w:sz w:val="20"/>
          <w:szCs w:val="20"/>
          <w:color w:val="auto"/>
        </w:rPr>
        <w:t>; Заголовка запроса</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rol al, 1; команда сдвига слева: умножить x2 для получения</w:t>
      </w:r>
    </w:p>
    <w:p>
      <w:pPr>
        <w:spacing w:after="0" w:line="112" w:lineRule="exact"/>
        <w:rPr>
          <w:sz w:val="20"/>
          <w:szCs w:val="20"/>
          <w:color w:val="auto"/>
        </w:rPr>
      </w:pPr>
    </w:p>
    <w:p>
      <w:pPr>
        <w:ind w:left="2120" w:hanging="241"/>
        <w:spacing w:after="0"/>
        <w:tabs>
          <w:tab w:leader="none" w:pos="2120" w:val="left"/>
        </w:tabs>
        <w:numPr>
          <w:ilvl w:val="0"/>
          <w:numId w:val="8"/>
        </w:numPr>
        <w:rPr>
          <w:rFonts w:ascii="Courier New" w:cs="Courier New" w:eastAsia="Courier New" w:hAnsi="Courier New"/>
          <w:sz w:val="20"/>
          <w:szCs w:val="20"/>
          <w:color w:val="auto"/>
        </w:rPr>
      </w:pPr>
      <w:r>
        <w:rPr>
          <w:rFonts w:ascii="Courier New" w:cs="Courier New" w:eastAsia="Courier New" w:hAnsi="Courier New"/>
          <w:sz w:val="20"/>
          <w:szCs w:val="20"/>
          <w:color w:val="auto"/>
        </w:rPr>
        <w:t>индекса в таблице CMDTAB.</w:t>
      </w:r>
    </w:p>
    <w:p>
      <w:pPr>
        <w:spacing w:after="0" w:line="160" w:lineRule="exact"/>
        <w:rPr>
          <w:rFonts w:ascii="Courier New" w:cs="Courier New" w:eastAsia="Courier New" w:hAnsi="Courier New"/>
          <w:sz w:val="20"/>
          <w:szCs w:val="20"/>
          <w:color w:val="auto"/>
        </w:rPr>
      </w:pPr>
    </w:p>
    <w:p>
      <w:pPr>
        <w:ind w:left="560" w:right="5200"/>
        <w:spacing w:after="0" w:line="338" w:lineRule="auto"/>
        <w:rPr>
          <w:rFonts w:ascii="Courier New" w:cs="Courier New" w:eastAsia="Courier New" w:hAnsi="Courier New"/>
          <w:sz w:val="20"/>
          <w:szCs w:val="20"/>
          <w:color w:val="auto"/>
        </w:rPr>
      </w:pPr>
      <w:r>
        <w:rPr>
          <w:rFonts w:ascii="Courier New" w:cs="Courier New" w:eastAsia="Courier New" w:hAnsi="Courier New"/>
          <w:sz w:val="19"/>
          <w:szCs w:val="19"/>
          <w:color w:val="auto"/>
        </w:rPr>
        <w:t>lea di, cmdtab, адрес таблицы команд. mov ah, 0; очистить старшую половину.</w:t>
      </w:r>
    </w:p>
    <w:p>
      <w:pPr>
        <w:spacing w:after="0" w:line="26" w:lineRule="exact"/>
        <w:rPr>
          <w:rFonts w:ascii="Courier New" w:cs="Courier New" w:eastAsia="Courier New" w:hAnsi="Courier New"/>
          <w:sz w:val="20"/>
          <w:szCs w:val="20"/>
          <w:color w:val="auto"/>
        </w:rPr>
      </w:pPr>
    </w:p>
    <w:p>
      <w:pPr>
        <w:ind w:left="560"/>
        <w:spacing w:after="0"/>
        <w:rPr>
          <w:rFonts w:ascii="Courier New" w:cs="Courier New" w:eastAsia="Courier New" w:hAnsi="Courier New"/>
          <w:sz w:val="20"/>
          <w:szCs w:val="20"/>
          <w:color w:val="auto"/>
        </w:rPr>
      </w:pPr>
      <w:r>
        <w:rPr>
          <w:rFonts w:ascii="Courier New" w:cs="Courier New" w:eastAsia="Courier New" w:hAnsi="Courier New"/>
          <w:sz w:val="20"/>
          <w:szCs w:val="20"/>
          <w:color w:val="auto"/>
        </w:rPr>
        <w:t>add di, ax; добавить индекс к адресу табл.</w:t>
      </w:r>
    </w:p>
    <w:p>
      <w:pPr>
        <w:spacing w:after="0" w:line="114" w:lineRule="exact"/>
        <w:rPr>
          <w:rFonts w:ascii="Courier New" w:cs="Courier New" w:eastAsia="Courier New" w:hAnsi="Courier New"/>
          <w:sz w:val="20"/>
          <w:szCs w:val="20"/>
          <w:color w:val="auto"/>
        </w:rPr>
      </w:pPr>
    </w:p>
    <w:p>
      <w:pPr>
        <w:ind w:left="560"/>
        <w:spacing w:after="0"/>
        <w:rPr>
          <w:rFonts w:ascii="Courier New" w:cs="Courier New" w:eastAsia="Courier New" w:hAnsi="Courier New"/>
          <w:sz w:val="20"/>
          <w:szCs w:val="20"/>
          <w:color w:val="auto"/>
        </w:rPr>
      </w:pPr>
      <w:r>
        <w:rPr>
          <w:rFonts w:ascii="Courier New" w:cs="Courier New" w:eastAsia="Courier New" w:hAnsi="Courier New"/>
          <w:sz w:val="20"/>
          <w:szCs w:val="20"/>
          <w:color w:val="auto"/>
        </w:rPr>
        <w:t>jmp word ptr [di], переход на адрес из таблицы.</w:t>
      </w:r>
    </w:p>
    <w:p>
      <w:pPr>
        <w:spacing w:after="0" w:line="167" w:lineRule="exact"/>
        <w:rPr>
          <w:sz w:val="20"/>
          <w:szCs w:val="20"/>
          <w:color w:val="auto"/>
        </w:rPr>
      </w:pPr>
    </w:p>
    <w:p>
      <w:pPr>
        <w:jc w:val="both"/>
        <w:ind w:firstLine="566"/>
        <w:spacing w:after="0" w:line="353" w:lineRule="auto"/>
        <w:rPr>
          <w:sz w:val="20"/>
          <w:szCs w:val="20"/>
          <w:color w:val="auto"/>
        </w:rPr>
      </w:pPr>
      <w:r>
        <w:rPr>
          <w:rFonts w:ascii="Times New Roman" w:cs="Times New Roman" w:eastAsia="Times New Roman" w:hAnsi="Times New Roman"/>
          <w:sz w:val="28"/>
          <w:szCs w:val="28"/>
          <w:color w:val="auto"/>
        </w:rPr>
        <w:t>Cmdtab - это таблица, которая содержит адреса каждой из команд (таблица переходов). Команда, которую нужно выполнить, будет получена из заголовка запроса. Процедура прерывания обеспечит переход по адресу, соответствует полученной драйвером команде на программу, которая обеспечивает выполнение этой команды. Таблица состоит из 16-байт переменных. Если использовать код команды для выбора адреса, индексирование таблицы будет выполнен по байтам. В результате получим только половину 2х-байтовой адреса. Для правильного индексирования надо превратить байтовое значение кода команды в 2х-байтовое.</w:t>
      </w:r>
    </w:p>
    <w:p>
      <w:pPr>
        <w:spacing w:after="0" w:line="20"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CMDTAB label byte, только для символьных устройств.</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initialization; инициализация</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media_check, проверка носителя (блочные устройства)</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get_BPB; получения BPB</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IOCTL_INPUT; IOCTL - Введение</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INPUT; Введение (чтение)</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ND_INPUT; Введение неразрушающего</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INPUT_STATUS, состояние ввода</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INPUT_FLUSH; очистки введение</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OUTPUT; вывода (запись)</w:t>
      </w:r>
    </w:p>
    <w:p>
      <w:pPr>
        <w:sectPr>
          <w:pgSz w:w="11900" w:h="16840" w:orient="portrait"/>
          <w:cols w:equalWidth="0" w:num="1">
            <w:col w:w="10200"/>
          </w:cols>
          <w:pgMar w:left="1140" w:top="564" w:right="560" w:bottom="65" w:gutter="0" w:footer="0" w:header="0"/>
        </w:sectPr>
      </w:pPr>
    </w:p>
    <w:bookmarkStart w:id="13" w:name="page14"/>
    <w:bookmarkEnd w:id="13"/>
    <w:p>
      <w:pPr>
        <w:ind w:left="560"/>
        <w:spacing w:after="0"/>
        <w:rPr>
          <w:sz w:val="20"/>
          <w:szCs w:val="20"/>
          <w:color w:val="auto"/>
        </w:rPr>
      </w:pPr>
      <w:r>
        <w:rPr>
          <w:rFonts w:ascii="Courier New" w:cs="Courier New" w:eastAsia="Courier New" w:hAnsi="Courier New"/>
          <w:sz w:val="20"/>
          <w:szCs w:val="20"/>
          <w:color w:val="auto"/>
        </w:rPr>
        <w:t>dw OUTPUT_VERIFY; вывода с проверкой</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OUTPUT_STATUS, состояние вывода</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OUTPUT_FLUSH; очистки вывода</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IOCTL-OUTPUT; IOCTL - вывод</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OPEN; открытие устройства</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CLOSE; закрытия устройства</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REMOVABLE; сменный носитель</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OUTPUT_BUSY; вывода пока не занято</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COMMAND17: не определено</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COMMAND18: не определено</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GENERIC_IOCTL; обобщенный IOCTL</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COMMAND20: не определено</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COMMAND21: не определено</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COMMAND22: не определено</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dw GET_DEVICE; получения логического устройства</w:t>
      </w:r>
    </w:p>
    <w:p>
      <w:pPr>
        <w:spacing w:after="0" w:line="158" w:lineRule="exact"/>
        <w:rPr>
          <w:sz w:val="20"/>
          <w:szCs w:val="20"/>
          <w:color w:val="auto"/>
        </w:rPr>
      </w:pPr>
    </w:p>
    <w:p>
      <w:pPr>
        <w:ind w:left="560" w:right="4120"/>
        <w:spacing w:after="0" w:line="311" w:lineRule="auto"/>
        <w:rPr>
          <w:sz w:val="20"/>
          <w:szCs w:val="20"/>
          <w:color w:val="auto"/>
        </w:rPr>
      </w:pPr>
      <w:r>
        <w:rPr>
          <w:rFonts w:ascii="Courier New" w:cs="Courier New" w:eastAsia="Courier New" w:hAnsi="Courier New"/>
          <w:sz w:val="20"/>
          <w:szCs w:val="20"/>
          <w:color w:val="auto"/>
        </w:rPr>
        <w:t>dw SET_DEVICE установление логического устройства dw IOCTL_QUERY; IOCTL - запрос.</w:t>
      </w:r>
    </w:p>
    <w:p>
      <w:pPr>
        <w:spacing w:after="0" w:line="101"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Эта процедура прерывания позволяет создавать драйверы устройств для системы всех версий. Таблица адресов процедур выполнения команд содержит адреса для команд с номерами от 0 до 25.</w:t>
      </w:r>
    </w:p>
    <w:p>
      <w:pPr>
        <w:spacing w:after="0" w:line="3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Выполнение команд.</w:t>
      </w:r>
    </w:p>
    <w:p>
      <w:pPr>
        <w:spacing w:after="0" w:line="221" w:lineRule="exact"/>
        <w:rPr>
          <w:sz w:val="20"/>
          <w:szCs w:val="20"/>
          <w:color w:val="auto"/>
        </w:rPr>
      </w:pPr>
    </w:p>
    <w:p>
      <w:pPr>
        <w:jc w:val="both"/>
        <w:ind w:firstLine="566"/>
        <w:spacing w:after="0" w:line="355" w:lineRule="auto"/>
        <w:rPr>
          <w:sz w:val="20"/>
          <w:szCs w:val="20"/>
          <w:color w:val="auto"/>
        </w:rPr>
      </w:pPr>
      <w:r>
        <w:rPr>
          <w:rFonts w:ascii="Times New Roman" w:cs="Times New Roman" w:eastAsia="Times New Roman" w:hAnsi="Times New Roman"/>
          <w:sz w:val="28"/>
          <w:szCs w:val="28"/>
          <w:color w:val="auto"/>
        </w:rPr>
        <w:t>При обращении к драйверу системы посылает номер команды в заголовок запроса. При этом системва ожидает, что драйвер выполнит все действия, которые требует команда. Ни один драйвер не назначается для всех 26 команд. Количество команд, выполнение которых должно быть реализовано драйвером, определяется четырьмя факторами: 1 - набором допустимых для драйвера операций; 2 - типом управляемого устройства; 3 - установленными битами слова атрибутов 4 - версии системы. В драйверах для устройств, обеспечивающих только вывод информации необходимо реализовать выполнение только команд вывода (вывод, вывод с проверкой, состояние вывода). Для того, чтобы избежать использования каких-либо команд, необходимо сбросить соответствующие биты в слове атрибутов.</w:t>
      </w:r>
    </w:p>
    <w:sectPr>
      <w:pgSz w:w="11900" w:h="16840" w:orient="portrait"/>
      <w:cols w:equalWidth="0" w:num="1">
        <w:col w:w="10200"/>
      </w:cols>
      <w:pgMar w:left="1140" w:top="564" w:right="5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3D463F56"/>
    <w:multiLevelType w:val="hybridMultilevel"/>
    <w:lvl w:ilvl="0">
      <w:lvlJc w:val="left"/>
      <w:lvlText w:val="В"/>
      <w:numFmt w:val="bullet"/>
      <w:start w:val="1"/>
    </w:lvl>
  </w:abstractNum>
  <w:abstractNum w:abstractNumId="1">
    <w:nsid w:val="6EAF9C70"/>
    <w:multiLevelType w:val="hybridMultilevel"/>
    <w:lvl w:ilvl="0">
      <w:lvlJc w:val="left"/>
      <w:lvlText w:val="%1."/>
      <w:numFmt w:val="decimal"/>
      <w:start w:val="1"/>
    </w:lvl>
  </w:abstractNum>
  <w:abstractNum w:abstractNumId="2">
    <w:nsid w:val="71D7F81E"/>
    <w:multiLevelType w:val="hybridMultilevel"/>
    <w:lvl w:ilvl="0">
      <w:lvlJc w:val="left"/>
      <w:lvlText w:val="%1."/>
      <w:numFmt w:val="decimal"/>
      <w:start w:val="1"/>
    </w:lvl>
  </w:abstractNum>
  <w:abstractNum w:abstractNumId="3">
    <w:nsid w:val="51CA6126"/>
    <w:multiLevelType w:val="hybridMultilevel"/>
    <w:lvl w:ilvl="0">
      <w:lvlJc w:val="left"/>
      <w:lvlText w:val="в"/>
      <w:numFmt w:val="bullet"/>
      <w:start w:val="1"/>
    </w:lvl>
  </w:abstractNum>
  <w:abstractNum w:abstractNumId="4">
    <w:nsid w:val="6F94F319"/>
    <w:multiLevelType w:val="hybridMultilevel"/>
    <w:lvl w:ilvl="0">
      <w:lvlJc w:val="left"/>
      <w:lvlText w:val="1"/>
      <w:numFmt w:val="bullet"/>
      <w:start w:val="1"/>
    </w:lvl>
  </w:abstractNum>
  <w:abstractNum w:abstractNumId="5">
    <w:nsid w:val="496B4DF5"/>
    <w:multiLevelType w:val="hybridMultilevel"/>
    <w:lvl w:ilvl="0">
      <w:lvlJc w:val="left"/>
      <w:lvlText w:val="7"/>
      <w:numFmt w:val="bullet"/>
      <w:start w:val="1"/>
    </w:lvl>
  </w:abstractNum>
  <w:abstractNum w:abstractNumId="6">
    <w:nsid w:val="52C44B78"/>
    <w:multiLevelType w:val="hybridMultilevel"/>
    <w:lvl w:ilvl="0">
      <w:lvlJc w:val="left"/>
      <w:lvlText w:val="і"/>
      <w:numFmt w:val="bullet"/>
      <w:start w:val="1"/>
    </w:lvl>
    <w:lvl w:ilvl="1">
      <w:lvlJc w:val="left"/>
      <w:lvlText w:val="У"/>
      <w:numFmt w:val="bullet"/>
      <w:start w:val="1"/>
    </w:lvl>
  </w:abstractNum>
  <w:abstractNum w:abstractNumId="7">
    <w:nsid w:val="3919B5E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2017-09-04T09:47:28Z</dcterms:created>
  <dcterms:modified xsi:type="dcterms:W3CDTF">2017-09-04T09:47:28Z</dcterms:modified>
</cp:coreProperties>
</file>