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32.30769230769226" w:lineRule="auto"/>
        <w:contextualSpacing w:val="0"/>
        <w:rPr>
          <w:color w:val="333333"/>
          <w:sz w:val="20"/>
          <w:szCs w:val="20"/>
          <w:highlight w:val="white"/>
        </w:rPr>
      </w:pPr>
      <w:bookmarkStart w:colFirst="0" w:colLast="0" w:name="_7vjyz011dkb0" w:id="0"/>
      <w:bookmarkEnd w:id="0"/>
      <w:r w:rsidDel="00000000" w:rsidR="00000000" w:rsidRPr="00000000">
        <w:rPr>
          <w:b w:val="1"/>
          <w:color w:val="0095d3"/>
          <w:sz w:val="36"/>
          <w:szCs w:val="36"/>
          <w:highlight w:val="white"/>
          <w:rtl w:val="0"/>
        </w:rPr>
        <w:t xml:space="preserve">Auto-Enrollment.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1]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Run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gpmc.msc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from a domain controller then Right click on root domain then click on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Create a GPO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24375" cy="1685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2]</w:t>
      </w:r>
      <w:r w:rsidDel="00000000" w:rsidR="00000000" w:rsidRPr="00000000">
        <w:rPr>
          <w:i w:val="1"/>
          <w:color w:val="404040"/>
          <w:sz w:val="24"/>
          <w:szCs w:val="24"/>
          <w:highlight w:val="white"/>
          <w:rtl w:val="0"/>
        </w:rPr>
        <w:t xml:space="preserve"> Enter name same as certificate template we created before </w:t>
      </w:r>
      <w:r w:rsidDel="00000000" w:rsidR="00000000" w:rsidRPr="00000000">
        <w:rPr>
          <w:b w:val="1"/>
          <w:i w:val="1"/>
          <w:color w:val="404040"/>
          <w:sz w:val="24"/>
          <w:szCs w:val="24"/>
          <w:highlight w:val="white"/>
          <w:rtl w:val="0"/>
        </w:rPr>
        <w:t xml:space="preserve">“VpnUsers”.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81425" cy="1819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3]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Edit the GPO and navigate to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User Configuration &gt; Policies &gt; Windows Settings &gt; Public Key Services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Edit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Certificate Services Client - Auto-Enrollment policy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Set settings as below then click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</w:rPr>
        <w:drawing>
          <wp:inline distB="114300" distT="114300" distL="114300" distR="114300">
            <wp:extent cx="5943600" cy="3149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4]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After this when user will get login on domain controller his/her AD certificate will get created automatically.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auto" w:val="clear"/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Note: run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gpupdate /force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from admin cmd to apply changed policies.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