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D6E4" w14:textId="022D95DE" w:rsidR="00811113" w:rsidRPr="00884ACA" w:rsidRDefault="00884ACA" w:rsidP="006B4C04">
      <w:pPr>
        <w:jc w:val="both"/>
      </w:pPr>
      <w:r w:rsidRPr="00884ACA">
        <w:rPr>
          <w:b/>
          <w:bCs/>
          <w:lang w:val="en-US"/>
        </w:rPr>
        <w:t>MAPPING QUALITY JUDGMENT IN INTERNATIONAL RELATIONS: COGNITIVE DIMENSIONS AND SOCIOLOGICAL CORRELATES</w:t>
      </w:r>
    </w:p>
    <w:p w14:paraId="5838C5F7" w14:textId="77777777" w:rsidR="007B7B88" w:rsidRPr="006F42BF" w:rsidRDefault="007B7B88" w:rsidP="007B7B88">
      <w:pPr>
        <w:jc w:val="both"/>
      </w:pPr>
    </w:p>
    <w:p w14:paraId="150F7012" w14:textId="77777777" w:rsidR="007B7B88" w:rsidRDefault="007B7B88" w:rsidP="007B7B88">
      <w:pPr>
        <w:jc w:val="both"/>
      </w:pPr>
    </w:p>
    <w:p w14:paraId="0C4B2621" w14:textId="77777777" w:rsidR="007B7B88" w:rsidRPr="0019750B" w:rsidRDefault="007B7B88" w:rsidP="007B7B88">
      <w:pPr>
        <w:jc w:val="center"/>
        <w:rPr>
          <w:lang w:val="pt-BR"/>
        </w:rPr>
      </w:pPr>
      <w:r w:rsidRPr="0019750B">
        <w:rPr>
          <w:lang w:val="pt-BR"/>
        </w:rPr>
        <w:t>Fabrício H. CHAGAS-BASTOS</w:t>
      </w:r>
    </w:p>
    <w:p w14:paraId="1B3F09C9" w14:textId="7801C993" w:rsidR="00DB188B" w:rsidRPr="0019750B" w:rsidRDefault="00DB188B" w:rsidP="00DB188B">
      <w:pPr>
        <w:jc w:val="center"/>
        <w:rPr>
          <w:lang w:val="pt-BR"/>
        </w:rPr>
      </w:pPr>
      <w:r w:rsidRPr="0019750B">
        <w:rPr>
          <w:lang w:val="pt-BR"/>
        </w:rPr>
        <w:t>University of São Paulo</w:t>
      </w:r>
      <w:r w:rsidR="0083357B" w:rsidRPr="0019750B">
        <w:rPr>
          <w:lang w:val="pt-BR"/>
        </w:rPr>
        <w:t xml:space="preserve"> | </w:t>
      </w:r>
      <w:r w:rsidRPr="0019750B">
        <w:rPr>
          <w:lang w:val="pt-BR"/>
        </w:rPr>
        <w:t>Boston University</w:t>
      </w:r>
    </w:p>
    <w:p w14:paraId="4371D327" w14:textId="77777777" w:rsidR="00DB188B" w:rsidRPr="0019750B" w:rsidRDefault="00DB188B" w:rsidP="007B7B88">
      <w:pPr>
        <w:jc w:val="both"/>
        <w:rPr>
          <w:lang w:val="pt-BR"/>
        </w:rPr>
      </w:pPr>
    </w:p>
    <w:p w14:paraId="15C15DEB" w14:textId="77777777" w:rsidR="00DB188B" w:rsidRPr="0019750B" w:rsidRDefault="00DB188B" w:rsidP="007B7B88">
      <w:pPr>
        <w:jc w:val="both"/>
        <w:rPr>
          <w:lang w:val="pt-BR"/>
        </w:rPr>
      </w:pPr>
    </w:p>
    <w:p w14:paraId="2472B1B0" w14:textId="15D22AEF" w:rsidR="007B7B88" w:rsidRDefault="007B7B88" w:rsidP="007B7B88">
      <w:pPr>
        <w:jc w:val="center"/>
      </w:pPr>
      <w:r>
        <w:t>Peter M. KRISTENSEN</w:t>
      </w:r>
    </w:p>
    <w:p w14:paraId="30708E3E" w14:textId="02A815A8" w:rsidR="007B7B88" w:rsidRDefault="007B7B88" w:rsidP="007B7B88">
      <w:pPr>
        <w:jc w:val="center"/>
      </w:pPr>
      <w:r>
        <w:t>University of Copenhagen</w:t>
      </w:r>
    </w:p>
    <w:p w14:paraId="2BA47798" w14:textId="77777777" w:rsidR="007B7B88" w:rsidRDefault="007B7B88" w:rsidP="007B7B88">
      <w:pPr>
        <w:jc w:val="both"/>
      </w:pPr>
    </w:p>
    <w:p w14:paraId="5A0F6E39" w14:textId="77777777" w:rsidR="007B7B88" w:rsidRPr="006F42BF" w:rsidRDefault="007B7B88" w:rsidP="007B7B88">
      <w:pPr>
        <w:jc w:val="both"/>
      </w:pPr>
    </w:p>
    <w:p w14:paraId="5F8CCFD8" w14:textId="77777777" w:rsidR="007B7B88" w:rsidRPr="006F42BF" w:rsidRDefault="007B7B88" w:rsidP="007B7B88">
      <w:pPr>
        <w:jc w:val="center"/>
      </w:pPr>
      <w:r w:rsidRPr="00AB27E4">
        <w:rPr>
          <w:b/>
          <w:bCs/>
        </w:rPr>
        <w:t xml:space="preserve">SUPPLEMENTARY </w:t>
      </w:r>
      <w:r>
        <w:rPr>
          <w:b/>
          <w:bCs/>
        </w:rPr>
        <w:t>MATERIAL</w:t>
      </w:r>
    </w:p>
    <w:p w14:paraId="380E7234" w14:textId="77777777" w:rsidR="007B7B88" w:rsidRDefault="007B7B88" w:rsidP="007B7B88"/>
    <w:p w14:paraId="543661B3" w14:textId="77777777" w:rsidR="00DB188B" w:rsidRDefault="00DB188B" w:rsidP="00CB06A7"/>
    <w:p w14:paraId="2F2BEDF9" w14:textId="363CC3F5" w:rsidR="00CB06A7" w:rsidRPr="0077213A" w:rsidRDefault="00CB06A7" w:rsidP="00CB06A7">
      <w:pPr>
        <w:rPr>
          <w:b/>
          <w:bCs/>
        </w:rPr>
      </w:pPr>
      <w:r w:rsidRPr="0077213A">
        <w:rPr>
          <w:b/>
          <w:bCs/>
        </w:rPr>
        <w:t>APPENDIX A. Codebook &amp; Variables List</w:t>
      </w:r>
    </w:p>
    <w:p w14:paraId="43554399" w14:textId="77777777" w:rsidR="00CB06A7" w:rsidRDefault="00CB06A7" w:rsidP="00CB06A7"/>
    <w:p w14:paraId="390F0BC4" w14:textId="77777777" w:rsidR="00CB06A7" w:rsidRPr="0077213A" w:rsidRDefault="00CB06A7" w:rsidP="00CB06A7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222"/>
        <w:gridCol w:w="2136"/>
        <w:gridCol w:w="222"/>
      </w:tblGrid>
      <w:tr w:rsidR="00CB06A7" w:rsidRPr="0077213A" w14:paraId="78A35B48" w14:textId="77777777" w:rsidTr="00B7218B">
        <w:trPr>
          <w:trHeight w:val="567"/>
        </w:trPr>
        <w:tc>
          <w:tcPr>
            <w:tcW w:w="0" w:type="auto"/>
            <w:vAlign w:val="center"/>
          </w:tcPr>
          <w:p w14:paraId="1143271D" w14:textId="77777777" w:rsidR="00CB06A7" w:rsidRPr="0077213A" w:rsidRDefault="00CB06A7" w:rsidP="00B7218B">
            <w:pPr>
              <w:jc w:val="center"/>
              <w:rPr>
                <w:color w:val="000000" w:themeColor="text1"/>
                <w:lang w:val="en-GB"/>
              </w:rPr>
            </w:pPr>
            <w:r w:rsidRPr="0077213A">
              <w:rPr>
                <w:color w:val="000000" w:themeColor="text1"/>
                <w:lang w:val="en-GB"/>
              </w:rPr>
              <w:t>Variable Code</w:t>
            </w:r>
          </w:p>
        </w:tc>
        <w:tc>
          <w:tcPr>
            <w:tcW w:w="0" w:type="auto"/>
            <w:vAlign w:val="center"/>
          </w:tcPr>
          <w:p w14:paraId="58402CE5" w14:textId="77777777" w:rsidR="00CB06A7" w:rsidRPr="0077213A" w:rsidRDefault="00CB06A7" w:rsidP="00B7218B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1073139" w14:textId="77777777" w:rsidR="00CB06A7" w:rsidRPr="0077213A" w:rsidRDefault="00CB06A7" w:rsidP="00B7218B">
            <w:pPr>
              <w:jc w:val="center"/>
              <w:rPr>
                <w:color w:val="000000" w:themeColor="text1"/>
                <w:lang w:val="en-GB"/>
              </w:rPr>
            </w:pPr>
            <w:r w:rsidRPr="0077213A">
              <w:rPr>
                <w:color w:val="000000" w:themeColor="text1"/>
                <w:lang w:val="en-GB"/>
              </w:rPr>
              <w:t>Variable</w:t>
            </w:r>
          </w:p>
        </w:tc>
        <w:tc>
          <w:tcPr>
            <w:tcW w:w="0" w:type="auto"/>
            <w:vAlign w:val="center"/>
          </w:tcPr>
          <w:p w14:paraId="7BF81DFD" w14:textId="77777777" w:rsidR="00CB06A7" w:rsidRPr="0077213A" w:rsidRDefault="00CB06A7" w:rsidP="00B7218B">
            <w:pPr>
              <w:jc w:val="center"/>
              <w:rPr>
                <w:color w:val="000000" w:themeColor="text1"/>
                <w:lang w:val="en-GB"/>
              </w:rPr>
            </w:pPr>
          </w:p>
        </w:tc>
      </w:tr>
      <w:tr w:rsidR="00CB06A7" w:rsidRPr="0077213A" w14:paraId="4AD2DE40" w14:textId="77777777" w:rsidTr="00B7218B">
        <w:trPr>
          <w:trHeight w:val="850"/>
        </w:trPr>
        <w:tc>
          <w:tcPr>
            <w:tcW w:w="0" w:type="auto"/>
            <w:vAlign w:val="center"/>
          </w:tcPr>
          <w:p w14:paraId="2DF1DA69" w14:textId="77777777" w:rsidR="00CB06A7" w:rsidRPr="0077213A" w:rsidRDefault="00CB06A7" w:rsidP="00B7218B">
            <w:pPr>
              <w:jc w:val="both"/>
              <w:rPr>
                <w:color w:val="000000" w:themeColor="text1"/>
                <w:lang w:val="en-GB"/>
              </w:rPr>
            </w:pPr>
            <w:r w:rsidRPr="0077213A">
              <w:rPr>
                <w:color w:val="000000" w:themeColor="text1"/>
                <w:lang w:val="en-GB"/>
              </w:rPr>
              <w:t>impact</w:t>
            </w:r>
          </w:p>
        </w:tc>
        <w:tc>
          <w:tcPr>
            <w:tcW w:w="0" w:type="auto"/>
            <w:vAlign w:val="center"/>
          </w:tcPr>
          <w:p w14:paraId="3254AE5C" w14:textId="77777777" w:rsidR="00CB06A7" w:rsidRPr="0077213A" w:rsidRDefault="00CB06A7" w:rsidP="00B7218B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5B1CC72" w14:textId="77777777" w:rsidR="00CB06A7" w:rsidRPr="0077213A" w:rsidRDefault="00CB06A7" w:rsidP="00B7218B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Latent q</w:t>
            </w:r>
            <w:r w:rsidRPr="0077213A">
              <w:rPr>
                <w:color w:val="000000" w:themeColor="text1"/>
                <w:lang w:val="en-GB"/>
              </w:rPr>
              <w:t>uality</w:t>
            </w:r>
            <w:r>
              <w:rPr>
                <w:color w:val="000000" w:themeColor="text1"/>
                <w:lang w:val="en-GB"/>
              </w:rPr>
              <w:t xml:space="preserve"> items</w:t>
            </w:r>
          </w:p>
        </w:tc>
        <w:tc>
          <w:tcPr>
            <w:tcW w:w="0" w:type="auto"/>
            <w:vAlign w:val="center"/>
          </w:tcPr>
          <w:p w14:paraId="40FD2720" w14:textId="77777777" w:rsidR="00CB06A7" w:rsidRPr="0077213A" w:rsidRDefault="00CB06A7" w:rsidP="00B7218B">
            <w:pPr>
              <w:jc w:val="center"/>
              <w:rPr>
                <w:color w:val="000000" w:themeColor="text1"/>
                <w:lang w:val="en-GB"/>
              </w:rPr>
            </w:pPr>
          </w:p>
        </w:tc>
      </w:tr>
      <w:tr w:rsidR="00CB06A7" w:rsidRPr="0077213A" w14:paraId="65006DF5" w14:textId="77777777" w:rsidTr="00B7218B">
        <w:trPr>
          <w:trHeight w:val="850"/>
        </w:trPr>
        <w:tc>
          <w:tcPr>
            <w:tcW w:w="0" w:type="auto"/>
            <w:vAlign w:val="center"/>
          </w:tcPr>
          <w:p w14:paraId="16A51F1C" w14:textId="77777777" w:rsidR="00CB06A7" w:rsidRPr="0077213A" w:rsidRDefault="00CB06A7" w:rsidP="00B7218B">
            <w:pPr>
              <w:jc w:val="both"/>
              <w:rPr>
                <w:color w:val="000000" w:themeColor="text1"/>
                <w:lang w:val="en-GB"/>
              </w:rPr>
            </w:pPr>
            <w:r w:rsidRPr="0077213A">
              <w:rPr>
                <w:color w:val="000000" w:themeColor="text1"/>
                <w:lang w:val="en-GB"/>
              </w:rPr>
              <w:t>SECS</w:t>
            </w:r>
          </w:p>
        </w:tc>
        <w:tc>
          <w:tcPr>
            <w:tcW w:w="0" w:type="auto"/>
            <w:vAlign w:val="center"/>
          </w:tcPr>
          <w:p w14:paraId="57A73130" w14:textId="77777777" w:rsidR="00CB06A7" w:rsidRPr="0077213A" w:rsidRDefault="00CB06A7" w:rsidP="00B7218B">
            <w:pPr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416EB3C" w14:textId="77777777" w:rsidR="00CB06A7" w:rsidRPr="0077213A" w:rsidRDefault="00CB06A7" w:rsidP="00B7218B">
            <w:pPr>
              <w:jc w:val="both"/>
              <w:rPr>
                <w:color w:val="000000" w:themeColor="text1"/>
                <w:lang w:val="en-GB"/>
              </w:rPr>
            </w:pPr>
            <w:r w:rsidRPr="0077213A">
              <w:rPr>
                <w:color w:val="000000" w:themeColor="text1"/>
                <w:lang w:val="en-GB"/>
              </w:rPr>
              <w:t>Political Ideology</w:t>
            </w:r>
          </w:p>
        </w:tc>
        <w:tc>
          <w:tcPr>
            <w:tcW w:w="0" w:type="auto"/>
            <w:vAlign w:val="center"/>
          </w:tcPr>
          <w:p w14:paraId="3E4B2CBF" w14:textId="77777777" w:rsidR="00CB06A7" w:rsidRPr="0077213A" w:rsidRDefault="00CB06A7" w:rsidP="00B7218B">
            <w:pPr>
              <w:jc w:val="center"/>
              <w:rPr>
                <w:color w:val="000000" w:themeColor="text1"/>
                <w:lang w:val="en-GB"/>
              </w:rPr>
            </w:pPr>
          </w:p>
        </w:tc>
      </w:tr>
    </w:tbl>
    <w:p w14:paraId="5C873049" w14:textId="77777777" w:rsidR="00CB06A7" w:rsidRPr="0077213A" w:rsidRDefault="00CB06A7" w:rsidP="00CB06A7">
      <w:r w:rsidRPr="0077213A">
        <w:br w:type="textWrapping" w:clear="all"/>
      </w:r>
    </w:p>
    <w:p w14:paraId="49544A05" w14:textId="77777777" w:rsidR="00CB06A7" w:rsidRPr="0077213A" w:rsidRDefault="00CB06A7" w:rsidP="00CB06A7">
      <w:r w:rsidRPr="0077213A">
        <w:br w:type="page"/>
      </w:r>
    </w:p>
    <w:p w14:paraId="4CE947CD" w14:textId="6143ACBC" w:rsidR="0095080B" w:rsidRPr="00DC0CF0" w:rsidRDefault="0078685B" w:rsidP="0095080B">
      <w:pPr>
        <w:rPr>
          <w:b/>
          <w:bCs/>
        </w:rPr>
      </w:pPr>
      <w:r w:rsidRPr="00DC0CF0">
        <w:rPr>
          <w:b/>
          <w:bCs/>
        </w:rPr>
        <w:lastRenderedPageBreak/>
        <w:t xml:space="preserve">APPENDIX </w:t>
      </w:r>
      <w:r w:rsidR="004B0AEB">
        <w:rPr>
          <w:b/>
          <w:bCs/>
        </w:rPr>
        <w:t>B</w:t>
      </w:r>
      <w:r w:rsidRPr="00DC0CF0">
        <w:rPr>
          <w:b/>
          <w:bCs/>
        </w:rPr>
        <w:t>. DEMOGRAPHIC DATA</w:t>
      </w:r>
    </w:p>
    <w:p w14:paraId="2C746721" w14:textId="77777777" w:rsidR="0095080B" w:rsidRPr="00DC0CF0" w:rsidRDefault="0095080B" w:rsidP="0095080B"/>
    <w:p w14:paraId="08A526CC" w14:textId="3A4E4F9E" w:rsidR="0095080B" w:rsidRPr="0077213A" w:rsidRDefault="0095080B" w:rsidP="0095080B">
      <w:pPr>
        <w:rPr>
          <w:b/>
          <w:bCs/>
        </w:rPr>
      </w:pPr>
      <w:r w:rsidRPr="00DC0CF0">
        <w:rPr>
          <w:b/>
          <w:bCs/>
        </w:rPr>
        <w:t xml:space="preserve">Table </w:t>
      </w:r>
      <w:r w:rsidR="004B0AEB">
        <w:rPr>
          <w:b/>
          <w:bCs/>
        </w:rPr>
        <w:t>B</w:t>
      </w:r>
      <w:r w:rsidRPr="00DC0CF0">
        <w:rPr>
          <w:b/>
          <w:bCs/>
        </w:rPr>
        <w:t xml:space="preserve">1. </w:t>
      </w:r>
      <w:r w:rsidR="002E4508">
        <w:rPr>
          <w:b/>
          <w:bCs/>
        </w:rPr>
        <w:t>General demographics</w:t>
      </w:r>
    </w:p>
    <w:p w14:paraId="42CE105D" w14:textId="77777777" w:rsidR="0095080B" w:rsidRDefault="0095080B" w:rsidP="0095080B"/>
    <w:tbl>
      <w:tblPr>
        <w:tblW w:w="0" w:type="auto"/>
        <w:tblLook w:val="04A0" w:firstRow="1" w:lastRow="0" w:firstColumn="1" w:lastColumn="0" w:noHBand="0" w:noVBand="1"/>
      </w:tblPr>
      <w:tblGrid>
        <w:gridCol w:w="2777"/>
        <w:gridCol w:w="1094"/>
      </w:tblGrid>
      <w:tr w:rsidR="00DC0CF0" w:rsidRPr="0078685B" w14:paraId="5DC66094" w14:textId="77777777" w:rsidTr="00BF5F87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17DC" w14:textId="77777777" w:rsidR="00DC0CF0" w:rsidRPr="0078685B" w:rsidRDefault="00DC0CF0" w:rsidP="00BF5F8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0B1E" w14:textId="77777777" w:rsidR="00DC0CF0" w:rsidRPr="0078685B" w:rsidRDefault="00DC0CF0" w:rsidP="00BF5F87">
            <w:pPr>
              <w:jc w:val="center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Percentage</w:t>
            </w:r>
          </w:p>
        </w:tc>
      </w:tr>
      <w:tr w:rsidR="00DC0CF0" w:rsidRPr="0078685B" w14:paraId="518C9238" w14:textId="77777777" w:rsidTr="00BF5F87">
        <w:trPr>
          <w:trHeight w:val="34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73F013" w14:textId="77777777" w:rsidR="00DC0CF0" w:rsidRPr="0078685B" w:rsidRDefault="00DC0CF0" w:rsidP="00BF5F8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78685B">
              <w:rPr>
                <w:i/>
                <w:i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CDC85D" w14:textId="77777777" w:rsidR="00DC0CF0" w:rsidRPr="0078685B" w:rsidRDefault="00DC0CF0" w:rsidP="00BF5F87">
            <w:pPr>
              <w:jc w:val="right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  <w:tr w:rsidR="00DC0CF0" w:rsidRPr="0078685B" w14:paraId="683CBBED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D2408B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02D1F0" w14:textId="7CC96DAA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32.10</w:t>
            </w:r>
          </w:p>
        </w:tc>
      </w:tr>
      <w:tr w:rsidR="00DC0CF0" w:rsidRPr="0078685B" w14:paraId="6B3EA422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0267D5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6566E" w14:textId="77777777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DC0CF0" w:rsidRPr="0078685B" w14:paraId="0ED192CF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B94F3" w14:textId="77777777" w:rsidR="00DC0CF0" w:rsidRPr="0078685B" w:rsidRDefault="00DC0CF0" w:rsidP="00BF5F8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78685B">
              <w:rPr>
                <w:i/>
                <w:i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FE1DFE" w14:textId="4E826E2C" w:rsidR="00DC0CF0" w:rsidRPr="0078685B" w:rsidRDefault="00DC0CF0" w:rsidP="00BF5F87">
            <w:pPr>
              <w:jc w:val="right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  <w:tr w:rsidR="00E8413C" w:rsidRPr="0078685B" w14:paraId="4EBF7CB8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F9DAA8" w14:textId="77777777" w:rsidR="00E8413C" w:rsidRPr="0078685B" w:rsidRDefault="00E8413C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25-34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460F23" w14:textId="38BCAB9A" w:rsidR="00E8413C" w:rsidRPr="0078685B" w:rsidRDefault="00E8413C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12</w:t>
            </w:r>
            <w:r w:rsidR="00BF5F87" w:rsidRPr="0078685B">
              <w:rPr>
                <w:color w:val="000000"/>
                <w:sz w:val="20"/>
                <w:szCs w:val="20"/>
              </w:rPr>
              <w:t>.00</w:t>
            </w:r>
          </w:p>
        </w:tc>
      </w:tr>
      <w:tr w:rsidR="00E8413C" w:rsidRPr="0078685B" w14:paraId="25F5DD3A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2071DE" w14:textId="77777777" w:rsidR="00E8413C" w:rsidRPr="0078685B" w:rsidRDefault="00E8413C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35-44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BD0F04" w14:textId="5EABF4C6" w:rsidR="00E8413C" w:rsidRPr="0078685B" w:rsidRDefault="00E8413C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33.8</w:t>
            </w:r>
            <w:r w:rsidR="00BF5F87" w:rsidRPr="0078685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8413C" w:rsidRPr="0078685B" w14:paraId="74A46A87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34CC91" w14:textId="77777777" w:rsidR="00E8413C" w:rsidRPr="0078685B" w:rsidRDefault="00E8413C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45-54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98AFFD" w14:textId="05DA2D98" w:rsidR="00E8413C" w:rsidRPr="0078685B" w:rsidRDefault="00E8413C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28.7</w:t>
            </w:r>
            <w:r w:rsidR="00BF5F87" w:rsidRPr="0078685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8413C" w:rsidRPr="0078685B" w14:paraId="6821629F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97B347" w14:textId="77777777" w:rsidR="00E8413C" w:rsidRPr="0078685B" w:rsidRDefault="00E8413C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55-64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C59CE8" w14:textId="1E13D5A5" w:rsidR="00E8413C" w:rsidRPr="0078685B" w:rsidRDefault="00E8413C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15.6</w:t>
            </w:r>
            <w:r w:rsidR="00BF5F87" w:rsidRPr="0078685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8413C" w:rsidRPr="0078685B" w14:paraId="7F502C4A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D14ECB" w14:textId="68BE2AA1" w:rsidR="00E8413C" w:rsidRPr="0078685B" w:rsidRDefault="00E8413C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65- above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C8A433" w14:textId="1369936D" w:rsidR="00E8413C" w:rsidRPr="0078685B" w:rsidRDefault="00E8413C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10</w:t>
            </w:r>
            <w:r w:rsidR="00BF5F87" w:rsidRPr="0078685B">
              <w:rPr>
                <w:color w:val="000000"/>
                <w:sz w:val="20"/>
                <w:szCs w:val="20"/>
              </w:rPr>
              <w:t>.00</w:t>
            </w:r>
          </w:p>
        </w:tc>
      </w:tr>
      <w:tr w:rsidR="00335945" w:rsidRPr="0078685B" w14:paraId="2665CA0C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6C3BA1FD" w14:textId="77777777" w:rsidR="00335945" w:rsidRPr="0078685B" w:rsidRDefault="00335945" w:rsidP="00BF5F8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C2488B" w14:textId="77777777" w:rsidR="00335945" w:rsidRPr="0078685B" w:rsidRDefault="00335945" w:rsidP="00BF5F8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DC0CF0" w:rsidRPr="0078685B" w14:paraId="4FFEB75B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C00526" w14:textId="77777777" w:rsidR="00DC0CF0" w:rsidRPr="0078685B" w:rsidRDefault="00DC0CF0" w:rsidP="00BF5F8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78685B">
              <w:rPr>
                <w:i/>
                <w:iCs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925CCA" w14:textId="77777777" w:rsidR="00DC0CF0" w:rsidRPr="0078685B" w:rsidRDefault="00DC0CF0" w:rsidP="00BF5F87">
            <w:pPr>
              <w:jc w:val="right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  <w:tr w:rsidR="00DC0CF0" w:rsidRPr="0078685B" w14:paraId="457A034B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CCEF34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MA / MPhil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01933A" w14:textId="7FA26A0B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2.40</w:t>
            </w:r>
          </w:p>
        </w:tc>
      </w:tr>
      <w:tr w:rsidR="00DC0CF0" w:rsidRPr="0078685B" w14:paraId="42C0AC45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DD2B4F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MA / MPhil (in progress)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D37872" w14:textId="430BE741" w:rsidR="00DC0CF0" w:rsidRPr="0078685B" w:rsidRDefault="00BF5F87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0</w:t>
            </w:r>
            <w:r w:rsidR="00DC0CF0" w:rsidRPr="0078685B">
              <w:rPr>
                <w:color w:val="000000"/>
                <w:sz w:val="20"/>
                <w:szCs w:val="20"/>
              </w:rPr>
              <w:t>.70</w:t>
            </w:r>
          </w:p>
        </w:tc>
      </w:tr>
      <w:tr w:rsidR="00DC0CF0" w:rsidRPr="0078685B" w14:paraId="71706C1C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9D9A65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PhD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3911E5" w14:textId="69FAFC39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90.20</w:t>
            </w:r>
          </w:p>
        </w:tc>
      </w:tr>
      <w:tr w:rsidR="00DC0CF0" w:rsidRPr="0078685B" w14:paraId="34A6E9D7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F059EC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PhD (in progress)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B66E01" w14:textId="5CAB05AD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6.60</w:t>
            </w:r>
          </w:p>
        </w:tc>
      </w:tr>
      <w:tr w:rsidR="00DC0CF0" w:rsidRPr="0078685B" w14:paraId="29AD7761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65BB68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D33BE5" w14:textId="77777777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DC0CF0" w:rsidRPr="0078685B" w14:paraId="7C8BFB8D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CBB332" w14:textId="77777777" w:rsidR="00DC0CF0" w:rsidRPr="0078685B" w:rsidRDefault="00DC0CF0" w:rsidP="00BF5F8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78685B">
              <w:rPr>
                <w:i/>
                <w:iCs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A65EB5" w14:textId="77777777" w:rsidR="00DC0CF0" w:rsidRPr="0078685B" w:rsidRDefault="00DC0CF0" w:rsidP="00BF5F87">
            <w:pPr>
              <w:jc w:val="right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  <w:tr w:rsidR="00DC0CF0" w:rsidRPr="0078685B" w14:paraId="3580C7E9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3E3A19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479DE2" w14:textId="572B8045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23.40</w:t>
            </w:r>
          </w:p>
        </w:tc>
      </w:tr>
      <w:tr w:rsidR="00DC0CF0" w:rsidRPr="0078685B" w14:paraId="7DC96B29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820332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C16EEE" w14:textId="3AE4B4E1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27.90</w:t>
            </w:r>
          </w:p>
        </w:tc>
      </w:tr>
      <w:tr w:rsidR="00DC0CF0" w:rsidRPr="0078685B" w14:paraId="01E87E26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2107C5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Contract Instructor / Researcher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33DE6B" w14:textId="7BD8B104" w:rsidR="00DC0CF0" w:rsidRPr="0078685B" w:rsidRDefault="00BF5F87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0</w:t>
            </w:r>
            <w:r w:rsidR="00DC0CF0" w:rsidRPr="0078685B">
              <w:rPr>
                <w:color w:val="000000"/>
                <w:sz w:val="20"/>
                <w:szCs w:val="20"/>
              </w:rPr>
              <w:t>.70</w:t>
            </w:r>
          </w:p>
        </w:tc>
      </w:tr>
      <w:tr w:rsidR="00DC0CF0" w:rsidRPr="0078685B" w14:paraId="6F800191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C3206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Full Professor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57EF31" w14:textId="711CE060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31</w:t>
            </w:r>
            <w:r w:rsidR="00BF5F87" w:rsidRPr="0078685B">
              <w:rPr>
                <w:color w:val="000000"/>
                <w:sz w:val="20"/>
                <w:szCs w:val="20"/>
              </w:rPr>
              <w:t>.00</w:t>
            </w:r>
          </w:p>
        </w:tc>
      </w:tr>
      <w:tr w:rsidR="00DC0CF0" w:rsidRPr="0078685B" w14:paraId="03437A5D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C8FE8E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Government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DA5032" w14:textId="5466C99C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2.60</w:t>
            </w:r>
          </w:p>
        </w:tc>
      </w:tr>
      <w:tr w:rsidR="00DC0CF0" w:rsidRPr="0078685B" w14:paraId="7C9AE44C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BA005A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Graduate Student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AC49E0" w14:textId="0651377F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3.80</w:t>
            </w:r>
          </w:p>
        </w:tc>
      </w:tr>
      <w:tr w:rsidR="00DC0CF0" w:rsidRPr="0078685B" w14:paraId="55D0F44E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353437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Independent Scholar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0FE84" w14:textId="74CAC419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3.70</w:t>
            </w:r>
          </w:p>
        </w:tc>
      </w:tr>
      <w:tr w:rsidR="00DC0CF0" w:rsidRPr="0078685B" w14:paraId="6F71AC6D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3932D2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Postdoc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5F7E00" w14:textId="21D1DF6E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3.50</w:t>
            </w:r>
          </w:p>
        </w:tc>
      </w:tr>
      <w:tr w:rsidR="00DC0CF0" w:rsidRPr="0078685B" w14:paraId="4494B4AE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F0B70C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Private or NGO Sector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AB4578" w14:textId="0B754B9E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3.40</w:t>
            </w:r>
          </w:p>
        </w:tc>
      </w:tr>
      <w:tr w:rsidR="00DC0CF0" w:rsidRPr="0078685B" w14:paraId="37929345" w14:textId="77777777" w:rsidTr="00BF5F87">
        <w:trPr>
          <w:trHeight w:val="340"/>
        </w:trPr>
        <w:tc>
          <w:tcPr>
            <w:tcW w:w="0" w:type="auto"/>
            <w:shd w:val="clear" w:color="auto" w:fill="auto"/>
            <w:noWrap/>
            <w:vAlign w:val="center"/>
          </w:tcPr>
          <w:p w14:paraId="6B31222F" w14:textId="77777777" w:rsidR="00DC0CF0" w:rsidRPr="0078685B" w:rsidRDefault="00DC0CF0" w:rsidP="00BF5F8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6F95DDC" w14:textId="77777777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DC0CF0" w:rsidRPr="0078685B" w14:paraId="65544CE3" w14:textId="77777777" w:rsidTr="00BF5F87">
        <w:trPr>
          <w:trHeight w:val="34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DC4521" w14:textId="008EE5B0" w:rsidR="00DC0CF0" w:rsidRPr="0078685B" w:rsidRDefault="00DC0CF0" w:rsidP="00BF5F87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78685B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54FBFF" w14:textId="71F7E7BF" w:rsidR="00DC0CF0" w:rsidRPr="0078685B" w:rsidRDefault="00DC0CF0" w:rsidP="00BF5F87">
            <w:pPr>
              <w:jc w:val="right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820</w:t>
            </w:r>
          </w:p>
        </w:tc>
      </w:tr>
    </w:tbl>
    <w:p w14:paraId="4303086D" w14:textId="66671EB4" w:rsidR="00552400" w:rsidRDefault="00552400">
      <w:r>
        <w:br w:type="page"/>
      </w:r>
    </w:p>
    <w:p w14:paraId="7B665B42" w14:textId="09203C09" w:rsidR="00552400" w:rsidRDefault="00552400" w:rsidP="00552400">
      <w:pPr>
        <w:jc w:val="both"/>
        <w:rPr>
          <w:b/>
          <w:bCs/>
          <w:color w:val="000000"/>
        </w:rPr>
      </w:pPr>
      <w:r w:rsidRPr="00E8456D">
        <w:rPr>
          <w:b/>
          <w:bCs/>
        </w:rPr>
        <w:lastRenderedPageBreak/>
        <w:t xml:space="preserve">Table </w:t>
      </w:r>
      <w:r w:rsidR="00B02084">
        <w:rPr>
          <w:b/>
          <w:bCs/>
        </w:rPr>
        <w:t>B</w:t>
      </w:r>
      <w:r>
        <w:rPr>
          <w:b/>
          <w:bCs/>
        </w:rPr>
        <w:t>2</w:t>
      </w:r>
      <w:r w:rsidRPr="00E8456D">
        <w:rPr>
          <w:b/>
          <w:bCs/>
        </w:rPr>
        <w:t xml:space="preserve">. </w:t>
      </w:r>
      <w:r w:rsidR="007341F6">
        <w:rPr>
          <w:b/>
          <w:bCs/>
        </w:rPr>
        <w:t>Sample n</w:t>
      </w:r>
      <w:r w:rsidRPr="00E8456D">
        <w:rPr>
          <w:b/>
          <w:bCs/>
          <w:color w:val="000000"/>
        </w:rPr>
        <w:t>ationality</w:t>
      </w:r>
      <w:r w:rsidR="007341F6">
        <w:rPr>
          <w:b/>
          <w:bCs/>
          <w:color w:val="000000"/>
        </w:rPr>
        <w:t xml:space="preserve"> distribution</w:t>
      </w:r>
    </w:p>
    <w:p w14:paraId="447AA700" w14:textId="77777777" w:rsidR="00AA38F3" w:rsidRPr="00AA38F3" w:rsidRDefault="00AA38F3" w:rsidP="00552400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65"/>
        <w:gridCol w:w="1094"/>
        <w:gridCol w:w="1677"/>
      </w:tblGrid>
      <w:tr w:rsidR="00552400" w:rsidRPr="0078685B" w14:paraId="3EE36B1E" w14:textId="77777777" w:rsidTr="00552400">
        <w:trPr>
          <w:trHeight w:val="346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33EC7" w14:textId="77777777" w:rsidR="00552400" w:rsidRPr="0078685B" w:rsidRDefault="00552400" w:rsidP="00AA38F3">
            <w:pPr>
              <w:jc w:val="center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C368E" w14:textId="77777777" w:rsidR="00552400" w:rsidRPr="0078685B" w:rsidRDefault="00552400" w:rsidP="00AA38F3">
            <w:pPr>
              <w:jc w:val="center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5AC64" w14:textId="77777777" w:rsidR="00552400" w:rsidRPr="0078685B" w:rsidRDefault="00552400" w:rsidP="00AA38F3">
            <w:pPr>
              <w:jc w:val="center"/>
              <w:rPr>
                <w:color w:val="000000"/>
                <w:sz w:val="20"/>
                <w:szCs w:val="20"/>
              </w:rPr>
            </w:pPr>
            <w:r w:rsidRPr="0078685B">
              <w:rPr>
                <w:color w:val="000000"/>
                <w:sz w:val="20"/>
                <w:szCs w:val="20"/>
              </w:rPr>
              <w:t>Absolute numbers</w:t>
            </w:r>
          </w:p>
        </w:tc>
      </w:tr>
      <w:tr w:rsidR="00552400" w:rsidRPr="00C23194" w14:paraId="7011D6AD" w14:textId="77777777" w:rsidTr="008B7904">
        <w:trPr>
          <w:trHeight w:val="346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423A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68D3B" w14:textId="31D3BA88" w:rsidR="00552400" w:rsidRPr="004E513F" w:rsidRDefault="004E513F" w:rsidP="008B7904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552400" w:rsidRPr="00C23194">
              <w:rPr>
                <w:color w:val="000000"/>
                <w:sz w:val="20"/>
                <w:szCs w:val="20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4C1F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2D68EDE8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A2A8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Algeria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F1F5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FF4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0D2F9439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B014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BE1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557E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3FFAFC6B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61330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B1965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9DC08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14</w:t>
            </w:r>
          </w:p>
        </w:tc>
      </w:tr>
      <w:tr w:rsidR="00552400" w:rsidRPr="00C23194" w14:paraId="6EFBA2F5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79BA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9AC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A5B4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15</w:t>
            </w:r>
          </w:p>
        </w:tc>
      </w:tr>
      <w:tr w:rsidR="00552400" w:rsidRPr="00C23194" w14:paraId="62751E5B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79687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69DD3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166E3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4</w:t>
            </w:r>
          </w:p>
        </w:tc>
      </w:tr>
      <w:tr w:rsidR="00552400" w:rsidRPr="00C23194" w14:paraId="5C9AE711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67B1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Azerbaijan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DAF4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7A7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778A7F59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6E16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25F3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9A9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6A0A8EC9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47A23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E4D7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F4D6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706DE462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B1C7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Belarus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E354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E4A8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0F1D99EB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7E69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150E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375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13A18CF2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8982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Bosnia and Herzegovina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48D1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47F3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5979DE90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8CE38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C1DE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CFF0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91</w:t>
            </w:r>
          </w:p>
        </w:tc>
      </w:tr>
      <w:tr w:rsidR="00552400" w:rsidRPr="00C23194" w14:paraId="7ECBC4E9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C12E1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1009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225B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2DB835B2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E2643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Burkina Faso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CFD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8AD2B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58970BE7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B6CC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Cameroon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6E60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4308B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6819B822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7ABB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1B4B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0F165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32</w:t>
            </w:r>
          </w:p>
        </w:tc>
      </w:tr>
      <w:tr w:rsidR="00552400" w:rsidRPr="00C23194" w14:paraId="369AE673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E7B6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B1885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7344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5</w:t>
            </w:r>
          </w:p>
        </w:tc>
      </w:tr>
      <w:tr w:rsidR="00552400" w:rsidRPr="00C23194" w14:paraId="3DD16647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8F3C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ED93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27D2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11</w:t>
            </w:r>
          </w:p>
        </w:tc>
      </w:tr>
      <w:tr w:rsidR="00552400" w:rsidRPr="00C23194" w14:paraId="48B32618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741B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C0022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E76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4</w:t>
            </w:r>
          </w:p>
        </w:tc>
      </w:tr>
      <w:tr w:rsidR="00552400" w:rsidRPr="00C23194" w14:paraId="0FC22640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9523E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Costa 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E11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6E59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1D5203FE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21787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Croatia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D6B50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AAAA9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59088BA2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DEA5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Cyprus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D42B2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901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6432A560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1B891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27009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EF8B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6</w:t>
            </w:r>
          </w:p>
        </w:tc>
      </w:tr>
      <w:tr w:rsidR="00552400" w:rsidRPr="00C23194" w14:paraId="198E2866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33B6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8CC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A3D0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6</w:t>
            </w:r>
          </w:p>
        </w:tc>
      </w:tr>
      <w:tr w:rsidR="00552400" w:rsidRPr="00C23194" w14:paraId="36663015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8F9E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Estonia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293E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23BA0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2ACE5A5D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6FFF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Finland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3F5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8F54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3</w:t>
            </w:r>
          </w:p>
        </w:tc>
      </w:tr>
      <w:tr w:rsidR="00552400" w:rsidRPr="00C23194" w14:paraId="224814B7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7B40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1B72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AC0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9</w:t>
            </w:r>
          </w:p>
        </w:tc>
      </w:tr>
      <w:tr w:rsidR="00552400" w:rsidRPr="00C23194" w14:paraId="21C350EB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677A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19998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5A1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49ACBAE4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4070F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B36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226E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51</w:t>
            </w:r>
          </w:p>
        </w:tc>
      </w:tr>
      <w:tr w:rsidR="00552400" w:rsidRPr="00C23194" w14:paraId="2E27E9AD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8A02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Ghana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25A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309E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8</w:t>
            </w:r>
          </w:p>
        </w:tc>
      </w:tr>
      <w:tr w:rsidR="00552400" w:rsidRPr="00C23194" w14:paraId="71D66CB5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C683D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7D68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031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7</w:t>
            </w:r>
          </w:p>
        </w:tc>
      </w:tr>
      <w:tr w:rsidR="00552400" w:rsidRPr="00C23194" w14:paraId="3995AA46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55669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Haiti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E152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E533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051E175A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039D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Hong Kong (S.A.R.)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1831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CAA5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5578643B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29176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Hungary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5DCB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20D62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1CD20FC7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208D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Iceland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710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FEF0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3</w:t>
            </w:r>
          </w:p>
        </w:tc>
      </w:tr>
      <w:tr w:rsidR="00552400" w:rsidRPr="00C23194" w14:paraId="70CD1628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0129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lastRenderedPageBreak/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D60C1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A44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51</w:t>
            </w:r>
          </w:p>
        </w:tc>
      </w:tr>
      <w:tr w:rsidR="00552400" w:rsidRPr="00C23194" w14:paraId="7C1A71D7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E3DC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34FB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654A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3</w:t>
            </w:r>
          </w:p>
        </w:tc>
      </w:tr>
      <w:tr w:rsidR="00552400" w:rsidRPr="00C23194" w14:paraId="2D666AAA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49E1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Iran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117B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863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3</w:t>
            </w:r>
          </w:p>
        </w:tc>
      </w:tr>
      <w:tr w:rsidR="00552400" w:rsidRPr="00C23194" w14:paraId="6C7D20EE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BE72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4E83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66C9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4</w:t>
            </w:r>
          </w:p>
        </w:tc>
      </w:tr>
      <w:tr w:rsidR="00552400" w:rsidRPr="00C23194" w14:paraId="5DE0EACF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54AAB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Israel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E2D82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8E3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6</w:t>
            </w:r>
          </w:p>
        </w:tc>
      </w:tr>
      <w:tr w:rsidR="00552400" w:rsidRPr="00C23194" w14:paraId="4FCF7FF0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F9B2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3DAC2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E0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24</w:t>
            </w:r>
          </w:p>
        </w:tc>
      </w:tr>
      <w:tr w:rsidR="00552400" w:rsidRPr="00C23194" w14:paraId="78486458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C0482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E5C3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C5150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7</w:t>
            </w:r>
          </w:p>
        </w:tc>
      </w:tr>
      <w:tr w:rsidR="00552400" w:rsidRPr="00C23194" w14:paraId="23585FF5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6E98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Kazakhstan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82F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E8EC9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3</w:t>
            </w:r>
          </w:p>
        </w:tc>
      </w:tr>
      <w:tr w:rsidR="00552400" w:rsidRPr="00C23194" w14:paraId="514CCF51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5F08E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Kenya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A340E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BC6F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1C984F58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2B40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Libyan Arab Jamahiriya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DB0B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EF9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1100DD24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B47E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Malaysia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113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B48B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143F9113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05ABC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C20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5752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12</w:t>
            </w:r>
          </w:p>
        </w:tc>
      </w:tr>
      <w:tr w:rsidR="00552400" w:rsidRPr="00C23194" w14:paraId="6BEC24F1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D46CA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Morocco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A443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7DA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2901E78B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1102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Mozambique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36374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B17EE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003C725C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907E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Nepal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192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2A04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06887DB5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D25E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23AA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5DC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8</w:t>
            </w:r>
          </w:p>
        </w:tc>
      </w:tr>
      <w:tr w:rsidR="00552400" w:rsidRPr="00C23194" w14:paraId="776D4C9F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4260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417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6D84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4</w:t>
            </w:r>
          </w:p>
        </w:tc>
      </w:tr>
      <w:tr w:rsidR="00552400" w:rsidRPr="00C23194" w14:paraId="7523EF57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70B7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DE730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D395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9</w:t>
            </w:r>
          </w:p>
        </w:tc>
      </w:tr>
      <w:tr w:rsidR="00552400" w:rsidRPr="00C23194" w14:paraId="1702B105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D250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550E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B5A8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5</w:t>
            </w:r>
          </w:p>
        </w:tc>
      </w:tr>
      <w:tr w:rsidR="00552400" w:rsidRPr="00C23194" w14:paraId="75C39D36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DCF20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FF551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CD1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4</w:t>
            </w:r>
          </w:p>
        </w:tc>
      </w:tr>
      <w:tr w:rsidR="00552400" w:rsidRPr="00C23194" w14:paraId="24912119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30BFD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Peru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CDFE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3E19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11FDA6D1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71A7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80F00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4C3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06C4E4CD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4D8F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D322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D045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15</w:t>
            </w:r>
          </w:p>
        </w:tc>
      </w:tr>
      <w:tr w:rsidR="00552400" w:rsidRPr="00C23194" w14:paraId="0F1EBE43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A3828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2C6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250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7</w:t>
            </w:r>
          </w:p>
        </w:tc>
      </w:tr>
      <w:tr w:rsidR="00552400" w:rsidRPr="00C23194" w14:paraId="07252957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CAB6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E6EB4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9A6E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5</w:t>
            </w:r>
          </w:p>
        </w:tc>
      </w:tr>
      <w:tr w:rsidR="00552400" w:rsidRPr="00C23194" w14:paraId="7328E179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A946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Russian Federation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DC4E2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705D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29</w:t>
            </w:r>
          </w:p>
        </w:tc>
      </w:tr>
      <w:tr w:rsidR="00552400" w:rsidRPr="00C23194" w14:paraId="1A044DA2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ED845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Saint Lucia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858B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DAF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1A5A4B49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304B6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Senegal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9130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947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6419C574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6EFE3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Serbia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D8C11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2F48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4</w:t>
            </w:r>
          </w:p>
        </w:tc>
      </w:tr>
      <w:tr w:rsidR="00552400" w:rsidRPr="00C23194" w14:paraId="7895AC18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ED59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52F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7DB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6094ABAA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81406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Slovakia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508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1F5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4</w:t>
            </w:r>
          </w:p>
        </w:tc>
      </w:tr>
      <w:tr w:rsidR="00552400" w:rsidRPr="00C23194" w14:paraId="5863AE0B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A8F38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Slovenia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537D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7E3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578CEA95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8CB92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3EE8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84431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9</w:t>
            </w:r>
          </w:p>
        </w:tc>
      </w:tr>
      <w:tr w:rsidR="00552400" w:rsidRPr="00C23194" w14:paraId="66B84BF1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4DB7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South Korea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23B6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E852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7</w:t>
            </w:r>
          </w:p>
        </w:tc>
      </w:tr>
      <w:tr w:rsidR="00552400" w:rsidRPr="00C23194" w14:paraId="5CAD1F7F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3DBC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B1F53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9EA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16</w:t>
            </w:r>
          </w:p>
        </w:tc>
      </w:tr>
      <w:tr w:rsidR="00552400" w:rsidRPr="00C23194" w14:paraId="561F6950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445E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C64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1776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3660A59A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7FE4D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39A73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1CB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20</w:t>
            </w:r>
          </w:p>
        </w:tc>
      </w:tr>
      <w:tr w:rsidR="00552400" w:rsidRPr="00C23194" w14:paraId="3D19BDF8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DD319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2AD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56B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5</w:t>
            </w:r>
          </w:p>
        </w:tc>
      </w:tr>
      <w:tr w:rsidR="00552400" w:rsidRPr="00C23194" w14:paraId="23D6F243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B21B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Thailand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27592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551F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3</w:t>
            </w:r>
          </w:p>
        </w:tc>
      </w:tr>
      <w:tr w:rsidR="00552400" w:rsidRPr="00C23194" w14:paraId="57A2B9B4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8B349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lastRenderedPageBreak/>
              <w:t>The former Yugoslav Republic of Macedonia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29AD0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E63F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5D9DC9C9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B1EC9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Turkey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8CA2D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1134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72</w:t>
            </w:r>
          </w:p>
        </w:tc>
      </w:tr>
      <w:tr w:rsidR="00552400" w:rsidRPr="00C23194" w14:paraId="6AC06119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2FDF0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9277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B481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2400" w:rsidRPr="00C23194" w14:paraId="2F28713F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EAAC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CC9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52F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42</w:t>
            </w:r>
          </w:p>
        </w:tc>
      </w:tr>
      <w:tr w:rsidR="00552400" w:rsidRPr="00C23194" w14:paraId="21AEEC73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D5B79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05C6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6E73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115</w:t>
            </w:r>
          </w:p>
        </w:tc>
      </w:tr>
      <w:tr w:rsidR="00552400" w:rsidRPr="00C23194" w14:paraId="5B4B6330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1B3DF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Uruguay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3F6A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9155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4</w:t>
            </w:r>
          </w:p>
        </w:tc>
      </w:tr>
      <w:tr w:rsidR="00552400" w:rsidRPr="00C23194" w14:paraId="63E9D6C3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0532" w14:textId="482BEDA4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Venezuela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4A6C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E36E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1</w:t>
            </w:r>
          </w:p>
        </w:tc>
      </w:tr>
      <w:tr w:rsidR="00552400" w:rsidRPr="00C23194" w14:paraId="6D4AE136" w14:textId="77777777" w:rsidTr="008B7904">
        <w:trPr>
          <w:trHeight w:val="346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0F4F2" w14:textId="77777777" w:rsidR="00552400" w:rsidRPr="00C23194" w:rsidRDefault="00552400" w:rsidP="00552400">
            <w:pPr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1B649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B0E93" w14:textId="77777777" w:rsidR="00552400" w:rsidRPr="00C23194" w:rsidRDefault="00552400" w:rsidP="008B7904">
            <w:pPr>
              <w:jc w:val="right"/>
              <w:rPr>
                <w:color w:val="000000"/>
                <w:sz w:val="20"/>
                <w:szCs w:val="20"/>
              </w:rPr>
            </w:pPr>
            <w:r w:rsidRPr="00C23194">
              <w:rPr>
                <w:color w:val="000000"/>
                <w:sz w:val="20"/>
                <w:szCs w:val="20"/>
              </w:rPr>
              <w:t>3</w:t>
            </w:r>
          </w:p>
        </w:tc>
      </w:tr>
    </w:tbl>
    <w:p w14:paraId="773E7D0A" w14:textId="77777777" w:rsidR="00C351B4" w:rsidRDefault="00C351B4" w:rsidP="0095080B"/>
    <w:p w14:paraId="2D708075" w14:textId="77777777" w:rsidR="002B58EC" w:rsidRDefault="002B58EC" w:rsidP="0095080B"/>
    <w:p w14:paraId="4A150A25" w14:textId="41DA4FB6" w:rsidR="0095080B" w:rsidRPr="0077213A" w:rsidRDefault="0095080B" w:rsidP="0095080B">
      <w:pPr>
        <w:rPr>
          <w:b/>
          <w:bCs/>
        </w:rPr>
      </w:pPr>
      <w:r w:rsidRPr="0077213A">
        <w:rPr>
          <w:b/>
          <w:bCs/>
        </w:rPr>
        <w:t xml:space="preserve">Figure </w:t>
      </w:r>
      <w:r w:rsidR="00B02084">
        <w:rPr>
          <w:b/>
          <w:bCs/>
        </w:rPr>
        <w:t>B</w:t>
      </w:r>
      <w:r w:rsidRPr="0077213A">
        <w:rPr>
          <w:b/>
          <w:bCs/>
        </w:rPr>
        <w:t>1. Political orientation distribution</w:t>
      </w:r>
    </w:p>
    <w:p w14:paraId="17F917DC" w14:textId="77777777" w:rsidR="0095080B" w:rsidRDefault="0095080B"/>
    <w:p w14:paraId="4CA0B60B" w14:textId="644D12A7" w:rsidR="00034BA8" w:rsidRDefault="00663310">
      <w:r w:rsidRPr="0077213A">
        <w:rPr>
          <w:noProof/>
        </w:rPr>
        <w:drawing>
          <wp:inline distT="0" distB="0" distL="0" distR="0" wp14:anchorId="7BD17A50" wp14:editId="2E4E539D">
            <wp:extent cx="5809654" cy="2880000"/>
            <wp:effectExtent l="0" t="0" r="0" b="3175"/>
            <wp:docPr id="1243389963" name="Picture 1" descr="A picture containing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9963" name="Picture 1" descr="A picture containing diagram, plot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5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D167" w14:textId="77777777" w:rsidR="0078685B" w:rsidRDefault="0078685B"/>
    <w:p w14:paraId="7AB57189" w14:textId="77777777" w:rsidR="00663310" w:rsidRDefault="00663310"/>
    <w:p w14:paraId="6C3BA26B" w14:textId="46D2DAC2" w:rsidR="0095080B" w:rsidRPr="0077213A" w:rsidRDefault="0095080B">
      <w:r w:rsidRPr="0077213A">
        <w:br w:type="page"/>
      </w:r>
    </w:p>
    <w:p w14:paraId="05593F93" w14:textId="3EB81713" w:rsidR="00934772" w:rsidRPr="0077213A" w:rsidRDefault="0078685B">
      <w:pPr>
        <w:rPr>
          <w:b/>
          <w:bCs/>
        </w:rPr>
      </w:pPr>
      <w:r w:rsidRPr="0077213A">
        <w:rPr>
          <w:b/>
          <w:bCs/>
        </w:rPr>
        <w:lastRenderedPageBreak/>
        <w:t xml:space="preserve">APPENDIX </w:t>
      </w:r>
      <w:r w:rsidR="00B02084">
        <w:rPr>
          <w:b/>
          <w:bCs/>
        </w:rPr>
        <w:t>C</w:t>
      </w:r>
      <w:r w:rsidRPr="0077213A">
        <w:rPr>
          <w:b/>
          <w:bCs/>
        </w:rPr>
        <w:t xml:space="preserve">. </w:t>
      </w:r>
      <w:r>
        <w:rPr>
          <w:b/>
          <w:bCs/>
        </w:rPr>
        <w:t>THE ‘ANATOMY’ OF IMPACT</w:t>
      </w:r>
    </w:p>
    <w:p w14:paraId="7E4AD549" w14:textId="77777777" w:rsidR="00934772" w:rsidRDefault="00934772"/>
    <w:p w14:paraId="17E70DDD" w14:textId="7624355E" w:rsidR="006404A2" w:rsidRDefault="006404A2" w:rsidP="0078685B">
      <w:pPr>
        <w:spacing w:line="360" w:lineRule="auto"/>
        <w:ind w:firstLine="720"/>
      </w:pPr>
      <w:r>
        <w:t>The original six-factor model in Sternberg and Gordeeva (1996</w:t>
      </w:r>
      <w:r w:rsidR="00C16248">
        <w:t>)</w:t>
      </w:r>
      <w:r>
        <w:t xml:space="preserve"> are:</w:t>
      </w:r>
    </w:p>
    <w:p w14:paraId="52B7B972" w14:textId="77777777" w:rsidR="006404A2" w:rsidRPr="0077213A" w:rsidRDefault="006404A2" w:rsidP="0078685B">
      <w:pPr>
        <w:spacing w:line="360" w:lineRule="auto"/>
      </w:pPr>
    </w:p>
    <w:p w14:paraId="6C4F5CD8" w14:textId="77777777" w:rsidR="00934772" w:rsidRPr="0077213A" w:rsidRDefault="00934772" w:rsidP="0078685B">
      <w:pPr>
        <w:spacing w:line="360" w:lineRule="auto"/>
        <w:ind w:firstLine="720"/>
        <w:jc w:val="both"/>
      </w:pPr>
      <w:r w:rsidRPr="0077213A">
        <w:t xml:space="preserve">Factor 1. </w:t>
      </w:r>
      <w:r w:rsidRPr="0077213A">
        <w:rPr>
          <w:i/>
          <w:iCs/>
        </w:rPr>
        <w:t>Quality of Presentation</w:t>
      </w:r>
      <w:r w:rsidRPr="0077213A">
        <w:t>. Clarity and coherence in writing are essential for ensuring that the target audience grasps the significance of the research. High-quality (and influential) articles must be well-crafted, written in a clear language, contain a clear conceptualisation of the problem, present arguments, and results in a concise and internally consistent manner, and have a logical flow and organization of ideas.</w:t>
      </w:r>
    </w:p>
    <w:p w14:paraId="3BA9BAC9" w14:textId="77777777" w:rsidR="00934772" w:rsidRPr="0077213A" w:rsidRDefault="00934772" w:rsidP="0078685B">
      <w:pPr>
        <w:spacing w:line="360" w:lineRule="auto"/>
        <w:ind w:firstLine="720"/>
        <w:jc w:val="both"/>
      </w:pPr>
      <w:r w:rsidRPr="0077213A">
        <w:t xml:space="preserve">Factor 2. </w:t>
      </w:r>
      <w:r w:rsidRPr="0077213A">
        <w:rPr>
          <w:i/>
          <w:iCs/>
        </w:rPr>
        <w:t>Theoretical significance</w:t>
      </w:r>
      <w:r w:rsidRPr="0077213A">
        <w:t>. Quality articles are distinguished by their ability to present results of theoretical importance, be it by challenging existing theory, providing a more comprehensive explanation of existing phenomena than previous work, and/or offering valuable recommendations for changes or modifications in accepted theoretical constructs.</w:t>
      </w:r>
    </w:p>
    <w:p w14:paraId="796F95A5" w14:textId="77777777" w:rsidR="00934772" w:rsidRPr="0077213A" w:rsidRDefault="00934772" w:rsidP="0078685B">
      <w:pPr>
        <w:spacing w:line="360" w:lineRule="auto"/>
        <w:ind w:firstLine="720"/>
        <w:jc w:val="both"/>
      </w:pPr>
      <w:r w:rsidRPr="0077213A">
        <w:t xml:space="preserve">Factor 3. </w:t>
      </w:r>
      <w:r w:rsidRPr="0077213A">
        <w:rPr>
          <w:i/>
          <w:iCs/>
        </w:rPr>
        <w:t>Practical significance</w:t>
      </w:r>
      <w:r w:rsidRPr="0077213A">
        <w:t>. Results of practical significance and useful implications for professional practice and policy, as well as ideas that are applicable to many areas across the discipline rather than in a narrow niche are markers of high-quality manuscripts.</w:t>
      </w:r>
    </w:p>
    <w:p w14:paraId="48CCD8F8" w14:textId="77777777" w:rsidR="00934772" w:rsidRPr="0077213A" w:rsidRDefault="00934772" w:rsidP="0078685B">
      <w:pPr>
        <w:spacing w:line="360" w:lineRule="auto"/>
        <w:ind w:firstLine="720"/>
        <w:jc w:val="both"/>
      </w:pPr>
      <w:r w:rsidRPr="0077213A">
        <w:t xml:space="preserve">Factor 4. </w:t>
      </w:r>
      <w:r w:rsidRPr="0077213A">
        <w:rPr>
          <w:i/>
          <w:iCs/>
        </w:rPr>
        <w:t>Substantive Interest</w:t>
      </w:r>
      <w:r w:rsidRPr="0077213A">
        <w:t>. Articles that make a significant impact and are regarded as high-quality ones often tackle urgent or emerging topics within a field and capture readers’ attention. Crucially, these articles emerge precisely when the audience is ready to assimilate their conveyed messages.</w:t>
      </w:r>
    </w:p>
    <w:p w14:paraId="75AC9003" w14:textId="77777777" w:rsidR="00934772" w:rsidRPr="0077213A" w:rsidRDefault="00934772" w:rsidP="0078685B">
      <w:pPr>
        <w:spacing w:line="360" w:lineRule="auto"/>
        <w:ind w:firstLine="720"/>
        <w:jc w:val="both"/>
      </w:pPr>
      <w:r w:rsidRPr="0077213A">
        <w:t xml:space="preserve">Factor 5. </w:t>
      </w:r>
      <w:r w:rsidRPr="0077213A">
        <w:rPr>
          <w:i/>
          <w:iCs/>
        </w:rPr>
        <w:t>Methodological interest</w:t>
      </w:r>
      <w:r w:rsidRPr="0077213A">
        <w:t>. New methodologies, novel tests and techniques, or new data that has the potential to or influence the field of study are also characteristics present in high-quality articles.</w:t>
      </w:r>
    </w:p>
    <w:p w14:paraId="2A23311B" w14:textId="4D50FB4C" w:rsidR="00B41C57" w:rsidRDefault="00934772" w:rsidP="0078685B">
      <w:pPr>
        <w:spacing w:line="360" w:lineRule="auto"/>
        <w:ind w:firstLine="720"/>
        <w:jc w:val="both"/>
      </w:pPr>
      <w:r w:rsidRPr="0077213A">
        <w:t xml:space="preserve">Factor 6. </w:t>
      </w:r>
      <w:r w:rsidRPr="0077213A">
        <w:rPr>
          <w:i/>
          <w:iCs/>
        </w:rPr>
        <w:t>Value for future research</w:t>
      </w:r>
      <w:r w:rsidRPr="0077213A">
        <w:t>. High-quality articles are characterised by the presence of implications or recommendations for future research, whether related to methodology or substance —as a marker of high-impact/quality.</w:t>
      </w:r>
    </w:p>
    <w:p w14:paraId="4D38D18C" w14:textId="77777777" w:rsidR="0078685B" w:rsidRDefault="0078685B" w:rsidP="0078685B">
      <w:pPr>
        <w:spacing w:line="360" w:lineRule="auto"/>
        <w:jc w:val="both"/>
      </w:pPr>
    </w:p>
    <w:p w14:paraId="7D001051" w14:textId="77777777" w:rsidR="0078685B" w:rsidRDefault="0078685B">
      <w:pPr>
        <w:sectPr w:rsidR="0078685B" w:rsidSect="00C351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/>
          <w:pgMar w:top="1134" w:right="1134" w:bottom="1134" w:left="1134" w:header="709" w:footer="709" w:gutter="0"/>
          <w:cols w:space="708"/>
          <w:docGrid w:linePitch="360"/>
        </w:sectPr>
      </w:pPr>
    </w:p>
    <w:p w14:paraId="747E96EE" w14:textId="6D11890F" w:rsidR="00C351B4" w:rsidRPr="0077213A" w:rsidRDefault="00C351B4" w:rsidP="00C351B4">
      <w:pPr>
        <w:rPr>
          <w:b/>
          <w:bCs/>
        </w:rPr>
      </w:pPr>
      <w:r w:rsidRPr="0077213A">
        <w:rPr>
          <w:b/>
          <w:bCs/>
        </w:rPr>
        <w:lastRenderedPageBreak/>
        <w:t xml:space="preserve">APPENDIX </w:t>
      </w:r>
      <w:r w:rsidR="00B02084">
        <w:rPr>
          <w:b/>
          <w:bCs/>
        </w:rPr>
        <w:t>D</w:t>
      </w:r>
      <w:r w:rsidRPr="0077213A">
        <w:rPr>
          <w:b/>
          <w:bCs/>
        </w:rPr>
        <w:t xml:space="preserve">. </w:t>
      </w:r>
      <w:r w:rsidR="0078685B" w:rsidRPr="0078685B">
        <w:rPr>
          <w:b/>
          <w:bCs/>
        </w:rPr>
        <w:t>RESEARCH QUALITY SCALE (RQS)</w:t>
      </w:r>
    </w:p>
    <w:p w14:paraId="3771175C" w14:textId="77777777" w:rsidR="00C351B4" w:rsidRDefault="00C351B4" w:rsidP="00C351B4"/>
    <w:p w14:paraId="144464AF" w14:textId="7A3922EF" w:rsidR="00B41C57" w:rsidRPr="00510CF2" w:rsidRDefault="00B41C57" w:rsidP="00B41C57">
      <w:pPr>
        <w:rPr>
          <w:b/>
          <w:bCs/>
        </w:rPr>
      </w:pPr>
      <w:r w:rsidRPr="00510CF2">
        <w:rPr>
          <w:b/>
          <w:bCs/>
        </w:rPr>
        <w:t xml:space="preserve">Table </w:t>
      </w:r>
      <w:r w:rsidR="00B02084">
        <w:rPr>
          <w:b/>
          <w:bCs/>
        </w:rPr>
        <w:t>D</w:t>
      </w:r>
      <w:r w:rsidRPr="00510CF2">
        <w:rPr>
          <w:b/>
          <w:bCs/>
        </w:rPr>
        <w:t>1. Basic statistics on item ratings</w:t>
      </w:r>
    </w:p>
    <w:p w14:paraId="1ED73FA1" w14:textId="77777777" w:rsidR="00B41C57" w:rsidRPr="00510CF2" w:rsidRDefault="00B41C57" w:rsidP="00B41C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13"/>
        <w:gridCol w:w="407"/>
        <w:gridCol w:w="63"/>
        <w:gridCol w:w="9910"/>
      </w:tblGrid>
      <w:tr w:rsidR="00B41C57" w:rsidRPr="00510CF2" w14:paraId="18E9AF95" w14:textId="77777777" w:rsidTr="00592929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0C3DA" w14:textId="77777777" w:rsidR="00B41C57" w:rsidRPr="00510CF2" w:rsidRDefault="00B41C57" w:rsidP="00592929">
            <w:pPr>
              <w:jc w:val="center"/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Rank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65D29" w14:textId="77777777" w:rsidR="00B41C57" w:rsidRPr="00510CF2" w:rsidRDefault="00B41C57" w:rsidP="00592929">
            <w:pPr>
              <w:jc w:val="center"/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0B501" w14:textId="77777777" w:rsidR="00B41C57" w:rsidRPr="00510CF2" w:rsidRDefault="00B41C57" w:rsidP="0059292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10CF2">
              <w:rPr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CA94D" w14:textId="77777777" w:rsidR="00B41C57" w:rsidRPr="00510CF2" w:rsidRDefault="00B41C57" w:rsidP="0059292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7C2D2" w14:textId="77777777" w:rsidR="00B41C57" w:rsidRPr="00510CF2" w:rsidRDefault="00B41C57" w:rsidP="00592929">
            <w:pPr>
              <w:jc w:val="center"/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Item</w:t>
            </w:r>
          </w:p>
        </w:tc>
      </w:tr>
      <w:tr w:rsidR="00B41C57" w:rsidRPr="00510CF2" w14:paraId="3BC5CC9F" w14:textId="77777777" w:rsidTr="00592929">
        <w:trPr>
          <w:trHeight w:val="34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801B0EF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ED9771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6.21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CD7A2FD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.97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94B50D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EF29833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The problem is clearly stated and well conceptualised</w:t>
            </w:r>
          </w:p>
        </w:tc>
      </w:tr>
      <w:tr w:rsidR="00B41C57" w:rsidRPr="00510CF2" w14:paraId="18373C4E" w14:textId="77777777" w:rsidTr="00592929">
        <w:trPr>
          <w:trHeight w:val="340"/>
        </w:trPr>
        <w:tc>
          <w:tcPr>
            <w:tcW w:w="0" w:type="auto"/>
            <w:vAlign w:val="center"/>
          </w:tcPr>
          <w:p w14:paraId="2E47BF69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1186FC35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6.19</w:t>
            </w:r>
          </w:p>
        </w:tc>
        <w:tc>
          <w:tcPr>
            <w:tcW w:w="0" w:type="auto"/>
            <w:vAlign w:val="center"/>
          </w:tcPr>
          <w:p w14:paraId="028647A9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.99</w:t>
            </w:r>
          </w:p>
        </w:tc>
        <w:tc>
          <w:tcPr>
            <w:tcW w:w="0" w:type="auto"/>
            <w:vAlign w:val="center"/>
          </w:tcPr>
          <w:p w14:paraId="7477E007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DA713F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Arguments are presented clearly and discussed carefully with tight, logical, reasoning</w:t>
            </w:r>
          </w:p>
        </w:tc>
      </w:tr>
      <w:tr w:rsidR="00B41C57" w:rsidRPr="00510CF2" w14:paraId="547900E1" w14:textId="77777777" w:rsidTr="00592929">
        <w:trPr>
          <w:trHeight w:val="340"/>
        </w:trPr>
        <w:tc>
          <w:tcPr>
            <w:tcW w:w="0" w:type="auto"/>
            <w:vAlign w:val="center"/>
          </w:tcPr>
          <w:p w14:paraId="1A113B94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2275BEF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6.15</w:t>
            </w:r>
          </w:p>
        </w:tc>
        <w:tc>
          <w:tcPr>
            <w:tcW w:w="0" w:type="auto"/>
            <w:vAlign w:val="center"/>
          </w:tcPr>
          <w:p w14:paraId="5AFE9805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1.05</w:t>
            </w:r>
          </w:p>
        </w:tc>
        <w:tc>
          <w:tcPr>
            <w:tcW w:w="0" w:type="auto"/>
            <w:vAlign w:val="center"/>
          </w:tcPr>
          <w:p w14:paraId="741ADA7E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D1C71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Well written, well structured, and well organised</w:t>
            </w:r>
          </w:p>
        </w:tc>
      </w:tr>
      <w:tr w:rsidR="00B41C57" w:rsidRPr="00510CF2" w14:paraId="0A084B3A" w14:textId="77777777" w:rsidTr="00592929">
        <w:trPr>
          <w:trHeight w:val="340"/>
        </w:trPr>
        <w:tc>
          <w:tcPr>
            <w:tcW w:w="0" w:type="auto"/>
            <w:vAlign w:val="center"/>
          </w:tcPr>
          <w:p w14:paraId="41238BCF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BB75666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6.15</w:t>
            </w:r>
          </w:p>
        </w:tc>
        <w:tc>
          <w:tcPr>
            <w:tcW w:w="0" w:type="auto"/>
            <w:vAlign w:val="center"/>
          </w:tcPr>
          <w:p w14:paraId="137A4480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1.01</w:t>
            </w:r>
          </w:p>
        </w:tc>
        <w:tc>
          <w:tcPr>
            <w:tcW w:w="0" w:type="auto"/>
            <w:vAlign w:val="center"/>
          </w:tcPr>
          <w:p w14:paraId="54A293E0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0FED1C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Has a logical flow and organization of ideas</w:t>
            </w:r>
          </w:p>
        </w:tc>
      </w:tr>
      <w:tr w:rsidR="00B41C57" w:rsidRPr="00510CF2" w14:paraId="5EFD2737" w14:textId="77777777" w:rsidTr="00592929">
        <w:trPr>
          <w:trHeight w:val="340"/>
        </w:trPr>
        <w:tc>
          <w:tcPr>
            <w:tcW w:w="0" w:type="auto"/>
            <w:vAlign w:val="center"/>
          </w:tcPr>
          <w:p w14:paraId="7B3AB3E1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1613A757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6.08</w:t>
            </w:r>
          </w:p>
        </w:tc>
        <w:tc>
          <w:tcPr>
            <w:tcW w:w="0" w:type="auto"/>
            <w:vAlign w:val="center"/>
          </w:tcPr>
          <w:p w14:paraId="0B077DF7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vAlign w:val="center"/>
          </w:tcPr>
          <w:p w14:paraId="3978198A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788E6F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Results are presented clearly and discussed carefully with tight, logical, reasoning</w:t>
            </w:r>
          </w:p>
        </w:tc>
      </w:tr>
      <w:tr w:rsidR="00B41C57" w:rsidRPr="00510CF2" w14:paraId="12E4D9C1" w14:textId="77777777" w:rsidTr="00592929">
        <w:trPr>
          <w:trHeight w:val="340"/>
        </w:trPr>
        <w:tc>
          <w:tcPr>
            <w:tcW w:w="0" w:type="auto"/>
            <w:vAlign w:val="center"/>
          </w:tcPr>
          <w:p w14:paraId="30D66297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2B910D21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5.81</w:t>
            </w:r>
          </w:p>
        </w:tc>
        <w:tc>
          <w:tcPr>
            <w:tcW w:w="0" w:type="auto"/>
            <w:vAlign w:val="center"/>
          </w:tcPr>
          <w:p w14:paraId="76B16F65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vAlign w:val="center"/>
          </w:tcPr>
          <w:p w14:paraId="100B6FAE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1C80E99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The writing is succinct and internally consistent</w:t>
            </w:r>
          </w:p>
        </w:tc>
      </w:tr>
      <w:tr w:rsidR="00B41C57" w:rsidRPr="00510CF2" w14:paraId="023D5FF8" w14:textId="77777777" w:rsidTr="00592929">
        <w:trPr>
          <w:trHeight w:val="340"/>
        </w:trPr>
        <w:tc>
          <w:tcPr>
            <w:tcW w:w="0" w:type="auto"/>
            <w:vAlign w:val="center"/>
          </w:tcPr>
          <w:p w14:paraId="7082703E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5718DE07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5.74</w:t>
            </w:r>
          </w:p>
        </w:tc>
        <w:tc>
          <w:tcPr>
            <w:tcW w:w="0" w:type="auto"/>
            <w:vAlign w:val="center"/>
          </w:tcPr>
          <w:p w14:paraId="700A94C5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1.17</w:t>
            </w:r>
          </w:p>
        </w:tc>
        <w:tc>
          <w:tcPr>
            <w:tcW w:w="0" w:type="auto"/>
            <w:vAlign w:val="center"/>
          </w:tcPr>
          <w:p w14:paraId="60FA4ECA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DAD73B8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Topic is interesting and important</w:t>
            </w:r>
          </w:p>
        </w:tc>
      </w:tr>
      <w:tr w:rsidR="00B41C57" w:rsidRPr="00510CF2" w14:paraId="1C2D81D2" w14:textId="77777777" w:rsidTr="00592929">
        <w:trPr>
          <w:trHeight w:val="340"/>
        </w:trPr>
        <w:tc>
          <w:tcPr>
            <w:tcW w:w="0" w:type="auto"/>
            <w:vAlign w:val="center"/>
          </w:tcPr>
          <w:p w14:paraId="079765F8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562F8967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5.73</w:t>
            </w:r>
          </w:p>
        </w:tc>
        <w:tc>
          <w:tcPr>
            <w:tcW w:w="0" w:type="auto"/>
            <w:vAlign w:val="center"/>
          </w:tcPr>
          <w:p w14:paraId="78B708A0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1.20</w:t>
            </w:r>
          </w:p>
        </w:tc>
        <w:tc>
          <w:tcPr>
            <w:tcW w:w="0" w:type="auto"/>
            <w:vAlign w:val="center"/>
          </w:tcPr>
          <w:p w14:paraId="20D2D957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3E891C8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Makes an obvious contribution to IR knowledge, adding something new and substantial</w:t>
            </w:r>
          </w:p>
        </w:tc>
      </w:tr>
      <w:tr w:rsidR="00B41C57" w:rsidRPr="00510CF2" w14:paraId="3FCC68BC" w14:textId="77777777" w:rsidTr="00592929">
        <w:trPr>
          <w:trHeight w:val="340"/>
        </w:trPr>
        <w:tc>
          <w:tcPr>
            <w:tcW w:w="0" w:type="auto"/>
            <w:vAlign w:val="center"/>
          </w:tcPr>
          <w:p w14:paraId="18DA18CD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01F63D34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5.73</w:t>
            </w:r>
          </w:p>
        </w:tc>
        <w:tc>
          <w:tcPr>
            <w:tcW w:w="0" w:type="auto"/>
            <w:vAlign w:val="center"/>
          </w:tcPr>
          <w:p w14:paraId="5E96A75D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vAlign w:val="center"/>
          </w:tcPr>
          <w:p w14:paraId="549F92D2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D072AF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Contains useful implications for a scholarly understanding of the field</w:t>
            </w:r>
          </w:p>
        </w:tc>
      </w:tr>
      <w:tr w:rsidR="00B41C57" w:rsidRPr="00510CF2" w14:paraId="7A643CF7" w14:textId="77777777" w:rsidTr="00592929">
        <w:trPr>
          <w:trHeight w:val="340"/>
        </w:trPr>
        <w:tc>
          <w:tcPr>
            <w:tcW w:w="0" w:type="auto"/>
            <w:vAlign w:val="center"/>
          </w:tcPr>
          <w:p w14:paraId="1FDAC0E0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26261D47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5.71</w:t>
            </w:r>
          </w:p>
        </w:tc>
        <w:tc>
          <w:tcPr>
            <w:tcW w:w="0" w:type="auto"/>
            <w:vAlign w:val="center"/>
          </w:tcPr>
          <w:p w14:paraId="1F3E06B6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1.19</w:t>
            </w:r>
          </w:p>
        </w:tc>
        <w:tc>
          <w:tcPr>
            <w:tcW w:w="0" w:type="auto"/>
            <w:vAlign w:val="center"/>
          </w:tcPr>
          <w:p w14:paraId="29942665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91C5F6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There is adequate reference made to other work in the field (N)</w:t>
            </w:r>
          </w:p>
        </w:tc>
      </w:tr>
      <w:tr w:rsidR="00B41C57" w:rsidRPr="00510CF2" w14:paraId="3EF5DE75" w14:textId="77777777" w:rsidTr="00592929">
        <w:trPr>
          <w:trHeight w:val="340"/>
        </w:trPr>
        <w:tc>
          <w:tcPr>
            <w:tcW w:w="0" w:type="auto"/>
            <w:vAlign w:val="center"/>
          </w:tcPr>
          <w:p w14:paraId="7283BE52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432953E3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5.69</w:t>
            </w:r>
          </w:p>
        </w:tc>
        <w:tc>
          <w:tcPr>
            <w:tcW w:w="0" w:type="auto"/>
            <w:vAlign w:val="center"/>
          </w:tcPr>
          <w:p w14:paraId="23840E4C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1.14</w:t>
            </w:r>
          </w:p>
        </w:tc>
        <w:tc>
          <w:tcPr>
            <w:tcW w:w="0" w:type="auto"/>
            <w:vAlign w:val="center"/>
          </w:tcPr>
          <w:p w14:paraId="1C25437E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9AEFFF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Provides new and exciting ideas</w:t>
            </w:r>
          </w:p>
        </w:tc>
      </w:tr>
      <w:tr w:rsidR="00B41C57" w:rsidRPr="00510CF2" w14:paraId="5135CC38" w14:textId="77777777" w:rsidTr="00592929">
        <w:trPr>
          <w:trHeight w:val="340"/>
        </w:trPr>
        <w:tc>
          <w:tcPr>
            <w:tcW w:w="0" w:type="auto"/>
            <w:vAlign w:val="center"/>
          </w:tcPr>
          <w:p w14:paraId="7963F9A7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B6D82FE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5.69</w:t>
            </w:r>
          </w:p>
        </w:tc>
        <w:tc>
          <w:tcPr>
            <w:tcW w:w="0" w:type="auto"/>
            <w:vAlign w:val="center"/>
          </w:tcPr>
          <w:p w14:paraId="0346FF8D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1.05</w:t>
            </w:r>
          </w:p>
        </w:tc>
        <w:tc>
          <w:tcPr>
            <w:tcW w:w="0" w:type="auto"/>
            <w:vAlign w:val="center"/>
          </w:tcPr>
          <w:p w14:paraId="55C67D51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AC27601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Provides a better explanation of existing phenomena</w:t>
            </w:r>
          </w:p>
        </w:tc>
      </w:tr>
      <w:tr w:rsidR="00B41C57" w:rsidRPr="00510CF2" w14:paraId="5C32B620" w14:textId="77777777" w:rsidTr="00592929">
        <w:trPr>
          <w:trHeight w:val="340"/>
        </w:trPr>
        <w:tc>
          <w:tcPr>
            <w:tcW w:w="0" w:type="auto"/>
            <w:vAlign w:val="center"/>
          </w:tcPr>
          <w:p w14:paraId="17E8619A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48F521F1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5.59</w:t>
            </w:r>
          </w:p>
        </w:tc>
        <w:tc>
          <w:tcPr>
            <w:tcW w:w="0" w:type="auto"/>
            <w:vAlign w:val="center"/>
          </w:tcPr>
          <w:p w14:paraId="7F2401F3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1.14</w:t>
            </w:r>
          </w:p>
        </w:tc>
        <w:tc>
          <w:tcPr>
            <w:tcW w:w="0" w:type="auto"/>
            <w:vAlign w:val="center"/>
          </w:tcPr>
          <w:p w14:paraId="236BBA98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6E221AC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Presents a new viewpoint on a problem</w:t>
            </w:r>
          </w:p>
        </w:tc>
      </w:tr>
      <w:tr w:rsidR="00B41C57" w:rsidRPr="00510CF2" w14:paraId="6157CE5D" w14:textId="77777777" w:rsidTr="00592929">
        <w:trPr>
          <w:trHeight w:val="340"/>
        </w:trPr>
        <w:tc>
          <w:tcPr>
            <w:tcW w:w="0" w:type="auto"/>
            <w:vAlign w:val="center"/>
          </w:tcPr>
          <w:p w14:paraId="2081C02B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14:paraId="2CB60398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5.58</w:t>
            </w:r>
          </w:p>
        </w:tc>
        <w:tc>
          <w:tcPr>
            <w:tcW w:w="0" w:type="auto"/>
            <w:vAlign w:val="center"/>
          </w:tcPr>
          <w:p w14:paraId="5DB4AD1E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1.26</w:t>
            </w:r>
          </w:p>
        </w:tc>
        <w:tc>
          <w:tcPr>
            <w:tcW w:w="0" w:type="auto"/>
            <w:vAlign w:val="center"/>
          </w:tcPr>
          <w:p w14:paraId="77623C00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EA4BF9E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The language meets acceptable academic standards (N)</w:t>
            </w:r>
          </w:p>
        </w:tc>
      </w:tr>
      <w:tr w:rsidR="00B41C57" w:rsidRPr="00510CF2" w14:paraId="77598817" w14:textId="77777777" w:rsidTr="00592929">
        <w:trPr>
          <w:trHeight w:val="340"/>
        </w:trPr>
        <w:tc>
          <w:tcPr>
            <w:tcW w:w="0" w:type="auto"/>
            <w:vAlign w:val="center"/>
          </w:tcPr>
          <w:p w14:paraId="0094A7F2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61FBA071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5.53</w:t>
            </w:r>
          </w:p>
        </w:tc>
        <w:tc>
          <w:tcPr>
            <w:tcW w:w="0" w:type="auto"/>
            <w:vAlign w:val="center"/>
          </w:tcPr>
          <w:p w14:paraId="0D46EB5E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1.19</w:t>
            </w:r>
          </w:p>
        </w:tc>
        <w:tc>
          <w:tcPr>
            <w:tcW w:w="0" w:type="auto"/>
            <w:vAlign w:val="center"/>
          </w:tcPr>
          <w:p w14:paraId="74C02BB1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592E7F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Opens up a new problem (research question) for investigation</w:t>
            </w:r>
          </w:p>
        </w:tc>
      </w:tr>
      <w:tr w:rsidR="00B41C57" w:rsidRPr="00510CF2" w14:paraId="6C028DA6" w14:textId="77777777" w:rsidTr="00592929">
        <w:trPr>
          <w:trHeight w:val="340"/>
        </w:trPr>
        <w:tc>
          <w:tcPr>
            <w:tcW w:w="0" w:type="auto"/>
            <w:vAlign w:val="center"/>
          </w:tcPr>
          <w:p w14:paraId="40C6BEE9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2396C17F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5.53</w:t>
            </w:r>
          </w:p>
        </w:tc>
        <w:tc>
          <w:tcPr>
            <w:tcW w:w="0" w:type="auto"/>
            <w:vAlign w:val="center"/>
          </w:tcPr>
          <w:p w14:paraId="6989D83C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1.15</w:t>
            </w:r>
          </w:p>
        </w:tc>
        <w:tc>
          <w:tcPr>
            <w:tcW w:w="0" w:type="auto"/>
            <w:vAlign w:val="center"/>
          </w:tcPr>
          <w:p w14:paraId="6839715A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EBE77B0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Clarifies existing problem(s)</w:t>
            </w:r>
          </w:p>
        </w:tc>
      </w:tr>
      <w:tr w:rsidR="00B41C57" w:rsidRPr="00510CF2" w14:paraId="40D2412A" w14:textId="77777777" w:rsidTr="00592929">
        <w:trPr>
          <w:trHeight w:val="340"/>
        </w:trPr>
        <w:tc>
          <w:tcPr>
            <w:tcW w:w="0" w:type="auto"/>
            <w:vAlign w:val="center"/>
          </w:tcPr>
          <w:p w14:paraId="39011D1B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7AC65BC3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5.51</w:t>
            </w:r>
          </w:p>
        </w:tc>
        <w:tc>
          <w:tcPr>
            <w:tcW w:w="0" w:type="auto"/>
            <w:vAlign w:val="center"/>
          </w:tcPr>
          <w:p w14:paraId="26BB4892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1.13</w:t>
            </w:r>
          </w:p>
        </w:tc>
        <w:tc>
          <w:tcPr>
            <w:tcW w:w="0" w:type="auto"/>
            <w:vAlign w:val="center"/>
          </w:tcPr>
          <w:p w14:paraId="79DBBEE9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E37E17C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Contains useful implications for future research studies</w:t>
            </w:r>
          </w:p>
        </w:tc>
      </w:tr>
      <w:tr w:rsidR="00B41C57" w:rsidRPr="00510CF2" w14:paraId="485C3030" w14:textId="77777777" w:rsidTr="00592929">
        <w:trPr>
          <w:trHeight w:val="340"/>
        </w:trPr>
        <w:tc>
          <w:tcPr>
            <w:tcW w:w="0" w:type="auto"/>
            <w:vAlign w:val="center"/>
          </w:tcPr>
          <w:p w14:paraId="5D1AD07B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14:paraId="68BCF1EC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5.44</w:t>
            </w:r>
          </w:p>
        </w:tc>
        <w:tc>
          <w:tcPr>
            <w:tcW w:w="0" w:type="auto"/>
            <w:vAlign w:val="center"/>
          </w:tcPr>
          <w:p w14:paraId="3399D283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1.20</w:t>
            </w:r>
          </w:p>
        </w:tc>
        <w:tc>
          <w:tcPr>
            <w:tcW w:w="0" w:type="auto"/>
            <w:vAlign w:val="center"/>
          </w:tcPr>
          <w:p w14:paraId="2F2DB505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865AF5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Generates new research</w:t>
            </w:r>
          </w:p>
        </w:tc>
      </w:tr>
      <w:tr w:rsidR="00B41C57" w:rsidRPr="00510CF2" w14:paraId="562E28E1" w14:textId="77777777" w:rsidTr="00592929">
        <w:trPr>
          <w:trHeight w:val="340"/>
        </w:trPr>
        <w:tc>
          <w:tcPr>
            <w:tcW w:w="0" w:type="auto"/>
            <w:vAlign w:val="center"/>
          </w:tcPr>
          <w:p w14:paraId="13B16A59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14:paraId="184981B2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5.39</w:t>
            </w:r>
          </w:p>
        </w:tc>
        <w:tc>
          <w:tcPr>
            <w:tcW w:w="0" w:type="auto"/>
            <w:vAlign w:val="center"/>
          </w:tcPr>
          <w:p w14:paraId="57014754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vAlign w:val="center"/>
          </w:tcPr>
          <w:p w14:paraId="671A4E29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356344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Captures reader’s interest</w:t>
            </w:r>
          </w:p>
        </w:tc>
      </w:tr>
      <w:tr w:rsidR="00B41C57" w:rsidRPr="00510CF2" w14:paraId="609D99CC" w14:textId="77777777" w:rsidTr="00592929">
        <w:trPr>
          <w:trHeight w:val="340"/>
        </w:trPr>
        <w:tc>
          <w:tcPr>
            <w:tcW w:w="0" w:type="auto"/>
            <w:vAlign w:val="center"/>
          </w:tcPr>
          <w:p w14:paraId="43E31F46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7B338A9B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5.39</w:t>
            </w:r>
          </w:p>
        </w:tc>
        <w:tc>
          <w:tcPr>
            <w:tcW w:w="0" w:type="auto"/>
            <w:vAlign w:val="center"/>
          </w:tcPr>
          <w:p w14:paraId="035955C5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vAlign w:val="center"/>
          </w:tcPr>
          <w:p w14:paraId="153C2AFB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498C71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Includes concrete examples</w:t>
            </w:r>
          </w:p>
        </w:tc>
      </w:tr>
      <w:tr w:rsidR="00B41C57" w:rsidRPr="00510CF2" w14:paraId="63A64BA6" w14:textId="77777777" w:rsidTr="00592929">
        <w:trPr>
          <w:trHeight w:val="340"/>
        </w:trPr>
        <w:tc>
          <w:tcPr>
            <w:tcW w:w="0" w:type="auto"/>
            <w:vAlign w:val="center"/>
          </w:tcPr>
          <w:p w14:paraId="192223A5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14:paraId="4DBE2012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5.33</w:t>
            </w:r>
          </w:p>
        </w:tc>
        <w:tc>
          <w:tcPr>
            <w:tcW w:w="0" w:type="auto"/>
            <w:vAlign w:val="center"/>
          </w:tcPr>
          <w:p w14:paraId="11E1360C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1.36</w:t>
            </w:r>
          </w:p>
        </w:tc>
        <w:tc>
          <w:tcPr>
            <w:tcW w:w="0" w:type="auto"/>
            <w:vAlign w:val="center"/>
          </w:tcPr>
          <w:p w14:paraId="07E3263B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03E5DEE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Starts and ends strongly, attracting attention and interest from the first paragraph and ending with clear take-home message</w:t>
            </w:r>
          </w:p>
        </w:tc>
      </w:tr>
      <w:tr w:rsidR="00B41C57" w:rsidRPr="00510CF2" w14:paraId="7A63F191" w14:textId="77777777" w:rsidTr="00592929">
        <w:trPr>
          <w:trHeight w:val="340"/>
        </w:trPr>
        <w:tc>
          <w:tcPr>
            <w:tcW w:w="0" w:type="auto"/>
            <w:vAlign w:val="center"/>
          </w:tcPr>
          <w:p w14:paraId="7DB1177C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14:paraId="0DDEFDBD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5.28</w:t>
            </w:r>
          </w:p>
        </w:tc>
        <w:tc>
          <w:tcPr>
            <w:tcW w:w="0" w:type="auto"/>
            <w:vAlign w:val="center"/>
          </w:tcPr>
          <w:p w14:paraId="3EB901B8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1.30</w:t>
            </w:r>
          </w:p>
        </w:tc>
        <w:tc>
          <w:tcPr>
            <w:tcW w:w="0" w:type="auto"/>
            <w:vAlign w:val="center"/>
          </w:tcPr>
          <w:p w14:paraId="5A83C350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E8BB3E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Presents an unambiguous and creative interpretation of results</w:t>
            </w:r>
          </w:p>
        </w:tc>
      </w:tr>
      <w:tr w:rsidR="00B41C57" w:rsidRPr="00510CF2" w14:paraId="4BBAADE8" w14:textId="77777777" w:rsidTr="00592929">
        <w:trPr>
          <w:trHeight w:val="340"/>
        </w:trPr>
        <w:tc>
          <w:tcPr>
            <w:tcW w:w="0" w:type="auto"/>
            <w:vAlign w:val="center"/>
          </w:tcPr>
          <w:p w14:paraId="673742C8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14:paraId="4E09DD47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5.25</w:t>
            </w:r>
          </w:p>
        </w:tc>
        <w:tc>
          <w:tcPr>
            <w:tcW w:w="0" w:type="auto"/>
            <w:vAlign w:val="center"/>
          </w:tcPr>
          <w:p w14:paraId="6B7AD8D6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1.39</w:t>
            </w:r>
          </w:p>
        </w:tc>
        <w:tc>
          <w:tcPr>
            <w:tcW w:w="0" w:type="auto"/>
            <w:vAlign w:val="center"/>
          </w:tcPr>
          <w:p w14:paraId="62DD8718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949F93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Is clearly understandable to a broad cross-section of scholars</w:t>
            </w:r>
          </w:p>
        </w:tc>
      </w:tr>
      <w:tr w:rsidR="00B41C57" w:rsidRPr="00510CF2" w14:paraId="782A4639" w14:textId="77777777" w:rsidTr="00592929">
        <w:trPr>
          <w:trHeight w:val="340"/>
        </w:trPr>
        <w:tc>
          <w:tcPr>
            <w:tcW w:w="0" w:type="auto"/>
            <w:vAlign w:val="center"/>
          </w:tcPr>
          <w:p w14:paraId="53AE7F83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685EA372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5.22</w:t>
            </w:r>
          </w:p>
        </w:tc>
        <w:tc>
          <w:tcPr>
            <w:tcW w:w="0" w:type="auto"/>
            <w:vAlign w:val="center"/>
          </w:tcPr>
          <w:p w14:paraId="11B14AF9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1.35</w:t>
            </w:r>
          </w:p>
        </w:tc>
        <w:tc>
          <w:tcPr>
            <w:tcW w:w="0" w:type="auto"/>
            <w:vAlign w:val="center"/>
          </w:tcPr>
          <w:p w14:paraId="5995DDEA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6F4155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Considers different alternative interpretations of the data and then arrives at a clear final, unambiguous interpretation</w:t>
            </w:r>
          </w:p>
        </w:tc>
      </w:tr>
      <w:tr w:rsidR="00B41C57" w:rsidRPr="00510CF2" w14:paraId="7835D2BB" w14:textId="77777777" w:rsidTr="00592929">
        <w:trPr>
          <w:trHeight w:val="340"/>
        </w:trPr>
        <w:tc>
          <w:tcPr>
            <w:tcW w:w="0" w:type="auto"/>
            <w:vAlign w:val="center"/>
          </w:tcPr>
          <w:p w14:paraId="08D4EB93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6B5E2B69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5.21</w:t>
            </w:r>
          </w:p>
        </w:tc>
        <w:tc>
          <w:tcPr>
            <w:tcW w:w="0" w:type="auto"/>
            <w:vAlign w:val="center"/>
          </w:tcPr>
          <w:p w14:paraId="16B44027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1.23</w:t>
            </w:r>
          </w:p>
        </w:tc>
        <w:tc>
          <w:tcPr>
            <w:tcW w:w="0" w:type="auto"/>
            <w:vAlign w:val="center"/>
          </w:tcPr>
          <w:p w14:paraId="1C0DC5F4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6FD471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Contains useful recommendations for further research or for changing research methodology</w:t>
            </w:r>
          </w:p>
        </w:tc>
      </w:tr>
      <w:tr w:rsidR="00B41C57" w:rsidRPr="00510CF2" w14:paraId="4253D68F" w14:textId="77777777" w:rsidTr="00592929">
        <w:trPr>
          <w:trHeight w:val="340"/>
        </w:trPr>
        <w:tc>
          <w:tcPr>
            <w:tcW w:w="0" w:type="auto"/>
            <w:vAlign w:val="center"/>
          </w:tcPr>
          <w:p w14:paraId="43E24E6A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0" w:type="auto"/>
            <w:vAlign w:val="center"/>
          </w:tcPr>
          <w:p w14:paraId="5BE7035C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5.18</w:t>
            </w:r>
          </w:p>
        </w:tc>
        <w:tc>
          <w:tcPr>
            <w:tcW w:w="0" w:type="auto"/>
            <w:vAlign w:val="center"/>
          </w:tcPr>
          <w:p w14:paraId="4878CBDE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vAlign w:val="center"/>
          </w:tcPr>
          <w:p w14:paraId="5D31EF9E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C276C9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Proposes alternatives to existing theoretical and conceptual framework (N)</w:t>
            </w:r>
          </w:p>
        </w:tc>
      </w:tr>
      <w:tr w:rsidR="00B41C57" w:rsidRPr="00510CF2" w14:paraId="4891A2FC" w14:textId="77777777" w:rsidTr="00592929">
        <w:trPr>
          <w:trHeight w:val="340"/>
        </w:trPr>
        <w:tc>
          <w:tcPr>
            <w:tcW w:w="0" w:type="auto"/>
            <w:vAlign w:val="center"/>
          </w:tcPr>
          <w:p w14:paraId="255B081D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14:paraId="3053040C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5.16</w:t>
            </w:r>
          </w:p>
        </w:tc>
        <w:tc>
          <w:tcPr>
            <w:tcW w:w="0" w:type="auto"/>
            <w:vAlign w:val="center"/>
          </w:tcPr>
          <w:p w14:paraId="7BCF0D15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1.31</w:t>
            </w:r>
          </w:p>
        </w:tc>
        <w:tc>
          <w:tcPr>
            <w:tcW w:w="0" w:type="auto"/>
            <w:vAlign w:val="center"/>
          </w:tcPr>
          <w:p w14:paraId="5135DED5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B26321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Presents results of major theoretical significance</w:t>
            </w:r>
          </w:p>
        </w:tc>
      </w:tr>
      <w:tr w:rsidR="00B41C57" w:rsidRPr="00510CF2" w14:paraId="030C4D4F" w14:textId="77777777" w:rsidTr="00592929">
        <w:trPr>
          <w:trHeight w:val="340"/>
        </w:trPr>
        <w:tc>
          <w:tcPr>
            <w:tcW w:w="0" w:type="auto"/>
            <w:vAlign w:val="center"/>
          </w:tcPr>
          <w:p w14:paraId="162667A7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5A633DCB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5.15</w:t>
            </w:r>
          </w:p>
        </w:tc>
        <w:tc>
          <w:tcPr>
            <w:tcW w:w="0" w:type="auto"/>
            <w:vAlign w:val="center"/>
          </w:tcPr>
          <w:p w14:paraId="2C468391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1.26</w:t>
            </w:r>
          </w:p>
        </w:tc>
        <w:tc>
          <w:tcPr>
            <w:tcW w:w="0" w:type="auto"/>
            <w:vAlign w:val="center"/>
          </w:tcPr>
          <w:p w14:paraId="28321DF4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5B3F009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Contains useful implications for theory building</w:t>
            </w:r>
          </w:p>
        </w:tc>
      </w:tr>
      <w:tr w:rsidR="00B41C57" w:rsidRPr="00510CF2" w14:paraId="11A0093E" w14:textId="77777777" w:rsidTr="00592929">
        <w:trPr>
          <w:trHeight w:val="340"/>
        </w:trPr>
        <w:tc>
          <w:tcPr>
            <w:tcW w:w="0" w:type="auto"/>
            <w:vAlign w:val="center"/>
          </w:tcPr>
          <w:p w14:paraId="09FE807B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14:paraId="0393ABAE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5.15</w:t>
            </w:r>
          </w:p>
        </w:tc>
        <w:tc>
          <w:tcPr>
            <w:tcW w:w="0" w:type="auto"/>
            <w:vAlign w:val="center"/>
          </w:tcPr>
          <w:p w14:paraId="532DF722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1.34</w:t>
            </w:r>
          </w:p>
        </w:tc>
        <w:tc>
          <w:tcPr>
            <w:tcW w:w="0" w:type="auto"/>
            <w:vAlign w:val="center"/>
          </w:tcPr>
          <w:p w14:paraId="256EC87F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0E675C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Critiques existing knowledge (N)</w:t>
            </w:r>
          </w:p>
        </w:tc>
      </w:tr>
      <w:tr w:rsidR="00B41C57" w:rsidRPr="00510CF2" w14:paraId="74B1FC54" w14:textId="77777777" w:rsidTr="00592929">
        <w:trPr>
          <w:trHeight w:val="340"/>
        </w:trPr>
        <w:tc>
          <w:tcPr>
            <w:tcW w:w="0" w:type="auto"/>
            <w:vAlign w:val="center"/>
          </w:tcPr>
          <w:p w14:paraId="438F5AAD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14:paraId="6D967FCD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5.14</w:t>
            </w:r>
          </w:p>
        </w:tc>
        <w:tc>
          <w:tcPr>
            <w:tcW w:w="0" w:type="auto"/>
            <w:vAlign w:val="center"/>
          </w:tcPr>
          <w:p w14:paraId="41B1DD53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1.36</w:t>
            </w:r>
          </w:p>
        </w:tc>
        <w:tc>
          <w:tcPr>
            <w:tcW w:w="0" w:type="auto"/>
            <w:vAlign w:val="center"/>
          </w:tcPr>
          <w:p w14:paraId="5F848ABF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CBBA2B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Presents useful new concept or theory (N)</w:t>
            </w:r>
          </w:p>
        </w:tc>
      </w:tr>
      <w:tr w:rsidR="00B41C57" w:rsidRPr="00510CF2" w14:paraId="132832E3" w14:textId="77777777" w:rsidTr="00592929">
        <w:trPr>
          <w:trHeight w:val="340"/>
        </w:trPr>
        <w:tc>
          <w:tcPr>
            <w:tcW w:w="0" w:type="auto"/>
            <w:vAlign w:val="center"/>
          </w:tcPr>
          <w:p w14:paraId="6B2A1454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</w:tcPr>
          <w:p w14:paraId="485AD76C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5.09</w:t>
            </w:r>
          </w:p>
        </w:tc>
        <w:tc>
          <w:tcPr>
            <w:tcW w:w="0" w:type="auto"/>
            <w:vAlign w:val="center"/>
          </w:tcPr>
          <w:p w14:paraId="60071C47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1.69</w:t>
            </w:r>
          </w:p>
        </w:tc>
        <w:tc>
          <w:tcPr>
            <w:tcW w:w="0" w:type="auto"/>
            <w:vAlign w:val="center"/>
          </w:tcPr>
          <w:p w14:paraId="0BD4CC07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DA3E229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Tone is unbiased and impartial</w:t>
            </w:r>
          </w:p>
        </w:tc>
      </w:tr>
      <w:tr w:rsidR="00B41C57" w:rsidRPr="00510CF2" w14:paraId="02129268" w14:textId="77777777" w:rsidTr="00592929">
        <w:trPr>
          <w:trHeight w:val="340"/>
        </w:trPr>
        <w:tc>
          <w:tcPr>
            <w:tcW w:w="0" w:type="auto"/>
            <w:vAlign w:val="center"/>
          </w:tcPr>
          <w:p w14:paraId="0834E8D6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70D52052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5.05</w:t>
            </w:r>
          </w:p>
        </w:tc>
        <w:tc>
          <w:tcPr>
            <w:tcW w:w="0" w:type="auto"/>
            <w:vAlign w:val="center"/>
          </w:tcPr>
          <w:p w14:paraId="3B45EE0A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1.26</w:t>
            </w:r>
          </w:p>
        </w:tc>
        <w:tc>
          <w:tcPr>
            <w:tcW w:w="0" w:type="auto"/>
            <w:vAlign w:val="center"/>
          </w:tcPr>
          <w:p w14:paraId="04C9C00A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AD90145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Contains useful recommendations for changes or modifications in accepted theoretical constructs</w:t>
            </w:r>
          </w:p>
        </w:tc>
      </w:tr>
      <w:tr w:rsidR="00B41C57" w:rsidRPr="00510CF2" w14:paraId="59DE5B29" w14:textId="77777777" w:rsidTr="00592929">
        <w:trPr>
          <w:trHeight w:val="340"/>
        </w:trPr>
        <w:tc>
          <w:tcPr>
            <w:tcW w:w="0" w:type="auto"/>
            <w:vAlign w:val="center"/>
          </w:tcPr>
          <w:p w14:paraId="1D874732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</w:tcPr>
          <w:p w14:paraId="69C31178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5.04</w:t>
            </w:r>
          </w:p>
        </w:tc>
        <w:tc>
          <w:tcPr>
            <w:tcW w:w="0" w:type="auto"/>
            <w:vAlign w:val="center"/>
          </w:tcPr>
          <w:p w14:paraId="7B82244C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1.44</w:t>
            </w:r>
          </w:p>
        </w:tc>
        <w:tc>
          <w:tcPr>
            <w:tcW w:w="0" w:type="auto"/>
            <w:vAlign w:val="center"/>
          </w:tcPr>
          <w:p w14:paraId="4AB7738A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D85FC1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Contains interesting generalizations, which are clearly stated, confirmed, and based upon results</w:t>
            </w:r>
          </w:p>
        </w:tc>
      </w:tr>
      <w:tr w:rsidR="00B41C57" w:rsidRPr="00510CF2" w14:paraId="4A11536B" w14:textId="77777777" w:rsidTr="00592929">
        <w:trPr>
          <w:trHeight w:val="340"/>
        </w:trPr>
        <w:tc>
          <w:tcPr>
            <w:tcW w:w="0" w:type="auto"/>
            <w:vAlign w:val="center"/>
          </w:tcPr>
          <w:p w14:paraId="425C0B09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</w:tcPr>
          <w:p w14:paraId="60203B9F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5.02</w:t>
            </w:r>
          </w:p>
        </w:tc>
        <w:tc>
          <w:tcPr>
            <w:tcW w:w="0" w:type="auto"/>
            <w:vAlign w:val="center"/>
          </w:tcPr>
          <w:p w14:paraId="4F9C3D6B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1.76</w:t>
            </w:r>
          </w:p>
        </w:tc>
        <w:tc>
          <w:tcPr>
            <w:tcW w:w="0" w:type="auto"/>
            <w:vAlign w:val="center"/>
          </w:tcPr>
          <w:p w14:paraId="37ED18F9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DE3DFE7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Hypotheses are clearly stated and testable</w:t>
            </w:r>
          </w:p>
        </w:tc>
      </w:tr>
      <w:tr w:rsidR="00B41C57" w:rsidRPr="00510CF2" w14:paraId="108753EC" w14:textId="77777777" w:rsidTr="00592929">
        <w:trPr>
          <w:trHeight w:val="340"/>
        </w:trPr>
        <w:tc>
          <w:tcPr>
            <w:tcW w:w="0" w:type="auto"/>
            <w:vAlign w:val="center"/>
          </w:tcPr>
          <w:p w14:paraId="15BA1A0C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14:paraId="1F860099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5.00</w:t>
            </w:r>
          </w:p>
        </w:tc>
        <w:tc>
          <w:tcPr>
            <w:tcW w:w="0" w:type="auto"/>
            <w:vAlign w:val="center"/>
          </w:tcPr>
          <w:p w14:paraId="72D1B6EF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1.38</w:t>
            </w:r>
          </w:p>
        </w:tc>
        <w:tc>
          <w:tcPr>
            <w:tcW w:w="0" w:type="auto"/>
            <w:vAlign w:val="center"/>
          </w:tcPr>
          <w:p w14:paraId="7263E85B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DD5DCDF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Presents a useful new theory or theoretical framework</w:t>
            </w:r>
          </w:p>
        </w:tc>
      </w:tr>
      <w:tr w:rsidR="00B41C57" w:rsidRPr="00510CF2" w14:paraId="7295E29D" w14:textId="77777777" w:rsidTr="00592929">
        <w:trPr>
          <w:trHeight w:val="340"/>
        </w:trPr>
        <w:tc>
          <w:tcPr>
            <w:tcW w:w="0" w:type="auto"/>
            <w:vAlign w:val="center"/>
          </w:tcPr>
          <w:p w14:paraId="32AB306B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6C6D4EBD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4.92</w:t>
            </w:r>
          </w:p>
        </w:tc>
        <w:tc>
          <w:tcPr>
            <w:tcW w:w="0" w:type="auto"/>
            <w:vAlign w:val="center"/>
          </w:tcPr>
          <w:p w14:paraId="387288A5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1.32</w:t>
            </w:r>
          </w:p>
        </w:tc>
        <w:tc>
          <w:tcPr>
            <w:tcW w:w="0" w:type="auto"/>
            <w:vAlign w:val="center"/>
          </w:tcPr>
          <w:p w14:paraId="1CF0EFA5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2264E47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Contains some surprising results that make sense in some theoretical context</w:t>
            </w:r>
          </w:p>
        </w:tc>
      </w:tr>
      <w:tr w:rsidR="00B41C57" w:rsidRPr="00510CF2" w14:paraId="5C5670F9" w14:textId="77777777" w:rsidTr="00592929">
        <w:trPr>
          <w:trHeight w:val="340"/>
        </w:trPr>
        <w:tc>
          <w:tcPr>
            <w:tcW w:w="0" w:type="auto"/>
            <w:vAlign w:val="center"/>
          </w:tcPr>
          <w:p w14:paraId="7B23A5A8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14:paraId="21970B5B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4.85</w:t>
            </w:r>
          </w:p>
        </w:tc>
        <w:tc>
          <w:tcPr>
            <w:tcW w:w="0" w:type="auto"/>
            <w:vAlign w:val="center"/>
          </w:tcPr>
          <w:p w14:paraId="3A9B5622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1.38</w:t>
            </w:r>
          </w:p>
        </w:tc>
        <w:tc>
          <w:tcPr>
            <w:tcW w:w="0" w:type="auto"/>
            <w:vAlign w:val="center"/>
          </w:tcPr>
          <w:p w14:paraId="74443967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5B2990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Integrates many different areas of data previously thought to be unrelated or poorly explained</w:t>
            </w:r>
          </w:p>
        </w:tc>
      </w:tr>
      <w:tr w:rsidR="00B41C57" w:rsidRPr="00510CF2" w14:paraId="3DBCE2F0" w14:textId="77777777" w:rsidTr="00592929">
        <w:trPr>
          <w:trHeight w:val="340"/>
        </w:trPr>
        <w:tc>
          <w:tcPr>
            <w:tcW w:w="0" w:type="auto"/>
            <w:vAlign w:val="center"/>
          </w:tcPr>
          <w:p w14:paraId="7B38DD71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</w:tcPr>
          <w:p w14:paraId="4F9421D9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4.83</w:t>
            </w:r>
          </w:p>
        </w:tc>
        <w:tc>
          <w:tcPr>
            <w:tcW w:w="0" w:type="auto"/>
            <w:vAlign w:val="center"/>
          </w:tcPr>
          <w:p w14:paraId="00E36DF5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1.54</w:t>
            </w:r>
          </w:p>
        </w:tc>
        <w:tc>
          <w:tcPr>
            <w:tcW w:w="0" w:type="auto"/>
            <w:vAlign w:val="center"/>
          </w:tcPr>
          <w:p w14:paraId="2FFE079A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76703E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Results are of major practical significance</w:t>
            </w:r>
          </w:p>
        </w:tc>
      </w:tr>
      <w:tr w:rsidR="00B41C57" w:rsidRPr="00510CF2" w14:paraId="6F3411C9" w14:textId="77777777" w:rsidTr="00592929">
        <w:trPr>
          <w:trHeight w:val="340"/>
        </w:trPr>
        <w:tc>
          <w:tcPr>
            <w:tcW w:w="0" w:type="auto"/>
            <w:vAlign w:val="center"/>
          </w:tcPr>
          <w:p w14:paraId="125ADC45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14:paraId="42C0F6B1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4.73</w:t>
            </w:r>
          </w:p>
        </w:tc>
        <w:tc>
          <w:tcPr>
            <w:tcW w:w="0" w:type="auto"/>
            <w:vAlign w:val="center"/>
          </w:tcPr>
          <w:p w14:paraId="7FC4C3E8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1.56</w:t>
            </w:r>
          </w:p>
        </w:tc>
        <w:tc>
          <w:tcPr>
            <w:tcW w:w="0" w:type="auto"/>
            <w:vAlign w:val="center"/>
          </w:tcPr>
          <w:p w14:paraId="3A9C92CB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B844CC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Contains useful implications for policy and professional practice</w:t>
            </w:r>
          </w:p>
        </w:tc>
      </w:tr>
      <w:tr w:rsidR="00B41C57" w:rsidRPr="00510CF2" w14:paraId="476D9127" w14:textId="77777777" w:rsidTr="00592929">
        <w:trPr>
          <w:trHeight w:val="340"/>
        </w:trPr>
        <w:tc>
          <w:tcPr>
            <w:tcW w:w="0" w:type="auto"/>
            <w:vAlign w:val="center"/>
          </w:tcPr>
          <w:p w14:paraId="3B9B3764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4CA8DC68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4.70</w:t>
            </w:r>
          </w:p>
        </w:tc>
        <w:tc>
          <w:tcPr>
            <w:tcW w:w="0" w:type="auto"/>
            <w:vAlign w:val="center"/>
          </w:tcPr>
          <w:p w14:paraId="051C5CE6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1.48</w:t>
            </w:r>
          </w:p>
        </w:tc>
        <w:tc>
          <w:tcPr>
            <w:tcW w:w="0" w:type="auto"/>
            <w:vAlign w:val="center"/>
          </w:tcPr>
          <w:p w14:paraId="2C24923D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0AE7DC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Develops a new and useful methodology (N)</w:t>
            </w:r>
          </w:p>
        </w:tc>
      </w:tr>
      <w:tr w:rsidR="00B41C57" w:rsidRPr="00510CF2" w14:paraId="730B0D64" w14:textId="77777777" w:rsidTr="00592929">
        <w:trPr>
          <w:trHeight w:val="340"/>
        </w:trPr>
        <w:tc>
          <w:tcPr>
            <w:tcW w:w="0" w:type="auto"/>
            <w:vAlign w:val="center"/>
          </w:tcPr>
          <w:p w14:paraId="516661C7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</w:tcPr>
          <w:p w14:paraId="5FC1FC9D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4.66</w:t>
            </w:r>
          </w:p>
        </w:tc>
        <w:tc>
          <w:tcPr>
            <w:tcW w:w="0" w:type="auto"/>
            <w:vAlign w:val="center"/>
          </w:tcPr>
          <w:p w14:paraId="3004ED66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1.41</w:t>
            </w:r>
          </w:p>
        </w:tc>
        <w:tc>
          <w:tcPr>
            <w:tcW w:w="0" w:type="auto"/>
            <w:vAlign w:val="center"/>
          </w:tcPr>
          <w:p w14:paraId="48143E24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BA0CDFC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Integrates into a new, simpler framework data that had previously required a complex and possibly unwieldy framework</w:t>
            </w:r>
          </w:p>
        </w:tc>
      </w:tr>
      <w:tr w:rsidR="00B41C57" w:rsidRPr="00510CF2" w14:paraId="4B0F441E" w14:textId="77777777" w:rsidTr="00592929">
        <w:trPr>
          <w:trHeight w:val="340"/>
        </w:trPr>
        <w:tc>
          <w:tcPr>
            <w:tcW w:w="0" w:type="auto"/>
            <w:vAlign w:val="center"/>
          </w:tcPr>
          <w:p w14:paraId="0A0DB529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</w:tcPr>
          <w:p w14:paraId="4AEB94E0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4.63</w:t>
            </w:r>
          </w:p>
        </w:tc>
        <w:tc>
          <w:tcPr>
            <w:tcW w:w="0" w:type="auto"/>
            <w:vAlign w:val="center"/>
          </w:tcPr>
          <w:p w14:paraId="4ABB2AF1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1.52</w:t>
            </w:r>
          </w:p>
        </w:tc>
        <w:tc>
          <w:tcPr>
            <w:tcW w:w="0" w:type="auto"/>
            <w:vAlign w:val="center"/>
          </w:tcPr>
          <w:p w14:paraId="096B4A07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03A649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Is applicable to work in many other research areas (N)</w:t>
            </w:r>
          </w:p>
        </w:tc>
      </w:tr>
      <w:tr w:rsidR="00B41C57" w:rsidRPr="00510CF2" w14:paraId="39E9102D" w14:textId="77777777" w:rsidTr="00592929">
        <w:trPr>
          <w:trHeight w:val="340"/>
        </w:trPr>
        <w:tc>
          <w:tcPr>
            <w:tcW w:w="0" w:type="auto"/>
            <w:vAlign w:val="center"/>
          </w:tcPr>
          <w:p w14:paraId="23B507A5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14:paraId="72F30920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4.62</w:t>
            </w:r>
          </w:p>
        </w:tc>
        <w:tc>
          <w:tcPr>
            <w:tcW w:w="0" w:type="auto"/>
            <w:vAlign w:val="center"/>
          </w:tcPr>
          <w:p w14:paraId="70B1F5B3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vAlign w:val="center"/>
          </w:tcPr>
          <w:p w14:paraId="762BD593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AAD6ADB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The length of article is adequate (N)</w:t>
            </w:r>
          </w:p>
        </w:tc>
      </w:tr>
      <w:tr w:rsidR="00B41C57" w:rsidRPr="00510CF2" w14:paraId="24DC9AF8" w14:textId="77777777" w:rsidTr="00592929">
        <w:trPr>
          <w:trHeight w:val="340"/>
        </w:trPr>
        <w:tc>
          <w:tcPr>
            <w:tcW w:w="0" w:type="auto"/>
            <w:vAlign w:val="center"/>
          </w:tcPr>
          <w:p w14:paraId="3D1E662A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52422E9A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4.57</w:t>
            </w:r>
          </w:p>
        </w:tc>
        <w:tc>
          <w:tcPr>
            <w:tcW w:w="0" w:type="auto"/>
            <w:vAlign w:val="center"/>
          </w:tcPr>
          <w:p w14:paraId="50029F83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1.53</w:t>
            </w:r>
          </w:p>
        </w:tc>
        <w:tc>
          <w:tcPr>
            <w:tcW w:w="0" w:type="auto"/>
            <w:vAlign w:val="center"/>
          </w:tcPr>
          <w:p w14:paraId="0FAE4F11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1BF6ED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Debunks an existing theory or way of thinking</w:t>
            </w:r>
          </w:p>
        </w:tc>
      </w:tr>
      <w:tr w:rsidR="00B41C57" w:rsidRPr="00510CF2" w14:paraId="761CFE97" w14:textId="77777777" w:rsidTr="00592929">
        <w:trPr>
          <w:trHeight w:val="340"/>
        </w:trPr>
        <w:tc>
          <w:tcPr>
            <w:tcW w:w="0" w:type="auto"/>
            <w:vAlign w:val="center"/>
          </w:tcPr>
          <w:p w14:paraId="3E31F0C3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</w:tcPr>
          <w:p w14:paraId="1CEE4C6C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4.41</w:t>
            </w:r>
          </w:p>
        </w:tc>
        <w:tc>
          <w:tcPr>
            <w:tcW w:w="0" w:type="auto"/>
            <w:vAlign w:val="center"/>
          </w:tcPr>
          <w:p w14:paraId="7CF68E11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1.49</w:t>
            </w:r>
          </w:p>
        </w:tc>
        <w:tc>
          <w:tcPr>
            <w:tcW w:w="0" w:type="auto"/>
            <w:vAlign w:val="center"/>
          </w:tcPr>
          <w:p w14:paraId="19B52348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17336F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Provides evidence that fails to support an existing influential theory (N)</w:t>
            </w:r>
          </w:p>
        </w:tc>
      </w:tr>
      <w:tr w:rsidR="00B41C57" w:rsidRPr="00510CF2" w14:paraId="16BB8572" w14:textId="77777777" w:rsidTr="00592929">
        <w:trPr>
          <w:trHeight w:val="340"/>
        </w:trPr>
        <w:tc>
          <w:tcPr>
            <w:tcW w:w="0" w:type="auto"/>
            <w:vAlign w:val="center"/>
          </w:tcPr>
          <w:p w14:paraId="515FDBD1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</w:tcPr>
          <w:p w14:paraId="6580CF98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4.34</w:t>
            </w:r>
          </w:p>
        </w:tc>
        <w:tc>
          <w:tcPr>
            <w:tcW w:w="0" w:type="auto"/>
            <w:vAlign w:val="center"/>
          </w:tcPr>
          <w:p w14:paraId="19A8DEED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1.36</w:t>
            </w:r>
          </w:p>
        </w:tc>
        <w:tc>
          <w:tcPr>
            <w:tcW w:w="0" w:type="auto"/>
            <w:vAlign w:val="center"/>
          </w:tcPr>
          <w:p w14:paraId="7E7CE25E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0519CD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Results are intriguing but do not fit any existing theory</w:t>
            </w:r>
          </w:p>
        </w:tc>
      </w:tr>
      <w:tr w:rsidR="00B41C57" w:rsidRPr="00510CF2" w14:paraId="3804193F" w14:textId="77777777" w:rsidTr="00592929">
        <w:trPr>
          <w:trHeight w:val="340"/>
        </w:trPr>
        <w:tc>
          <w:tcPr>
            <w:tcW w:w="0" w:type="auto"/>
            <w:vAlign w:val="center"/>
          </w:tcPr>
          <w:p w14:paraId="32FB3431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</w:tcPr>
          <w:p w14:paraId="6A0E041B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4.06</w:t>
            </w:r>
          </w:p>
        </w:tc>
        <w:tc>
          <w:tcPr>
            <w:tcW w:w="0" w:type="auto"/>
            <w:vAlign w:val="center"/>
          </w:tcPr>
          <w:p w14:paraId="36C06483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1.46</w:t>
            </w:r>
          </w:p>
        </w:tc>
        <w:tc>
          <w:tcPr>
            <w:tcW w:w="0" w:type="auto"/>
            <w:vAlign w:val="center"/>
          </w:tcPr>
          <w:p w14:paraId="0DDCD43A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C6785B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Presented findings are general ones</w:t>
            </w:r>
          </w:p>
        </w:tc>
      </w:tr>
      <w:tr w:rsidR="00B41C57" w:rsidRPr="00510CF2" w14:paraId="43CBBE92" w14:textId="77777777" w:rsidTr="00592929">
        <w:trPr>
          <w:trHeight w:val="340"/>
        </w:trPr>
        <w:tc>
          <w:tcPr>
            <w:tcW w:w="0" w:type="auto"/>
            <w:vAlign w:val="center"/>
          </w:tcPr>
          <w:p w14:paraId="104945CE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6607A0FD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4.02</w:t>
            </w:r>
          </w:p>
        </w:tc>
        <w:tc>
          <w:tcPr>
            <w:tcW w:w="0" w:type="auto"/>
            <w:vAlign w:val="center"/>
          </w:tcPr>
          <w:p w14:paraId="4DB7E9BE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1.77</w:t>
            </w:r>
          </w:p>
        </w:tc>
        <w:tc>
          <w:tcPr>
            <w:tcW w:w="0" w:type="auto"/>
            <w:vAlign w:val="center"/>
          </w:tcPr>
          <w:p w14:paraId="238F0414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9C35E1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Appears at the right moment, when people are ready to hear the message</w:t>
            </w:r>
          </w:p>
        </w:tc>
      </w:tr>
      <w:tr w:rsidR="00B41C57" w:rsidRPr="00510CF2" w14:paraId="64B0CF9B" w14:textId="77777777" w:rsidTr="00592929">
        <w:trPr>
          <w:trHeight w:val="34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5ACBF7" w14:textId="77777777" w:rsidR="00B41C57" w:rsidRPr="00510CF2" w:rsidRDefault="00B41C57" w:rsidP="0078685B">
            <w:pPr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4FB646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5105280" w14:textId="77777777" w:rsidR="00B41C57" w:rsidRPr="00510CF2" w:rsidRDefault="00B41C57" w:rsidP="00523750">
            <w:pPr>
              <w:jc w:val="center"/>
              <w:rPr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1.52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39E5C0" w14:textId="77777777" w:rsidR="00B41C57" w:rsidRPr="00510CF2" w:rsidRDefault="00B41C57" w:rsidP="0052375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E2FA3EE" w14:textId="77777777" w:rsidR="00B41C57" w:rsidRPr="00510CF2" w:rsidRDefault="00B41C57" w:rsidP="00523750">
            <w:pPr>
              <w:rPr>
                <w:color w:val="000000"/>
                <w:sz w:val="20"/>
                <w:szCs w:val="20"/>
              </w:rPr>
            </w:pPr>
            <w:r w:rsidRPr="00510CF2">
              <w:rPr>
                <w:color w:val="000000"/>
                <w:sz w:val="20"/>
                <w:szCs w:val="20"/>
              </w:rPr>
              <w:t>Presented theory is a general one</w:t>
            </w:r>
          </w:p>
        </w:tc>
      </w:tr>
    </w:tbl>
    <w:p w14:paraId="6E194798" w14:textId="77777777" w:rsidR="00B41C57" w:rsidRPr="00510CF2" w:rsidRDefault="00B41C57" w:rsidP="00B41C57"/>
    <w:p w14:paraId="5ADC8DB3" w14:textId="77777777" w:rsidR="00B41C57" w:rsidRPr="00510CF2" w:rsidRDefault="00B41C57" w:rsidP="00B41C57">
      <w:pPr>
        <w:rPr>
          <w:sz w:val="20"/>
          <w:szCs w:val="20"/>
        </w:rPr>
      </w:pPr>
      <w:r w:rsidRPr="00510CF2">
        <w:rPr>
          <w:sz w:val="20"/>
          <w:szCs w:val="20"/>
        </w:rPr>
        <w:t>Note: Means are on a scale from 1 (low) to 7 (high). (N) indicates an item added to or modified from the original questionnaire.</w:t>
      </w:r>
    </w:p>
    <w:p w14:paraId="5DD2CFD9" w14:textId="77777777" w:rsidR="00592929" w:rsidRDefault="00592929"/>
    <w:p w14:paraId="0028C7D6" w14:textId="77777777" w:rsidR="00592929" w:rsidRDefault="00592929">
      <w:pPr>
        <w:sectPr w:rsidR="00592929" w:rsidSect="0078685B">
          <w:pgSz w:w="15842" w:h="12242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17F4E006" w14:textId="3B55B96E" w:rsidR="00413835" w:rsidRPr="002E5609" w:rsidRDefault="00413835" w:rsidP="00413835">
      <w:pPr>
        <w:jc w:val="both"/>
        <w:rPr>
          <w:b/>
          <w:bCs/>
          <w:sz w:val="22"/>
          <w:szCs w:val="22"/>
        </w:rPr>
      </w:pPr>
      <w:r w:rsidRPr="002E5609">
        <w:rPr>
          <w:b/>
          <w:bCs/>
          <w:sz w:val="22"/>
          <w:szCs w:val="22"/>
        </w:rPr>
        <w:lastRenderedPageBreak/>
        <w:t xml:space="preserve">Table </w:t>
      </w:r>
      <w:r w:rsidR="00B02084">
        <w:rPr>
          <w:b/>
          <w:bCs/>
          <w:sz w:val="22"/>
          <w:szCs w:val="22"/>
        </w:rPr>
        <w:t>D</w:t>
      </w:r>
      <w:r w:rsidR="00592929">
        <w:rPr>
          <w:b/>
          <w:bCs/>
          <w:sz w:val="22"/>
          <w:szCs w:val="22"/>
        </w:rPr>
        <w:t>2</w:t>
      </w:r>
      <w:r w:rsidRPr="002E5609"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Factor</w:t>
      </w:r>
      <w:r w:rsidRPr="002E5609">
        <w:rPr>
          <w:b/>
          <w:bCs/>
          <w:sz w:val="22"/>
          <w:szCs w:val="22"/>
        </w:rPr>
        <w:t xml:space="preserve"> extraction</w:t>
      </w:r>
    </w:p>
    <w:p w14:paraId="2DE06327" w14:textId="77777777" w:rsidR="00413835" w:rsidRPr="0077213A" w:rsidRDefault="00413835" w:rsidP="00413835">
      <w:pPr>
        <w:jc w:val="both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1"/>
        <w:gridCol w:w="566"/>
        <w:gridCol w:w="566"/>
        <w:gridCol w:w="566"/>
        <w:gridCol w:w="566"/>
        <w:gridCol w:w="566"/>
        <w:gridCol w:w="566"/>
        <w:gridCol w:w="566"/>
      </w:tblGrid>
      <w:tr w:rsidR="00413835" w:rsidRPr="002E5609" w14:paraId="6082A987" w14:textId="77777777" w:rsidTr="00F83A10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88BCA" w14:textId="77777777" w:rsidR="00413835" w:rsidRPr="002E5609" w:rsidRDefault="00413835" w:rsidP="00F83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775D6" w14:textId="77777777" w:rsidR="00413835" w:rsidRPr="002E5609" w:rsidRDefault="00413835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06817" w14:textId="77777777" w:rsidR="00413835" w:rsidRPr="002E5609" w:rsidRDefault="00413835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5E98F" w14:textId="77777777" w:rsidR="00413835" w:rsidRPr="002E5609" w:rsidRDefault="00413835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DFD6D" w14:textId="77777777" w:rsidR="00413835" w:rsidRPr="002E5609" w:rsidRDefault="00413835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FF659" w14:textId="77777777" w:rsidR="00413835" w:rsidRPr="002E5609" w:rsidRDefault="00413835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A6D35" w14:textId="77777777" w:rsidR="00413835" w:rsidRPr="002E5609" w:rsidRDefault="00413835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388F" w14:textId="77777777" w:rsidR="00413835" w:rsidRPr="002E5609" w:rsidRDefault="00413835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7</w:t>
            </w:r>
          </w:p>
        </w:tc>
      </w:tr>
      <w:tr w:rsidR="00413835" w:rsidRPr="002E5609" w14:paraId="41922030" w14:textId="77777777" w:rsidTr="00F83A10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893F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EA43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E4E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06695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34D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4570D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C6EFA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A642F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1074A1B3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9A55C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7EA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C54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4BF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3E9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DE41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36FBC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2806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62A40EE2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BFEEE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FE56C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4ED5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9F8C0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8C08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FE2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666C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11AF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3E7E0518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BE9AA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F85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37A5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7468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8DDB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B66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FE23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E361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22CACC81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4369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4D6E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575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A4FD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E50DC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BE5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24B0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1FB3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2F6A43C2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265C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08BC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7B3C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75EC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B1B1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8C0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88E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53E7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76A41C0C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2BDE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9493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9BCB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C4B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8855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F56D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D3A8D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18E8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4BCA4FD2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F92A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78890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EE103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B351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76B8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2FA3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3BEE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10C0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0831481D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FC5D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43CA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8B94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7585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B577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75C8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867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79FFC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1A29C92E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A83189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814D09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74F3D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BB40F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B8429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DF3BD3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06E47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78A39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13835" w:rsidRPr="002E5609" w14:paraId="26CEE53E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7A8F3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57C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5864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DFD60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E07E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A2A0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A41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3F7A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644D49B5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55A7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C5F7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6723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825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6C2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CE6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8AFA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589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1A891D8B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8F15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C27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2A2A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612D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E5F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7472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10711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12F5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77317142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1D7D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FC89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6C91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E6A53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D79A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2CE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5A5B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36FE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46EFEA21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D9A7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4AC1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DE3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EBB9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8DDAB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CAB35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F20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21EAE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7235C576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C3A2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214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6B5A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F04FC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EE3E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B14A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C4BE3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FB71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59AEDFF9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52E8A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228C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3A77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A665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4F40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2CEF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D88C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AD0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3D466A55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4C05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81942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DD0B9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F13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CB0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FDC0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F3FF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4B1E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20AA81D3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6A0DB4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9C8F8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3AFF6A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656989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8E996B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A0600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90FBA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13337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13835" w:rsidRPr="002E5609" w14:paraId="33F0404F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3F76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7A77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16F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E3B72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7614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DCC3C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F40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E53E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39850FC7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E6CD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009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28571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03F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EE6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7B38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B0E1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7DCFA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37352AB4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1E88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F2E0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6C97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AE5A4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AC8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A84E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B9133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3BB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4B013F71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0BB8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245F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0B4C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3D4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7807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76F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B41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2EA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5F06C786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A141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EDD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1A6B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93A43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E97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6A5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17B94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B80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06B57258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21377F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5AD87A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FBC4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55CDE0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C7D010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85A670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4F127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846222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13835" w:rsidRPr="002E5609" w14:paraId="03F1A0CB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5216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1812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2A9B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3B65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8FA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393D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A1D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00E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5D297C16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322F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15E2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04CA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7C6F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7907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DF0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E9F0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A6B7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6A9A88BC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A3940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1D40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5E14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0A0D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FA32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942C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AF3A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2E78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4213312A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C77A7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15F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6578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B8408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2622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D0AD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4D0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A04B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53FF910A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202E1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55DC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BF2A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16B40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C4A8C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49D9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ECE0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2951F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100965D1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6C111D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D94F43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C2B35A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6760C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F7BCE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15EBBD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018FF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FDF76A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13835" w:rsidRPr="002E5609" w14:paraId="4F448BE3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3C144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A2C5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3C8E5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EB103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9A64B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5BCB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75EB3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DEB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1D464FE9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75DE8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556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807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C92C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A471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40B5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D2330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BD490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67A996D8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6EF1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F07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5C1B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B9E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D70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9735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B5A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09D91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</w:tr>
      <w:tr w:rsidR="00413835" w:rsidRPr="002E5609" w14:paraId="55B887D1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0CCE22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4CDD3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D08D22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C323A0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3A7589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BBDC63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02B715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365070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13835" w:rsidRPr="002E5609" w14:paraId="45A0B48D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4E45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694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6D70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45E3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F5E31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3B1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D18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D84B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</w:tr>
      <w:tr w:rsidR="00413835" w:rsidRPr="002E5609" w14:paraId="025111E1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5014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D45A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464D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EE5D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418F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718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631EB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5DCB5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</w:tr>
      <w:tr w:rsidR="00413835" w:rsidRPr="002E5609" w14:paraId="2A238BD0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9D9B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lastRenderedPageBreak/>
              <w:t>impact32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63E5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8A43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F137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9AD7D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193A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9BE89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844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</w:tr>
      <w:tr w:rsidR="00413835" w:rsidRPr="002E5609" w14:paraId="6550073F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77E7C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1F4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9DF62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8999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A61A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086C1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5A1A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375EF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</w:tr>
      <w:tr w:rsidR="00413835" w:rsidRPr="002E5609" w14:paraId="14FED1AD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32E948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2C507E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18A36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407D2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0E34DB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0EA0C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63AEFCB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0E4877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0.72</w:t>
            </w:r>
          </w:p>
        </w:tc>
      </w:tr>
      <w:tr w:rsidR="00413835" w:rsidRPr="002E5609" w14:paraId="35B4863C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EA887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EBE1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F05B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D8FD4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3776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9DE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DBD6C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8954D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0.54</w:t>
            </w:r>
          </w:p>
        </w:tc>
      </w:tr>
      <w:tr w:rsidR="00413835" w:rsidRPr="002E5609" w14:paraId="6061BB24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8EC6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impact38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401D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4783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6886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AA0CB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437D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1802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D979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0.47</w:t>
            </w:r>
          </w:p>
        </w:tc>
      </w:tr>
      <w:tr w:rsidR="00413835" w:rsidRPr="002E5609" w14:paraId="0F93DE23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53929" w14:textId="77777777" w:rsidR="00413835" w:rsidRPr="002E5609" w:rsidRDefault="00413835" w:rsidP="00F83A10">
            <w:pPr>
              <w:rPr>
                <w:color w:val="000000"/>
                <w:sz w:val="20"/>
                <w:szCs w:val="20"/>
              </w:rPr>
            </w:pPr>
            <w:r w:rsidRPr="002E5609">
              <w:rPr>
                <w:color w:val="000000"/>
                <w:sz w:val="20"/>
                <w:szCs w:val="20"/>
              </w:rPr>
              <w:t>impact45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E8EA6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324FD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EB79B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69567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E7BB8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CF983" w14:textId="77777777" w:rsidR="00413835" w:rsidRPr="00D713A6" w:rsidRDefault="00413835" w:rsidP="00F83A1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D1538" w14:textId="77777777" w:rsidR="00413835" w:rsidRPr="00D713A6" w:rsidRDefault="00413835" w:rsidP="00F83A10">
            <w:pPr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0.45</w:t>
            </w:r>
          </w:p>
        </w:tc>
      </w:tr>
    </w:tbl>
    <w:p w14:paraId="36BDA18F" w14:textId="77777777" w:rsidR="00413835" w:rsidRDefault="00413835" w:rsidP="00413835"/>
    <w:p w14:paraId="23EBB14F" w14:textId="77777777" w:rsidR="00413835" w:rsidRPr="009E6460" w:rsidRDefault="00413835" w:rsidP="00413835">
      <w:pPr>
        <w:rPr>
          <w:sz w:val="20"/>
          <w:szCs w:val="20"/>
        </w:rPr>
      </w:pPr>
      <w:r w:rsidRPr="009E6460">
        <w:rPr>
          <w:sz w:val="20"/>
          <w:szCs w:val="20"/>
        </w:rPr>
        <w:t>Extraction Method: Principal Component Analysis</w:t>
      </w:r>
    </w:p>
    <w:p w14:paraId="23FDECAE" w14:textId="77777777" w:rsidR="00413835" w:rsidRPr="009E6460" w:rsidRDefault="00413835" w:rsidP="00413835">
      <w:pPr>
        <w:rPr>
          <w:sz w:val="20"/>
          <w:szCs w:val="20"/>
        </w:rPr>
      </w:pPr>
      <w:r w:rsidRPr="009E6460">
        <w:rPr>
          <w:sz w:val="20"/>
          <w:szCs w:val="20"/>
        </w:rPr>
        <w:t>Rotation Method: Varimax with Kaiser Normalization</w:t>
      </w:r>
    </w:p>
    <w:p w14:paraId="5F6DA5E7" w14:textId="756E9F55" w:rsidR="00413835" w:rsidRDefault="00413835" w:rsidP="00592929">
      <w:pPr>
        <w:tabs>
          <w:tab w:val="left" w:pos="3264"/>
        </w:tabs>
        <w:rPr>
          <w:sz w:val="20"/>
          <w:szCs w:val="20"/>
        </w:rPr>
      </w:pPr>
      <w:r w:rsidRPr="009E6460">
        <w:rPr>
          <w:sz w:val="20"/>
          <w:szCs w:val="20"/>
        </w:rPr>
        <w:t>Rotation converged in 11 iterations</w:t>
      </w:r>
    </w:p>
    <w:p w14:paraId="5FB15F4B" w14:textId="77777777" w:rsidR="009819C4" w:rsidRDefault="009819C4" w:rsidP="00592929">
      <w:pPr>
        <w:tabs>
          <w:tab w:val="left" w:pos="3264"/>
        </w:tabs>
        <w:rPr>
          <w:sz w:val="20"/>
          <w:szCs w:val="20"/>
        </w:rPr>
      </w:pPr>
    </w:p>
    <w:p w14:paraId="469B6D08" w14:textId="4A424738" w:rsidR="00592929" w:rsidRPr="009E6460" w:rsidRDefault="00592929" w:rsidP="00592929">
      <w:pPr>
        <w:tabs>
          <w:tab w:val="left" w:pos="3264"/>
        </w:tabs>
        <w:rPr>
          <w:sz w:val="20"/>
          <w:szCs w:val="20"/>
        </w:rPr>
      </w:pPr>
      <w:r>
        <w:rPr>
          <w:sz w:val="20"/>
          <w:szCs w:val="20"/>
        </w:rPr>
        <w:t>Cut-off point: factor loadings lower than .</w:t>
      </w:r>
      <w:r w:rsidR="00E53D77">
        <w:rPr>
          <w:sz w:val="20"/>
          <w:szCs w:val="20"/>
        </w:rPr>
        <w:t>4</w:t>
      </w:r>
      <w:r>
        <w:rPr>
          <w:sz w:val="20"/>
          <w:szCs w:val="20"/>
        </w:rPr>
        <w:t>0</w:t>
      </w:r>
      <w:r w:rsidR="00FB0C73">
        <w:rPr>
          <w:sz w:val="20"/>
          <w:szCs w:val="20"/>
        </w:rPr>
        <w:t xml:space="preserve"> were excluded</w:t>
      </w:r>
    </w:p>
    <w:p w14:paraId="5A3E489B" w14:textId="77777777" w:rsidR="00CD0BCE" w:rsidRDefault="00CD0BCE" w:rsidP="00413835"/>
    <w:p w14:paraId="621FF05D" w14:textId="77777777" w:rsidR="00CD0BCE" w:rsidRDefault="00CD0BCE" w:rsidP="00413835"/>
    <w:p w14:paraId="46958856" w14:textId="34664264" w:rsidR="00413835" w:rsidRPr="00D713A6" w:rsidRDefault="00413835" w:rsidP="00413835">
      <w:pPr>
        <w:rPr>
          <w:b/>
          <w:bCs/>
        </w:rPr>
      </w:pPr>
      <w:r w:rsidRPr="00D713A6">
        <w:rPr>
          <w:b/>
          <w:bCs/>
        </w:rPr>
        <w:t xml:space="preserve">Table </w:t>
      </w:r>
      <w:r w:rsidR="00B02084">
        <w:rPr>
          <w:b/>
          <w:bCs/>
        </w:rPr>
        <w:t>D</w:t>
      </w:r>
      <w:r w:rsidR="00592929">
        <w:rPr>
          <w:b/>
          <w:bCs/>
        </w:rPr>
        <w:t>3</w:t>
      </w:r>
      <w:r w:rsidRPr="00D713A6">
        <w:rPr>
          <w:b/>
          <w:bCs/>
        </w:rPr>
        <w:t>. Extraction sums of squared loadings</w:t>
      </w:r>
    </w:p>
    <w:p w14:paraId="719C37D0" w14:textId="77777777" w:rsidR="00413835" w:rsidRDefault="00413835" w:rsidP="00413835"/>
    <w:tbl>
      <w:tblPr>
        <w:tblW w:w="0" w:type="auto"/>
        <w:tblLook w:val="04A0" w:firstRow="1" w:lastRow="0" w:firstColumn="1" w:lastColumn="0" w:noHBand="0" w:noVBand="1"/>
      </w:tblPr>
      <w:tblGrid>
        <w:gridCol w:w="727"/>
        <w:gridCol w:w="1371"/>
        <w:gridCol w:w="1366"/>
        <w:gridCol w:w="666"/>
      </w:tblGrid>
      <w:tr w:rsidR="009A4A5A" w:rsidRPr="00D713A6" w14:paraId="2DA3718F" w14:textId="77777777" w:rsidTr="00F83A10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61EFA" w14:textId="77777777" w:rsidR="009A4A5A" w:rsidRPr="00D713A6" w:rsidRDefault="009A4A5A" w:rsidP="00F83A10">
            <w:pPr>
              <w:jc w:val="center"/>
              <w:rPr>
                <w:sz w:val="20"/>
                <w:szCs w:val="20"/>
              </w:rPr>
            </w:pPr>
            <w:r w:rsidRPr="00D713A6">
              <w:rPr>
                <w:sz w:val="20"/>
                <w:szCs w:val="20"/>
              </w:rPr>
              <w:t>Factor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B8C02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% of Variance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6F23B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Cumulative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7A28A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Total</w:t>
            </w:r>
          </w:p>
        </w:tc>
      </w:tr>
      <w:tr w:rsidR="009A4A5A" w:rsidRPr="00D713A6" w14:paraId="36E759E5" w14:textId="77777777" w:rsidTr="00F83A10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443A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D7B6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27.72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569C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27.72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4AF5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11.92</w:t>
            </w:r>
          </w:p>
        </w:tc>
      </w:tr>
      <w:tr w:rsidR="009A4A5A" w:rsidRPr="00D713A6" w14:paraId="45F6CBFB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06534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E64C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9.41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D32A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37.13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DF20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4.05</w:t>
            </w:r>
          </w:p>
        </w:tc>
      </w:tr>
      <w:tr w:rsidR="009A4A5A" w:rsidRPr="00D713A6" w14:paraId="280BD4F4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C319B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FE08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7DC1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42.24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30E7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2.20</w:t>
            </w:r>
          </w:p>
        </w:tc>
      </w:tr>
      <w:tr w:rsidR="009A4A5A" w:rsidRPr="00D713A6" w14:paraId="13BBE36D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4F9B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AF7F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6877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46.60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6216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1.87</w:t>
            </w:r>
          </w:p>
        </w:tc>
      </w:tr>
      <w:tr w:rsidR="009A4A5A" w:rsidRPr="00D713A6" w14:paraId="7AFBE34C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82C6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B06DA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2DB45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49.50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2CC7E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1.25</w:t>
            </w:r>
          </w:p>
        </w:tc>
      </w:tr>
      <w:tr w:rsidR="009A4A5A" w:rsidRPr="00D713A6" w14:paraId="589F4131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BDF89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8B90B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925E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52.03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F02E8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1.09</w:t>
            </w:r>
          </w:p>
        </w:tc>
      </w:tr>
      <w:tr w:rsidR="009A4A5A" w:rsidRPr="00D713A6" w14:paraId="2B957437" w14:textId="77777777" w:rsidTr="00F83A10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4D681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74E3C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129F7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54.47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3BE3A" w14:textId="77777777" w:rsidR="009A4A5A" w:rsidRPr="00D713A6" w:rsidRDefault="009A4A5A" w:rsidP="00F83A10">
            <w:pPr>
              <w:jc w:val="center"/>
              <w:rPr>
                <w:color w:val="000000"/>
                <w:sz w:val="20"/>
                <w:szCs w:val="20"/>
              </w:rPr>
            </w:pPr>
            <w:r w:rsidRPr="00D713A6">
              <w:rPr>
                <w:color w:val="000000"/>
                <w:sz w:val="20"/>
                <w:szCs w:val="20"/>
              </w:rPr>
              <w:t>1.05</w:t>
            </w:r>
          </w:p>
        </w:tc>
      </w:tr>
    </w:tbl>
    <w:p w14:paraId="6E5A20F1" w14:textId="77777777" w:rsidR="009A4A5A" w:rsidRDefault="009A4A5A"/>
    <w:p w14:paraId="54A22AC3" w14:textId="19EB2E41" w:rsidR="0059036C" w:rsidRPr="0077213A" w:rsidRDefault="0059036C">
      <w:r w:rsidRPr="0077213A">
        <w:br w:type="page"/>
      </w:r>
    </w:p>
    <w:p w14:paraId="688FE716" w14:textId="13790366" w:rsidR="0059036C" w:rsidRPr="00034BA8" w:rsidRDefault="0059036C" w:rsidP="0059036C">
      <w:pPr>
        <w:jc w:val="both"/>
        <w:rPr>
          <w:b/>
          <w:bCs/>
        </w:rPr>
      </w:pPr>
      <w:r w:rsidRPr="00034BA8">
        <w:rPr>
          <w:b/>
          <w:bCs/>
        </w:rPr>
        <w:lastRenderedPageBreak/>
        <w:t xml:space="preserve">APPENDIX </w:t>
      </w:r>
      <w:r w:rsidR="00B02084">
        <w:rPr>
          <w:b/>
          <w:bCs/>
        </w:rPr>
        <w:t>E</w:t>
      </w:r>
      <w:r w:rsidR="00984C90" w:rsidRPr="00034BA8">
        <w:rPr>
          <w:b/>
          <w:bCs/>
        </w:rPr>
        <w:t>.</w:t>
      </w:r>
      <w:r w:rsidRPr="00034BA8">
        <w:rPr>
          <w:b/>
          <w:bCs/>
        </w:rPr>
        <w:t xml:space="preserve"> Question</w:t>
      </w:r>
      <w:r w:rsidR="00984C90" w:rsidRPr="00034BA8">
        <w:rPr>
          <w:b/>
          <w:bCs/>
        </w:rPr>
        <w:t xml:space="preserve"> wording</w:t>
      </w:r>
    </w:p>
    <w:p w14:paraId="2DBD15C2" w14:textId="77777777" w:rsidR="00034BA8" w:rsidRDefault="00034BA8" w:rsidP="0059036C">
      <w:pPr>
        <w:jc w:val="both"/>
      </w:pPr>
    </w:p>
    <w:p w14:paraId="19EFCC2F" w14:textId="77777777" w:rsidR="00F01E36" w:rsidRDefault="00F01E36" w:rsidP="0059036C">
      <w:pPr>
        <w:jc w:val="both"/>
      </w:pPr>
    </w:p>
    <w:p w14:paraId="0DD20079" w14:textId="472D3D4F" w:rsidR="00413835" w:rsidRDefault="00413835" w:rsidP="00E53D77">
      <w:pPr>
        <w:jc w:val="center"/>
      </w:pPr>
      <w:r w:rsidRPr="00413835">
        <w:rPr>
          <w:b/>
          <w:bCs/>
        </w:rPr>
        <w:t>RESEARCH QUALITY SCALE</w:t>
      </w:r>
      <w:r>
        <w:rPr>
          <w:b/>
          <w:bCs/>
        </w:rPr>
        <w:t xml:space="preserve"> (RQS)</w:t>
      </w:r>
    </w:p>
    <w:p w14:paraId="4C416BF1" w14:textId="77777777" w:rsidR="009A4A5A" w:rsidRDefault="009A4A5A" w:rsidP="0059036C">
      <w:pPr>
        <w:jc w:val="both"/>
      </w:pPr>
    </w:p>
    <w:p w14:paraId="0AC3CB5B" w14:textId="554BE6BF" w:rsidR="0059036C" w:rsidRPr="009A4A5A" w:rsidRDefault="0059036C" w:rsidP="009A4A5A">
      <w:pPr>
        <w:spacing w:line="360" w:lineRule="auto"/>
        <w:jc w:val="both"/>
      </w:pPr>
      <w:r w:rsidRPr="009A4A5A">
        <w:t>Adapted from (Sternberg &amp; Gordeeva, 1996)</w:t>
      </w:r>
    </w:p>
    <w:p w14:paraId="145D25B9" w14:textId="77777777" w:rsidR="0059036C" w:rsidRPr="009A4A5A" w:rsidRDefault="0059036C" w:rsidP="009A4A5A">
      <w:pPr>
        <w:spacing w:line="360" w:lineRule="auto"/>
        <w:jc w:val="both"/>
      </w:pPr>
    </w:p>
    <w:p w14:paraId="6DC63FA9" w14:textId="5A0B768D" w:rsidR="006F0982" w:rsidRPr="009A4A5A" w:rsidRDefault="001230D0" w:rsidP="009A4A5A">
      <w:pPr>
        <w:spacing w:line="360" w:lineRule="auto"/>
        <w:jc w:val="both"/>
      </w:pPr>
      <w:r w:rsidRPr="009A4A5A">
        <w:t>[</w:t>
      </w:r>
      <w:r w:rsidR="00034BA8" w:rsidRPr="009A4A5A">
        <w:t>Display</w:t>
      </w:r>
      <w:r w:rsidRPr="009A4A5A">
        <w:t xml:space="preserve">] </w:t>
      </w:r>
      <w:r w:rsidR="006F0982" w:rsidRPr="009A4A5A">
        <w:t xml:space="preserve">This questionnaire seeks your views on what importance the parameters below hold when evaluating the </w:t>
      </w:r>
      <w:r w:rsidR="006F0982" w:rsidRPr="00FB0C73">
        <w:rPr>
          <w:b/>
          <w:bCs/>
        </w:rPr>
        <w:t>quality of work</w:t>
      </w:r>
      <w:r w:rsidR="006F0982" w:rsidRPr="009A4A5A">
        <w:t xml:space="preserve"> in International Relations—and more broadly Social Sciences. Each statement represents an attribute contributing to high-quality levels of a </w:t>
      </w:r>
      <w:r w:rsidR="006F0982" w:rsidRPr="00FB0C73">
        <w:rPr>
          <w:b/>
          <w:bCs/>
        </w:rPr>
        <w:t>journal article</w:t>
      </w:r>
      <w:r w:rsidR="006F0982" w:rsidRPr="009A4A5A">
        <w:t xml:space="preserve"> studying world politics. Your task is to rate on a 1 to 7 scale, where 1 indicates that you do not believe that the attribute is of any real importance in determining the quality of an article, and 7 indicates that you believe that the attribute is of extreme importance.</w:t>
      </w:r>
    </w:p>
    <w:p w14:paraId="37623288" w14:textId="77777777" w:rsidR="00034BA8" w:rsidRDefault="00034BA8" w:rsidP="009A4A5A">
      <w:pPr>
        <w:spacing w:line="360" w:lineRule="auto"/>
        <w:jc w:val="both"/>
      </w:pPr>
    </w:p>
    <w:p w14:paraId="38111C56" w14:textId="7BD17E87" w:rsidR="00FB0C73" w:rsidRDefault="00FB0C73" w:rsidP="009A4A5A">
      <w:pPr>
        <w:spacing w:line="360" w:lineRule="auto"/>
        <w:jc w:val="both"/>
      </w:pPr>
      <w:r w:rsidRPr="00FB0C73">
        <w:t xml:space="preserve">1 = not at all important </w:t>
      </w:r>
      <w:r>
        <w:t xml:space="preserve">/ 4 = neutral / </w:t>
      </w:r>
      <w:r w:rsidRPr="00FB0C73">
        <w:t>7 = extremely important</w:t>
      </w:r>
    </w:p>
    <w:p w14:paraId="63FD6C71" w14:textId="77777777" w:rsidR="00FB0C73" w:rsidRPr="009A4A5A" w:rsidRDefault="00FB0C73" w:rsidP="009A4A5A">
      <w:pPr>
        <w:spacing w:line="360" w:lineRule="auto"/>
        <w:jc w:val="both"/>
      </w:pPr>
    </w:p>
    <w:p w14:paraId="69205B12" w14:textId="2B149E6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Makes an obvious contribution to IR knowledge, adding something new and substantial</w:t>
      </w:r>
      <w:r w:rsidR="00956930">
        <w:t xml:space="preserve"> (*)</w:t>
      </w:r>
    </w:p>
    <w:p w14:paraId="1952BA40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Presents results of major theoretical significance</w:t>
      </w:r>
    </w:p>
    <w:p w14:paraId="15BFF4A1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Presents a useful new theory or theoretical framework</w:t>
      </w:r>
    </w:p>
    <w:p w14:paraId="001893FE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Generates new research</w:t>
      </w:r>
    </w:p>
    <w:p w14:paraId="49F22009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Provides new and exciting ideas</w:t>
      </w:r>
    </w:p>
    <w:p w14:paraId="68C3CBEA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Integrates many different areas of data previously thought to be unrelated or poorly explained</w:t>
      </w:r>
    </w:p>
    <w:p w14:paraId="3A72C4E6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Integrates into a new, simpler framework data that had previously required a complex and possibly unwieldy framework</w:t>
      </w:r>
    </w:p>
    <w:p w14:paraId="5FF86CD1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Opens up a new problem (research question) for investigation</w:t>
      </w:r>
    </w:p>
    <w:p w14:paraId="58736FC8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Results are presented clearly and discussed carefully with tight, logical, reasoning</w:t>
      </w:r>
    </w:p>
    <w:p w14:paraId="5F942E09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The problem is clearly stated and well conceptualised</w:t>
      </w:r>
    </w:p>
    <w:p w14:paraId="52B6FC11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Presents an unambiguous and creative interpretation of results</w:t>
      </w:r>
    </w:p>
    <w:p w14:paraId="50F0E820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Topic is interesting and important</w:t>
      </w:r>
    </w:p>
    <w:p w14:paraId="4505E632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Presents a new viewpoint on a problem</w:t>
      </w:r>
    </w:p>
    <w:p w14:paraId="0E5CEC73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Well written, well structured, and well organised</w:t>
      </w:r>
    </w:p>
    <w:p w14:paraId="1DE7BAEA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Provides a better explanation of existing phenomena</w:t>
      </w:r>
    </w:p>
    <w:p w14:paraId="5DFA7341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Contains useful implications for future research studies</w:t>
      </w:r>
    </w:p>
    <w:p w14:paraId="6C24730E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Hypotheses are clearly stated and testable</w:t>
      </w:r>
    </w:p>
    <w:p w14:paraId="4D5ED63F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lastRenderedPageBreak/>
        <w:t>The writing is succinct and internally consistent</w:t>
      </w:r>
    </w:p>
    <w:p w14:paraId="4A4E19F5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Contains useful recommendations for changes or modifications in accepted theoretical constructs</w:t>
      </w:r>
    </w:p>
    <w:p w14:paraId="3146BB80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Considers different alternative interpretations of the data and then arrives at a clear final, unambiguous interpretation</w:t>
      </w:r>
    </w:p>
    <w:p w14:paraId="0193DBC5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Has a logical flow and organization of ideas</w:t>
      </w:r>
    </w:p>
    <w:p w14:paraId="2062C5DF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Appears at the right moment, when people are ready to hear the message</w:t>
      </w:r>
    </w:p>
    <w:p w14:paraId="084DC36C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Contains useful implications for a scholarly understanding of the field</w:t>
      </w:r>
    </w:p>
    <w:p w14:paraId="2A4EC92F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Contains some surprising results that make sense in some theoretical context</w:t>
      </w:r>
    </w:p>
    <w:p w14:paraId="2B88E216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Contains interesting generalizations, which are clearly stated, confirmed, and based upon results</w:t>
      </w:r>
    </w:p>
    <w:p w14:paraId="3D562532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Contains useful recommendations for further research or for changing research methodology</w:t>
      </w:r>
    </w:p>
    <w:p w14:paraId="2CDDBE07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Debunks an existing theory or way of thinking</w:t>
      </w:r>
    </w:p>
    <w:p w14:paraId="51CFE005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Clarifies existing problem(s)</w:t>
      </w:r>
    </w:p>
    <w:p w14:paraId="2ED1F29D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Contains useful implications for theory building</w:t>
      </w:r>
    </w:p>
    <w:p w14:paraId="47553FDC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Captures reader’s interest</w:t>
      </w:r>
    </w:p>
    <w:p w14:paraId="2C7FB80F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Results are of major practical significance</w:t>
      </w:r>
    </w:p>
    <w:p w14:paraId="3AC4E8D2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Starts and ends strongly, attracting attention and interest from the first paragraph and ending with clear take-home message</w:t>
      </w:r>
    </w:p>
    <w:p w14:paraId="2F24A42B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Develops a new and useful methodology (N)</w:t>
      </w:r>
    </w:p>
    <w:p w14:paraId="2BBAE455" w14:textId="66D9EEE9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Is applicable to work in many other research areas (</w:t>
      </w:r>
      <w:r w:rsidR="00956930">
        <w:t>*)</w:t>
      </w:r>
    </w:p>
    <w:p w14:paraId="3BD65B22" w14:textId="351E64A5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Provides evidence that fails to support an existing influential theory</w:t>
      </w:r>
    </w:p>
    <w:p w14:paraId="2973016B" w14:textId="4970F691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Is clearly understandable to a broad cross-section of scholars</w:t>
      </w:r>
      <w:r w:rsidR="00956930">
        <w:t xml:space="preserve"> (</w:t>
      </w:r>
      <w:r w:rsidR="00F11B51">
        <w:t>*</w:t>
      </w:r>
      <w:r w:rsidR="00956930">
        <w:t>)</w:t>
      </w:r>
    </w:p>
    <w:p w14:paraId="3C0A2616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Tone is unbiased and impartial</w:t>
      </w:r>
    </w:p>
    <w:p w14:paraId="6C63E704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Presented findings are general ones</w:t>
      </w:r>
    </w:p>
    <w:p w14:paraId="4FA27A2A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Results are intriguing but do not fit any existing theory</w:t>
      </w:r>
    </w:p>
    <w:p w14:paraId="273584E3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Presented theory is a general one</w:t>
      </w:r>
    </w:p>
    <w:p w14:paraId="4B37B3F5" w14:textId="2B5E5056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Contains useful implications for policy and professional practice</w:t>
      </w:r>
      <w:r w:rsidR="0091728D">
        <w:t xml:space="preserve"> (*)</w:t>
      </w:r>
    </w:p>
    <w:p w14:paraId="32FFA063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Includes concrete examples</w:t>
      </w:r>
    </w:p>
    <w:p w14:paraId="13B8BC67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Presents useful new concept or theory (N)</w:t>
      </w:r>
    </w:p>
    <w:p w14:paraId="31206501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Arguments are presented clearly and discussed carefully with tight, logical, reasoning (N)</w:t>
      </w:r>
    </w:p>
    <w:p w14:paraId="42CFA9EF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Critiques existing knowledge (N)</w:t>
      </w:r>
    </w:p>
    <w:p w14:paraId="33B7161C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Proposes alternatives to existing theoretical and conceptual framework (N)</w:t>
      </w:r>
    </w:p>
    <w:p w14:paraId="11D7F350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There is adequate reference made to other work in the field (N)</w:t>
      </w:r>
    </w:p>
    <w:p w14:paraId="249DEDF3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lastRenderedPageBreak/>
        <w:t>The language meets acceptable academic standards (N)</w:t>
      </w:r>
    </w:p>
    <w:p w14:paraId="59BE4B5B" w14:textId="77777777" w:rsidR="0059036C" w:rsidRPr="009A4A5A" w:rsidRDefault="0059036C" w:rsidP="009A4A5A">
      <w:pPr>
        <w:pStyle w:val="ListParagraph"/>
        <w:numPr>
          <w:ilvl w:val="0"/>
          <w:numId w:val="4"/>
        </w:numPr>
        <w:spacing w:line="360" w:lineRule="auto"/>
      </w:pPr>
      <w:r w:rsidRPr="009A4A5A">
        <w:t>The length of article is adequate (N)</w:t>
      </w:r>
    </w:p>
    <w:p w14:paraId="0C8CB256" w14:textId="77777777" w:rsidR="00E8494C" w:rsidRDefault="00E8494C" w:rsidP="009214AF">
      <w:pPr>
        <w:spacing w:line="360" w:lineRule="auto"/>
      </w:pPr>
    </w:p>
    <w:p w14:paraId="5042D954" w14:textId="77777777" w:rsidR="009E4A5F" w:rsidRPr="00034BA8" w:rsidRDefault="009E4A5F" w:rsidP="009E4A5F">
      <w:pPr>
        <w:spacing w:line="360" w:lineRule="auto"/>
        <w:jc w:val="both"/>
      </w:pPr>
      <w:r w:rsidRPr="00034BA8">
        <w:t>[Scale score]</w:t>
      </w:r>
    </w:p>
    <w:p w14:paraId="2F984ECC" w14:textId="77777777" w:rsidR="009E4A5F" w:rsidRPr="00FB0C73" w:rsidRDefault="009E4A5F" w:rsidP="009E4A5F">
      <w:pPr>
        <w:spacing w:line="360" w:lineRule="auto"/>
      </w:pPr>
      <w:r w:rsidRPr="00FB0C73">
        <w:t>Factor 1. Theoretical Significance</w:t>
      </w:r>
      <w:r>
        <w:t xml:space="preserve">: </w:t>
      </w:r>
      <w:r w:rsidRPr="001B1864">
        <w:t>2, 3, 19, 24, 27, 29, 33, 43, 46</w:t>
      </w:r>
    </w:p>
    <w:p w14:paraId="0113B571" w14:textId="77777777" w:rsidR="009E4A5F" w:rsidRPr="00FB0C73" w:rsidRDefault="009E4A5F" w:rsidP="009E4A5F">
      <w:pPr>
        <w:spacing w:line="360" w:lineRule="auto"/>
      </w:pPr>
      <w:r w:rsidRPr="00FB0C73">
        <w:t>Factor 2. Logical Style and Structure</w:t>
      </w:r>
      <w:r>
        <w:t xml:space="preserve">: </w:t>
      </w:r>
      <w:r w:rsidRPr="001B1864">
        <w:t>9, 10, 14, 18, 21, 23, 44, 47, 48</w:t>
      </w:r>
    </w:p>
    <w:p w14:paraId="6C244E8B" w14:textId="77777777" w:rsidR="009E4A5F" w:rsidRPr="00FB0C73" w:rsidRDefault="009E4A5F" w:rsidP="009E4A5F">
      <w:pPr>
        <w:spacing w:line="360" w:lineRule="auto"/>
      </w:pPr>
      <w:r w:rsidRPr="00FB0C73">
        <w:t>Factor 3. Practical Significance</w:t>
      </w:r>
      <w:r>
        <w:t xml:space="preserve">: </w:t>
      </w:r>
      <w:r w:rsidRPr="001B1864">
        <w:t>26, 31, 34, 36, 41, 42</w:t>
      </w:r>
    </w:p>
    <w:p w14:paraId="47E627ED" w14:textId="77777777" w:rsidR="009E4A5F" w:rsidRPr="00FB0C73" w:rsidRDefault="009E4A5F" w:rsidP="009E4A5F">
      <w:pPr>
        <w:spacing w:line="360" w:lineRule="auto"/>
      </w:pPr>
      <w:r w:rsidRPr="00FB0C73">
        <w:t>Factor 4. Methodological Rigor</w:t>
      </w:r>
      <w:r>
        <w:t xml:space="preserve">: </w:t>
      </w:r>
      <w:r w:rsidRPr="00EA553E">
        <w:t>7, 17, 20, 25, 37, 40</w:t>
      </w:r>
    </w:p>
    <w:p w14:paraId="63969705" w14:textId="77777777" w:rsidR="009E4A5F" w:rsidRPr="00FB0C73" w:rsidRDefault="009E4A5F" w:rsidP="009E4A5F">
      <w:pPr>
        <w:spacing w:line="360" w:lineRule="auto"/>
      </w:pPr>
      <w:r w:rsidRPr="00FB0C73">
        <w:t>Factor 5. Contribution and Value for Future Research</w:t>
      </w:r>
      <w:r>
        <w:t xml:space="preserve">: </w:t>
      </w:r>
      <w:r w:rsidRPr="001B1864">
        <w:t>4, 8, 15, 16</w:t>
      </w:r>
    </w:p>
    <w:p w14:paraId="232C988C" w14:textId="77777777" w:rsidR="009E4A5F" w:rsidRPr="00FB0C73" w:rsidRDefault="009E4A5F" w:rsidP="009E4A5F">
      <w:pPr>
        <w:spacing w:line="360" w:lineRule="auto"/>
      </w:pPr>
      <w:r w:rsidRPr="00FB0C73">
        <w:t>Factor 6. Interest and Topicality</w:t>
      </w:r>
      <w:r>
        <w:t>:</w:t>
      </w:r>
      <w:r w:rsidRPr="00FB0C73">
        <w:t xml:space="preserve"> </w:t>
      </w:r>
      <w:r w:rsidRPr="001B1864">
        <w:t>5, 12, 22, 30, 32</w:t>
      </w:r>
    </w:p>
    <w:p w14:paraId="00E504C3" w14:textId="77777777" w:rsidR="009E4A5F" w:rsidRPr="00FB0C73" w:rsidRDefault="009E4A5F" w:rsidP="009E4A5F">
      <w:pPr>
        <w:spacing w:line="360" w:lineRule="auto"/>
      </w:pPr>
      <w:r w:rsidRPr="00FB0C73">
        <w:t>Factor 7. Challenge to Existing Knowledge</w:t>
      </w:r>
      <w:r>
        <w:t xml:space="preserve">: </w:t>
      </w:r>
      <w:r w:rsidRPr="00EA553E">
        <w:t>35, 38, 39, 45</w:t>
      </w:r>
    </w:p>
    <w:p w14:paraId="25CE9C23" w14:textId="77777777" w:rsidR="009E4A5F" w:rsidRDefault="009E4A5F" w:rsidP="009214AF">
      <w:pPr>
        <w:spacing w:line="360" w:lineRule="auto"/>
      </w:pPr>
    </w:p>
    <w:p w14:paraId="3A4DA86B" w14:textId="77777777" w:rsidR="009E4A5F" w:rsidRDefault="009E4A5F" w:rsidP="009214AF">
      <w:pPr>
        <w:spacing w:line="360" w:lineRule="auto"/>
      </w:pPr>
    </w:p>
    <w:p w14:paraId="19C74299" w14:textId="2BF27C6A" w:rsidR="0091728D" w:rsidRDefault="0091728D" w:rsidP="009214AF">
      <w:pPr>
        <w:spacing w:line="360" w:lineRule="auto"/>
      </w:pPr>
      <w:r>
        <w:t>[Note]</w:t>
      </w:r>
    </w:p>
    <w:p w14:paraId="22DF18A3" w14:textId="7E7410BF" w:rsidR="00F01E36" w:rsidRDefault="0091728D" w:rsidP="00881717">
      <w:pPr>
        <w:spacing w:line="360" w:lineRule="auto"/>
        <w:jc w:val="both"/>
        <w:rPr>
          <w:lang w:val="en-US"/>
        </w:rPr>
      </w:pPr>
      <w:r>
        <w:t>Items marked with (*)</w:t>
      </w:r>
      <w:r w:rsidR="00F01E36">
        <w:t xml:space="preserve"> received </w:t>
      </w:r>
      <w:r w:rsidR="009E4A5F" w:rsidRPr="005E1437">
        <w:rPr>
          <w:lang w:val="en-US"/>
        </w:rPr>
        <w:t xml:space="preserve">minor textual modifications to the questions originally </w:t>
      </w:r>
      <w:r w:rsidR="009E4A5F">
        <w:rPr>
          <w:lang w:val="en-US"/>
        </w:rPr>
        <w:t>referring</w:t>
      </w:r>
      <w:r w:rsidR="009E4A5F" w:rsidRPr="005E1437">
        <w:rPr>
          <w:lang w:val="en-US"/>
        </w:rPr>
        <w:t xml:space="preserve"> to </w:t>
      </w:r>
      <w:r w:rsidR="009E4A5F">
        <w:rPr>
          <w:lang w:val="en-US"/>
        </w:rPr>
        <w:t>Psychology</w:t>
      </w:r>
      <w:r w:rsidR="009E4A5F" w:rsidRPr="005E1437">
        <w:rPr>
          <w:lang w:val="en-US"/>
        </w:rPr>
        <w:t xml:space="preserve">, </w:t>
      </w:r>
      <w:r w:rsidR="009E4A5F">
        <w:rPr>
          <w:lang w:val="en-US"/>
        </w:rPr>
        <w:t xml:space="preserve">merely </w:t>
      </w:r>
      <w:r w:rsidR="009E4A5F" w:rsidRPr="005E1437">
        <w:rPr>
          <w:lang w:val="en-US"/>
        </w:rPr>
        <w:t xml:space="preserve">rephrasing them to International Relations or </w:t>
      </w:r>
      <w:r w:rsidR="009E4A5F">
        <w:rPr>
          <w:lang w:val="en-US"/>
        </w:rPr>
        <w:t xml:space="preserve">even </w:t>
      </w:r>
      <w:r w:rsidR="009E4A5F" w:rsidRPr="005E1437">
        <w:rPr>
          <w:lang w:val="en-US"/>
        </w:rPr>
        <w:t xml:space="preserve">removing </w:t>
      </w:r>
      <w:r w:rsidR="009E4A5F">
        <w:rPr>
          <w:lang w:val="en-US"/>
        </w:rPr>
        <w:t>such</w:t>
      </w:r>
      <w:r w:rsidR="009E4A5F" w:rsidRPr="005E1437">
        <w:rPr>
          <w:lang w:val="en-US"/>
        </w:rPr>
        <w:t xml:space="preserve"> specificit</w:t>
      </w:r>
      <w:r w:rsidR="009E4A5F">
        <w:rPr>
          <w:lang w:val="en-US"/>
        </w:rPr>
        <w:t>ies</w:t>
      </w:r>
      <w:r w:rsidR="009E4A5F" w:rsidRPr="005E1437">
        <w:rPr>
          <w:lang w:val="en-US"/>
        </w:rPr>
        <w:t xml:space="preserve"> to make them broadly applicable to other areas of science.</w:t>
      </w:r>
    </w:p>
    <w:p w14:paraId="10651EAD" w14:textId="77777777" w:rsidR="009E4A5F" w:rsidRDefault="009E4A5F" w:rsidP="00881717">
      <w:pPr>
        <w:spacing w:line="360" w:lineRule="auto"/>
        <w:jc w:val="both"/>
      </w:pPr>
    </w:p>
    <w:p w14:paraId="130783A5" w14:textId="0DC26642" w:rsidR="0091728D" w:rsidRDefault="00881717" w:rsidP="00881717">
      <w:pPr>
        <w:spacing w:line="360" w:lineRule="auto"/>
        <w:jc w:val="both"/>
      </w:pPr>
      <w:r w:rsidRPr="00881717">
        <w:t xml:space="preserve">Items marked with (N) were additions to the original measurement, </w:t>
      </w:r>
      <w:r w:rsidR="009E4A5F" w:rsidRPr="005E1437">
        <w:rPr>
          <w:lang w:val="en-US"/>
        </w:rPr>
        <w:t>ensuring the scale is as inclusive as possible.</w:t>
      </w:r>
    </w:p>
    <w:p w14:paraId="37BA7F2B" w14:textId="77777777" w:rsidR="00601370" w:rsidRDefault="00601370" w:rsidP="009214AF">
      <w:pPr>
        <w:spacing w:line="360" w:lineRule="auto"/>
      </w:pPr>
    </w:p>
    <w:p w14:paraId="224FC045" w14:textId="5C36A3CE" w:rsidR="0059036C" w:rsidRPr="00034BA8" w:rsidRDefault="0059036C">
      <w:r w:rsidRPr="00034BA8">
        <w:br w:type="page"/>
      </w:r>
    </w:p>
    <w:p w14:paraId="769D62AE" w14:textId="77777777" w:rsidR="00B54AE8" w:rsidRPr="00034BA8" w:rsidRDefault="00B54AE8" w:rsidP="00B54AE8">
      <w:pPr>
        <w:jc w:val="center"/>
        <w:rPr>
          <w:b/>
          <w:bCs/>
        </w:rPr>
      </w:pPr>
      <w:r w:rsidRPr="00034BA8">
        <w:rPr>
          <w:b/>
          <w:bCs/>
        </w:rPr>
        <w:lastRenderedPageBreak/>
        <w:t>12 ITEM SOCIAL AND ECONOMIC CONSERVATISM SCALE (SECS)</w:t>
      </w:r>
    </w:p>
    <w:p w14:paraId="0EDFA16E" w14:textId="77777777" w:rsidR="00B54AE8" w:rsidRPr="00034BA8" w:rsidRDefault="00B54AE8" w:rsidP="00B54AE8"/>
    <w:p w14:paraId="2E91A877" w14:textId="77777777" w:rsidR="00B54AE8" w:rsidRPr="00034BA8" w:rsidRDefault="00B54AE8" w:rsidP="00B01597">
      <w:pPr>
        <w:spacing w:line="360" w:lineRule="auto"/>
        <w:jc w:val="both"/>
      </w:pPr>
      <w:r w:rsidRPr="00034BA8">
        <w:t>(Everett, 2013)</w:t>
      </w:r>
    </w:p>
    <w:p w14:paraId="24F8B81F" w14:textId="77777777" w:rsidR="00B54AE8" w:rsidRPr="00034BA8" w:rsidRDefault="00B54AE8" w:rsidP="00B01597">
      <w:pPr>
        <w:spacing w:line="360" w:lineRule="auto"/>
        <w:jc w:val="both"/>
      </w:pPr>
    </w:p>
    <w:p w14:paraId="74BC3D66" w14:textId="77777777" w:rsidR="00B54AE8" w:rsidRPr="00034BA8" w:rsidRDefault="00B54AE8" w:rsidP="00B01597">
      <w:pPr>
        <w:spacing w:line="360" w:lineRule="auto"/>
        <w:jc w:val="both"/>
      </w:pPr>
      <w:r w:rsidRPr="00034BA8">
        <w:t>[Instructions] Participants will rate how positive or negative they feel about each issue using a 100-point scale, where scores of 100 indicate greater positivity (i.e., high-levels of conservatism) and scores of 0 indicate greater negativity (i.e., low-levels of conservatism) on socio-cultural and economic items.</w:t>
      </w:r>
    </w:p>
    <w:p w14:paraId="748C5E79" w14:textId="77777777" w:rsidR="00B54AE8" w:rsidRPr="00034BA8" w:rsidRDefault="00B54AE8" w:rsidP="00B01597">
      <w:pPr>
        <w:spacing w:line="360" w:lineRule="auto"/>
        <w:jc w:val="both"/>
      </w:pPr>
    </w:p>
    <w:p w14:paraId="481141DD" w14:textId="77777777" w:rsidR="00B54AE8" w:rsidRPr="00034BA8" w:rsidRDefault="00B54AE8" w:rsidP="00B01597">
      <w:pPr>
        <w:spacing w:line="360" w:lineRule="auto"/>
        <w:jc w:val="both"/>
      </w:pPr>
      <w:r w:rsidRPr="00034BA8">
        <w:t>[Display] Please indicate the extent to which you feel positive or negative towards each issue. Scores of 0 indicate greater negativity, and scores of 100 indicate greater positivity. Scores of 50 indicate that you feel neutral about the issue.</w:t>
      </w:r>
    </w:p>
    <w:p w14:paraId="5918A981" w14:textId="77777777" w:rsidR="00B54AE8" w:rsidRPr="00034BA8" w:rsidRDefault="00B54AE8" w:rsidP="00B01597">
      <w:pPr>
        <w:spacing w:line="360" w:lineRule="auto"/>
        <w:jc w:val="both"/>
      </w:pPr>
    </w:p>
    <w:p w14:paraId="222B9B1F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Abortion (reverse scored) (S)</w:t>
      </w:r>
    </w:p>
    <w:p w14:paraId="7DEAC541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Limited government (E)</w:t>
      </w:r>
    </w:p>
    <w:p w14:paraId="329E5C61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Military and national security (S)</w:t>
      </w:r>
    </w:p>
    <w:p w14:paraId="004AC232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Religion (S)</w:t>
      </w:r>
    </w:p>
    <w:p w14:paraId="4F089A2E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Welfare benefits (reverse scored) (E)</w:t>
      </w:r>
    </w:p>
    <w:p w14:paraId="180FC263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Gun ownership (E)</w:t>
      </w:r>
    </w:p>
    <w:p w14:paraId="2FA11281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Traditional marriage (S)</w:t>
      </w:r>
    </w:p>
    <w:p w14:paraId="514F9DBA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Traditional values (S)</w:t>
      </w:r>
    </w:p>
    <w:p w14:paraId="7662D19E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Fiscal responsibility (E)</w:t>
      </w:r>
    </w:p>
    <w:p w14:paraId="48108D90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Business (E)</w:t>
      </w:r>
    </w:p>
    <w:p w14:paraId="3E13AE32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The family unit (S)</w:t>
      </w:r>
    </w:p>
    <w:p w14:paraId="140E88B0" w14:textId="77777777" w:rsidR="00B54AE8" w:rsidRPr="00034BA8" w:rsidRDefault="00B54AE8" w:rsidP="00B01597">
      <w:pPr>
        <w:pStyle w:val="ListParagraph"/>
        <w:numPr>
          <w:ilvl w:val="0"/>
          <w:numId w:val="2"/>
        </w:numPr>
        <w:spacing w:line="360" w:lineRule="auto"/>
        <w:jc w:val="both"/>
      </w:pPr>
      <w:r w:rsidRPr="00034BA8">
        <w:t>Patriotism (S)</w:t>
      </w:r>
    </w:p>
    <w:p w14:paraId="0C9E7739" w14:textId="77777777" w:rsidR="00B54AE8" w:rsidRPr="00034BA8" w:rsidRDefault="00B54AE8" w:rsidP="00B01597">
      <w:pPr>
        <w:spacing w:line="360" w:lineRule="auto"/>
        <w:jc w:val="both"/>
      </w:pPr>
    </w:p>
    <w:p w14:paraId="36506A6C" w14:textId="77777777" w:rsidR="00B54AE8" w:rsidRPr="00034BA8" w:rsidRDefault="00B54AE8" w:rsidP="00B01597">
      <w:pPr>
        <w:spacing w:line="360" w:lineRule="auto"/>
        <w:jc w:val="both"/>
      </w:pPr>
    </w:p>
    <w:p w14:paraId="460F8B39" w14:textId="77777777" w:rsidR="00B54AE8" w:rsidRPr="00034BA8" w:rsidRDefault="00B54AE8" w:rsidP="00B01597">
      <w:pPr>
        <w:spacing w:line="360" w:lineRule="auto"/>
        <w:jc w:val="both"/>
      </w:pPr>
      <w:r w:rsidRPr="00034BA8">
        <w:t>[Scale score]</w:t>
      </w:r>
    </w:p>
    <w:p w14:paraId="5D5CE950" w14:textId="77777777" w:rsidR="00B54AE8" w:rsidRPr="00034BA8" w:rsidRDefault="00B54AE8" w:rsidP="00B01597">
      <w:pPr>
        <w:spacing w:line="360" w:lineRule="auto"/>
        <w:jc w:val="both"/>
      </w:pPr>
      <w:r w:rsidRPr="00034BA8">
        <w:t>To score political ideology from the SECS, create a composite with the average score for all items.</w:t>
      </w:r>
    </w:p>
    <w:p w14:paraId="64636B60" w14:textId="25C0A447" w:rsidR="00B54AE8" w:rsidRPr="00034BA8" w:rsidRDefault="00B54AE8" w:rsidP="00B01597">
      <w:pPr>
        <w:spacing w:line="360" w:lineRule="auto"/>
        <w:jc w:val="both"/>
      </w:pPr>
      <w:r w:rsidRPr="00034BA8">
        <w:t>To score each scale subdimension (Social or Economic), create a composite with the average score respective (S or E) items listed above.</w:t>
      </w:r>
    </w:p>
    <w:p w14:paraId="0623C81D" w14:textId="77777777" w:rsidR="00B01597" w:rsidRDefault="00B01597">
      <w:r>
        <w:br w:type="page"/>
      </w:r>
    </w:p>
    <w:p w14:paraId="12367512" w14:textId="32BC8AC0" w:rsidR="00700F78" w:rsidRPr="00D062F4" w:rsidRDefault="00700F78" w:rsidP="00700F78">
      <w:pPr>
        <w:jc w:val="center"/>
        <w:rPr>
          <w:b/>
          <w:bCs/>
        </w:rPr>
      </w:pPr>
      <w:r w:rsidRPr="008A5C4A">
        <w:rPr>
          <w:b/>
          <w:bCs/>
        </w:rPr>
        <w:lastRenderedPageBreak/>
        <w:t>REFERENCES</w:t>
      </w:r>
    </w:p>
    <w:p w14:paraId="4E35EF68" w14:textId="77777777" w:rsidR="00700F78" w:rsidRPr="00D062F4" w:rsidRDefault="00700F78" w:rsidP="00700F78"/>
    <w:p w14:paraId="062E47A5" w14:textId="77777777" w:rsidR="00700F78" w:rsidRPr="00D062F4" w:rsidRDefault="00700F78" w:rsidP="00700F78"/>
    <w:p w14:paraId="20F5B2DD" w14:textId="77777777" w:rsidR="0063650D" w:rsidRPr="00D062F4" w:rsidRDefault="0063650D" w:rsidP="00700F78">
      <w:pPr>
        <w:spacing w:after="120"/>
      </w:pPr>
      <w:r w:rsidRPr="00D062F4">
        <w:t>Everett, J. 2013. The 12 Item Social and Economic Conservatism Scale (SECS). PLoS ONE, 8(12), e82131.</w:t>
      </w:r>
    </w:p>
    <w:p w14:paraId="0CDB8654" w14:textId="08176B31" w:rsidR="0063650D" w:rsidRPr="00823CBC" w:rsidRDefault="0063650D" w:rsidP="00700F78">
      <w:r w:rsidRPr="00823CBC">
        <w:t xml:space="preserve">Sternberg, </w:t>
      </w:r>
      <w:r>
        <w:t>R.</w:t>
      </w:r>
      <w:r w:rsidRPr="00823CBC">
        <w:t xml:space="preserve">, </w:t>
      </w:r>
      <w:r>
        <w:t>&amp;</w:t>
      </w:r>
      <w:r w:rsidRPr="00823CBC">
        <w:t xml:space="preserve"> Gordeeva</w:t>
      </w:r>
      <w:r>
        <w:t>, T</w:t>
      </w:r>
      <w:r w:rsidRPr="00823CBC">
        <w:t>. 1996. The Anatomy of Impact: What Makes an Article Influential? Psychological Science</w:t>
      </w:r>
      <w:r>
        <w:t>,</w:t>
      </w:r>
      <w:r w:rsidRPr="00823CBC">
        <w:t xml:space="preserve"> 7(2)</w:t>
      </w:r>
      <w:r>
        <w:t>,</w:t>
      </w:r>
      <w:r w:rsidRPr="00823CBC">
        <w:t xml:space="preserve"> 69-75.</w:t>
      </w:r>
    </w:p>
    <w:sectPr w:rsidR="0063650D" w:rsidRPr="00823CBC" w:rsidSect="007C4C61">
      <w:pgSz w:w="12242" w:h="15842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97BFA" w14:textId="77777777" w:rsidR="00132C60" w:rsidRDefault="00132C60" w:rsidP="00FE7519">
      <w:r>
        <w:separator/>
      </w:r>
    </w:p>
  </w:endnote>
  <w:endnote w:type="continuationSeparator" w:id="0">
    <w:p w14:paraId="1279AF20" w14:textId="77777777" w:rsidR="00132C60" w:rsidRDefault="00132C60" w:rsidP="00FE7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0D983" w14:textId="77777777" w:rsidR="00683740" w:rsidRDefault="00683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9004B" w14:textId="77777777" w:rsidR="00683740" w:rsidRDefault="00683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E27EB" w14:textId="77777777" w:rsidR="00683740" w:rsidRDefault="00683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3C49D" w14:textId="77777777" w:rsidR="00132C60" w:rsidRDefault="00132C60" w:rsidP="00FE7519">
      <w:r>
        <w:separator/>
      </w:r>
    </w:p>
  </w:footnote>
  <w:footnote w:type="continuationSeparator" w:id="0">
    <w:p w14:paraId="613AC065" w14:textId="77777777" w:rsidR="00132C60" w:rsidRDefault="00132C60" w:rsidP="00FE7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8052569"/>
      <w:docPartObj>
        <w:docPartGallery w:val="Page Numbers (Top of Page)"/>
        <w:docPartUnique/>
      </w:docPartObj>
    </w:sdtPr>
    <w:sdtContent>
      <w:p w14:paraId="2A7B68E7" w14:textId="12D648A6" w:rsidR="00683740" w:rsidRDefault="00683740" w:rsidP="004B4B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CC8E4A" w14:textId="77777777" w:rsidR="00683740" w:rsidRDefault="00683740" w:rsidP="0068374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96621988"/>
      <w:docPartObj>
        <w:docPartGallery w:val="Page Numbers (Top of Page)"/>
        <w:docPartUnique/>
      </w:docPartObj>
    </w:sdtPr>
    <w:sdtContent>
      <w:p w14:paraId="2AE1D123" w14:textId="1DC9CD6A" w:rsidR="00683740" w:rsidRDefault="00683740" w:rsidP="00683740">
        <w:pPr>
          <w:pStyle w:val="Header"/>
          <w:framePr w:wrap="none" w:vAnchor="text" w:hAnchor="margin" w:xAlign="right" w:y="1"/>
          <w:jc w:val="both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C9C044" w14:textId="77777777" w:rsidR="00683740" w:rsidRDefault="00683740" w:rsidP="00683740">
    <w:pPr>
      <w:pStyle w:val="Header"/>
      <w:ind w:right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3C768" w14:textId="77777777" w:rsidR="00683740" w:rsidRDefault="00683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5152E"/>
    <w:multiLevelType w:val="hybridMultilevel"/>
    <w:tmpl w:val="964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D4A90"/>
    <w:multiLevelType w:val="hybridMultilevel"/>
    <w:tmpl w:val="5872A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45522"/>
    <w:multiLevelType w:val="hybridMultilevel"/>
    <w:tmpl w:val="7AD6D7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752B7"/>
    <w:multiLevelType w:val="hybridMultilevel"/>
    <w:tmpl w:val="0E566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6610">
    <w:abstractNumId w:val="2"/>
  </w:num>
  <w:num w:numId="2" w16cid:durableId="51317093">
    <w:abstractNumId w:val="1"/>
  </w:num>
  <w:num w:numId="3" w16cid:durableId="1547180948">
    <w:abstractNumId w:val="0"/>
  </w:num>
  <w:num w:numId="4" w16cid:durableId="150105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72"/>
    <w:rsid w:val="0000363A"/>
    <w:rsid w:val="00027607"/>
    <w:rsid w:val="00034BA8"/>
    <w:rsid w:val="000665A2"/>
    <w:rsid w:val="00081464"/>
    <w:rsid w:val="000E51CC"/>
    <w:rsid w:val="001230D0"/>
    <w:rsid w:val="0013056B"/>
    <w:rsid w:val="00132C60"/>
    <w:rsid w:val="0014317E"/>
    <w:rsid w:val="0019750B"/>
    <w:rsid w:val="001B1864"/>
    <w:rsid w:val="001E667A"/>
    <w:rsid w:val="0023049B"/>
    <w:rsid w:val="00282CEE"/>
    <w:rsid w:val="002B58EC"/>
    <w:rsid w:val="002E42DC"/>
    <w:rsid w:val="002E4508"/>
    <w:rsid w:val="002E5609"/>
    <w:rsid w:val="00335945"/>
    <w:rsid w:val="003462D6"/>
    <w:rsid w:val="00383C44"/>
    <w:rsid w:val="003C5150"/>
    <w:rsid w:val="003D381F"/>
    <w:rsid w:val="003F7E82"/>
    <w:rsid w:val="00413835"/>
    <w:rsid w:val="00430A2C"/>
    <w:rsid w:val="004B0AEB"/>
    <w:rsid w:val="004D4863"/>
    <w:rsid w:val="004E513F"/>
    <w:rsid w:val="00501E54"/>
    <w:rsid w:val="00545A8C"/>
    <w:rsid w:val="00552400"/>
    <w:rsid w:val="00564CAA"/>
    <w:rsid w:val="0059036C"/>
    <w:rsid w:val="00592929"/>
    <w:rsid w:val="00601370"/>
    <w:rsid w:val="0063650D"/>
    <w:rsid w:val="006404A2"/>
    <w:rsid w:val="00663310"/>
    <w:rsid w:val="00665F0D"/>
    <w:rsid w:val="00683740"/>
    <w:rsid w:val="006B4C04"/>
    <w:rsid w:val="006F0982"/>
    <w:rsid w:val="006F2348"/>
    <w:rsid w:val="00700F78"/>
    <w:rsid w:val="00722694"/>
    <w:rsid w:val="00730BF0"/>
    <w:rsid w:val="00733073"/>
    <w:rsid w:val="007341F6"/>
    <w:rsid w:val="00743D28"/>
    <w:rsid w:val="0077213A"/>
    <w:rsid w:val="0078685B"/>
    <w:rsid w:val="007B01DE"/>
    <w:rsid w:val="007B7B88"/>
    <w:rsid w:val="007C4C61"/>
    <w:rsid w:val="00811113"/>
    <w:rsid w:val="00823CBC"/>
    <w:rsid w:val="0083357B"/>
    <w:rsid w:val="00834561"/>
    <w:rsid w:val="00835074"/>
    <w:rsid w:val="00881717"/>
    <w:rsid w:val="00884ACA"/>
    <w:rsid w:val="008B238C"/>
    <w:rsid w:val="008B7904"/>
    <w:rsid w:val="008C1AEB"/>
    <w:rsid w:val="008E443C"/>
    <w:rsid w:val="008F063A"/>
    <w:rsid w:val="009108FF"/>
    <w:rsid w:val="0091728D"/>
    <w:rsid w:val="009214AF"/>
    <w:rsid w:val="00934772"/>
    <w:rsid w:val="0095080B"/>
    <w:rsid w:val="00956930"/>
    <w:rsid w:val="00960DF1"/>
    <w:rsid w:val="00977545"/>
    <w:rsid w:val="009819C4"/>
    <w:rsid w:val="00984C90"/>
    <w:rsid w:val="009A4A5A"/>
    <w:rsid w:val="009A58D9"/>
    <w:rsid w:val="009B22D6"/>
    <w:rsid w:val="009E4A5F"/>
    <w:rsid w:val="009E6460"/>
    <w:rsid w:val="00A1156D"/>
    <w:rsid w:val="00A83BD9"/>
    <w:rsid w:val="00AA24BB"/>
    <w:rsid w:val="00AA38F3"/>
    <w:rsid w:val="00B01597"/>
    <w:rsid w:val="00B02084"/>
    <w:rsid w:val="00B37C69"/>
    <w:rsid w:val="00B40438"/>
    <w:rsid w:val="00B41C57"/>
    <w:rsid w:val="00B538E1"/>
    <w:rsid w:val="00B54AE8"/>
    <w:rsid w:val="00B95D58"/>
    <w:rsid w:val="00BE1D14"/>
    <w:rsid w:val="00BF5F87"/>
    <w:rsid w:val="00BF7C40"/>
    <w:rsid w:val="00C00191"/>
    <w:rsid w:val="00C16248"/>
    <w:rsid w:val="00C351B4"/>
    <w:rsid w:val="00C62368"/>
    <w:rsid w:val="00C762A3"/>
    <w:rsid w:val="00CB06A7"/>
    <w:rsid w:val="00CD0BCE"/>
    <w:rsid w:val="00CF328A"/>
    <w:rsid w:val="00CF77E2"/>
    <w:rsid w:val="00D65CBD"/>
    <w:rsid w:val="00D713A6"/>
    <w:rsid w:val="00D71C28"/>
    <w:rsid w:val="00DB188B"/>
    <w:rsid w:val="00DB54DC"/>
    <w:rsid w:val="00DC0CF0"/>
    <w:rsid w:val="00DD3238"/>
    <w:rsid w:val="00E04E6B"/>
    <w:rsid w:val="00E462CA"/>
    <w:rsid w:val="00E53D77"/>
    <w:rsid w:val="00E6575D"/>
    <w:rsid w:val="00E7365A"/>
    <w:rsid w:val="00E76E74"/>
    <w:rsid w:val="00E801A5"/>
    <w:rsid w:val="00E8413C"/>
    <w:rsid w:val="00E8494C"/>
    <w:rsid w:val="00EA553E"/>
    <w:rsid w:val="00EC7188"/>
    <w:rsid w:val="00ED0596"/>
    <w:rsid w:val="00F01E36"/>
    <w:rsid w:val="00F11B51"/>
    <w:rsid w:val="00F74B60"/>
    <w:rsid w:val="00F90346"/>
    <w:rsid w:val="00FB0C73"/>
    <w:rsid w:val="00FC46FF"/>
    <w:rsid w:val="00F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77B61"/>
  <w15:chartTrackingRefBased/>
  <w15:docId w15:val="{AE65ED4B-1529-244E-AF6C-E79666F4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1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348"/>
    <w:rPr>
      <w:kern w:val="0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80B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7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51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75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51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83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H. Chagas-Bastos</dc:creator>
  <cp:keywords/>
  <dc:description/>
  <cp:lastModifiedBy>Fabrício H. Chagas-Bastos</cp:lastModifiedBy>
  <cp:revision>11</cp:revision>
  <dcterms:created xsi:type="dcterms:W3CDTF">2025-01-07T18:26:00Z</dcterms:created>
  <dcterms:modified xsi:type="dcterms:W3CDTF">2025-02-02T02:09:00Z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2023-06-19T08:41:49Z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a84b0421-4616-4747-81b7-f8831e45fb9f</vt:lpwstr>
  </property>
  <property fmtid="{D5CDD505-2E9C-101B-9397-08002B2CF9AE}" pid="8" name="MSIP_Label_6a2630e2-1ac5-455e-8217-0156b1936a76_ContentBits">
    <vt:lpwstr>0</vt:lpwstr>
  </property>
</Properties>
</file>