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F3674C4" w:rsidP="281FF11F" w:rsidRDefault="7F3674C4" w14:paraId="224B01B8" w14:textId="76072835">
      <w:pPr>
        <w:pStyle w:val="Heading1"/>
      </w:pPr>
      <w:r w:rsidR="7F3674C4">
        <w:rPr/>
        <w:t>Data Analytics with Python and Data Storage Reflection</w:t>
      </w:r>
    </w:p>
    <w:p w:rsidR="0F9E3AEC" w:rsidP="281FF11F" w:rsidRDefault="0F9E3AEC" w14:paraId="07CFA76E" w14:textId="23229F7F">
      <w:pPr>
        <w:pStyle w:val="Heading3"/>
        <w:suppressLineNumbers w:val="0"/>
        <w:bidi w:val="0"/>
        <w:spacing w:before="160" w:beforeAutospacing="off" w:after="80" w:afterAutospacing="off" w:line="279" w:lineRule="auto"/>
        <w:ind w:left="0" w:right="0"/>
        <w:jc w:val="left"/>
      </w:pPr>
      <w:r w:rsidR="0F9E3AEC">
        <w:rPr/>
        <w:t>Context on the Dataset Analyzed</w:t>
      </w:r>
    </w:p>
    <w:p w:rsidR="7F3674C4" w:rsidRDefault="7F3674C4" w14:paraId="73EC246D" w14:textId="25E2B16B">
      <w:r w:rsidR="7F3674C4">
        <w:rPr/>
        <w:t xml:space="preserve">The public dataset analyzed was the published finishing times of the Paris-Brest-Paris </w:t>
      </w:r>
      <w:r w:rsidR="6F801747">
        <w:rPr/>
        <w:t xml:space="preserve">(PBP) </w:t>
      </w:r>
      <w:r w:rsidR="7F3674C4">
        <w:rPr/>
        <w:t>endurance cycling event that has been formally held in France since 1931. This event, which used ot be a race, now</w:t>
      </w:r>
      <w:r w:rsidR="49AC6F86">
        <w:rPr/>
        <w:t xml:space="preserve"> runs every four years as a non-competitive amateur ride. Riders must ride a prescribed</w:t>
      </w:r>
      <w:r w:rsidR="49AC6F86">
        <w:rPr/>
        <w:t xml:space="preserve"> 1,20</w:t>
      </w:r>
      <w:r w:rsidR="29F65BCC">
        <w:rPr/>
        <w:t>0k</w:t>
      </w:r>
      <w:r w:rsidR="29F65BCC">
        <w:rPr/>
        <w:t>m, eating and sleeping as needed, within a</w:t>
      </w:r>
      <w:r w:rsidR="29F65BCC">
        <w:rPr/>
        <w:t xml:space="preserve"> </w:t>
      </w:r>
      <w:r w:rsidR="29F65BCC">
        <w:rPr/>
        <w:t>90 hou</w:t>
      </w:r>
      <w:r w:rsidR="29F65BCC">
        <w:rPr/>
        <w:t>r</w:t>
      </w:r>
      <w:r w:rsidR="29F65BCC">
        <w:rPr/>
        <w:t xml:space="preserve"> time limit. As I </w:t>
      </w:r>
      <w:r w:rsidR="5B95F372">
        <w:rPr/>
        <w:t xml:space="preserve">will be </w:t>
      </w:r>
      <w:r w:rsidR="5B95F372">
        <w:rPr/>
        <w:t>participating</w:t>
      </w:r>
      <w:r w:rsidR="5B95F372">
        <w:rPr/>
        <w:t xml:space="preserve"> in this event in </w:t>
      </w:r>
      <w:r w:rsidR="5B95F372">
        <w:rPr/>
        <w:t>it’s</w:t>
      </w:r>
      <w:r w:rsidR="5B95F372">
        <w:rPr/>
        <w:t xml:space="preserve"> upcoming iteration in 2027, one aspect I was interested in was </w:t>
      </w:r>
      <w:r w:rsidR="202F7AD5">
        <w:rPr/>
        <w:t>determine</w:t>
      </w:r>
      <w:r w:rsidR="5B95F372">
        <w:rPr/>
        <w:t xml:space="preserve"> the 25</w:t>
      </w:r>
      <w:r w:rsidRPr="281FF11F" w:rsidR="5B95F372">
        <w:rPr>
          <w:vertAlign w:val="superscript"/>
        </w:rPr>
        <w:t>th</w:t>
      </w:r>
      <w:r w:rsidR="5B95F372">
        <w:rPr/>
        <w:t xml:space="preserve"> percentile finishing time, as I </w:t>
      </w:r>
      <w:r w:rsidR="5B95F372">
        <w:rPr/>
        <w:t>deemed</w:t>
      </w:r>
      <w:r w:rsidR="5B95F372">
        <w:rPr/>
        <w:t xml:space="preserve"> that the best strategy to stay ahead of the largest mass of </w:t>
      </w:r>
      <w:r w:rsidR="7E074962">
        <w:rPr/>
        <w:t xml:space="preserve">riders. </w:t>
      </w:r>
    </w:p>
    <w:p w:rsidR="62638619" w:rsidP="281FF11F" w:rsidRDefault="62638619" w14:paraId="4AC576AA" w14:textId="2FCAC75F">
      <w:pPr>
        <w:pStyle w:val="Normal"/>
      </w:pPr>
      <w:r w:rsidRPr="281FF11F" w:rsidR="62638619">
        <w:rPr>
          <w:rFonts w:ascii="Aptos" w:hAnsi="Aptos" w:eastAsia="Aptos" w:cs="Aptos"/>
          <w:noProof w:val="0"/>
          <w:sz w:val="24"/>
          <w:szCs w:val="24"/>
          <w:lang w:val="en-US"/>
        </w:rPr>
        <w:t xml:space="preserve">The historical finisher data for PBP was primarily sourced from the BC Randonneurs Cycling Club, which </w:t>
      </w:r>
      <w:r w:rsidRPr="281FF11F" w:rsidR="62638619">
        <w:rPr>
          <w:rFonts w:ascii="Aptos" w:hAnsi="Aptos" w:eastAsia="Aptos" w:cs="Aptos"/>
          <w:b w:val="0"/>
          <w:bCs w:val="0"/>
          <w:noProof w:val="0"/>
          <w:sz w:val="24"/>
          <w:szCs w:val="24"/>
          <w:lang w:val="en-US"/>
        </w:rPr>
        <w:t>maintains</w:t>
      </w:r>
      <w:r w:rsidRPr="281FF11F" w:rsidR="62638619">
        <w:rPr>
          <w:rFonts w:ascii="Aptos" w:hAnsi="Aptos" w:eastAsia="Aptos" w:cs="Aptos"/>
          <w:b w:val="0"/>
          <w:bCs w:val="0"/>
          <w:noProof w:val="0"/>
          <w:sz w:val="24"/>
          <w:szCs w:val="24"/>
          <w:lang w:val="en-US"/>
        </w:rPr>
        <w:t xml:space="preserve"> a comprehensive digital archive of results spanning from 1891 to the present. While the Audax Club Parisien (ACP) is the official governing body and record-keeper for the event, the BC Randonneurs have historically provided these records in accessible Excel and CSV formats that are widely used by the global cycling community for statistical research.</w:t>
      </w:r>
    </w:p>
    <w:p w:rsidR="62638619" w:rsidP="281FF11F" w:rsidRDefault="62638619" w14:paraId="20461D5D" w14:textId="502A4B9E">
      <w:pPr>
        <w:pStyle w:val="Heading4"/>
      </w:pPr>
      <w:r w:rsidRPr="281FF11F" w:rsidR="62638619">
        <w:rPr>
          <w:noProof w:val="0"/>
          <w:lang w:val="en-US"/>
        </w:rPr>
        <w:t>References</w:t>
      </w:r>
    </w:p>
    <w:p w:rsidR="62638619" w:rsidP="281FF11F" w:rsidRDefault="62638619" w14:paraId="31A3F3BC" w14:textId="2DD2E2F4">
      <w:pPr>
        <w:pStyle w:val="Normal"/>
        <w:spacing w:before="240" w:beforeAutospacing="off" w:after="240" w:afterAutospacing="off"/>
        <w:ind w:left="0"/>
        <w:rPr>
          <w:rFonts w:ascii="Aptos" w:hAnsi="Aptos" w:eastAsia="Aptos" w:cs="Aptos"/>
          <w:noProof w:val="0"/>
          <w:sz w:val="24"/>
          <w:szCs w:val="24"/>
          <w:lang w:val="en-US"/>
        </w:rPr>
      </w:pPr>
      <w:r w:rsidRPr="281FF11F" w:rsidR="62638619">
        <w:rPr>
          <w:rFonts w:ascii="Aptos" w:hAnsi="Aptos" w:eastAsia="Aptos" w:cs="Aptos"/>
          <w:noProof w:val="0"/>
          <w:sz w:val="24"/>
          <w:szCs w:val="24"/>
          <w:lang w:val="en-US"/>
        </w:rPr>
        <w:t xml:space="preserve">Audax Club Parisien (2023) </w:t>
      </w:r>
      <w:r w:rsidRPr="281FF11F" w:rsidR="62638619">
        <w:rPr>
          <w:rFonts w:ascii="Aptos" w:hAnsi="Aptos" w:eastAsia="Aptos" w:cs="Aptos"/>
          <w:i w:val="1"/>
          <w:iCs w:val="1"/>
          <w:noProof w:val="0"/>
          <w:sz w:val="24"/>
          <w:szCs w:val="24"/>
          <w:lang w:val="en-US"/>
        </w:rPr>
        <w:t>Paris-Brest-Paris Results Archive</w:t>
      </w:r>
      <w:r w:rsidRPr="281FF11F" w:rsidR="62638619">
        <w:rPr>
          <w:rFonts w:ascii="Aptos" w:hAnsi="Aptos" w:eastAsia="Aptos" w:cs="Aptos"/>
          <w:noProof w:val="0"/>
          <w:sz w:val="24"/>
          <w:szCs w:val="24"/>
          <w:lang w:val="en-US"/>
        </w:rPr>
        <w:t xml:space="preserve">. Available at: </w:t>
      </w:r>
      <w:hyperlink r:id="R88e882f7b2854b86">
        <w:r w:rsidRPr="281FF11F" w:rsidR="62638619">
          <w:rPr>
            <w:rStyle w:val="Hyperlink"/>
            <w:rFonts w:ascii="Aptos" w:hAnsi="Aptos" w:eastAsia="Aptos" w:cs="Aptos"/>
            <w:noProof w:val="0"/>
            <w:sz w:val="24"/>
            <w:szCs w:val="24"/>
            <w:lang w:val="en-US"/>
          </w:rPr>
          <w:t>https://www.pbpresults.com/</w:t>
        </w:r>
      </w:hyperlink>
      <w:r w:rsidRPr="281FF11F" w:rsidR="62638619">
        <w:rPr>
          <w:rFonts w:ascii="Aptos" w:hAnsi="Aptos" w:eastAsia="Aptos" w:cs="Aptos"/>
          <w:noProof w:val="0"/>
          <w:sz w:val="24"/>
          <w:szCs w:val="24"/>
          <w:lang w:val="en-US"/>
        </w:rPr>
        <w:t xml:space="preserve"> </w:t>
      </w:r>
    </w:p>
    <w:p w:rsidR="62638619" w:rsidP="281FF11F" w:rsidRDefault="62638619" w14:paraId="3E37A460" w14:textId="1005A37D">
      <w:pPr>
        <w:pStyle w:val="Normal"/>
        <w:spacing w:before="240" w:beforeAutospacing="off" w:after="240" w:afterAutospacing="off"/>
        <w:ind w:left="0"/>
        <w:rPr>
          <w:rFonts w:ascii="Aptos" w:hAnsi="Aptos" w:eastAsia="Aptos" w:cs="Aptos"/>
          <w:noProof w:val="0"/>
          <w:sz w:val="24"/>
          <w:szCs w:val="24"/>
          <w:lang w:val="en-US"/>
        </w:rPr>
      </w:pPr>
      <w:r w:rsidRPr="281FF11F" w:rsidR="62638619">
        <w:rPr>
          <w:rFonts w:ascii="Aptos" w:hAnsi="Aptos" w:eastAsia="Aptos" w:cs="Aptos"/>
          <w:noProof w:val="0"/>
          <w:sz w:val="24"/>
          <w:szCs w:val="24"/>
          <w:lang w:val="en-US"/>
        </w:rPr>
        <w:t xml:space="preserve">BC Randonneurs Cycling Club (2024) </w:t>
      </w:r>
      <w:r w:rsidRPr="281FF11F" w:rsidR="62638619">
        <w:rPr>
          <w:rFonts w:ascii="Aptos" w:hAnsi="Aptos" w:eastAsia="Aptos" w:cs="Aptos"/>
          <w:i w:val="1"/>
          <w:iCs w:val="1"/>
          <w:noProof w:val="0"/>
          <w:sz w:val="24"/>
          <w:szCs w:val="24"/>
          <w:lang w:val="en-US"/>
        </w:rPr>
        <w:t>PBP Time Results - Excel Source Files</w:t>
      </w:r>
      <w:r w:rsidRPr="281FF11F" w:rsidR="62638619">
        <w:rPr>
          <w:rFonts w:ascii="Aptos" w:hAnsi="Aptos" w:eastAsia="Aptos" w:cs="Aptos"/>
          <w:noProof w:val="0"/>
          <w:sz w:val="24"/>
          <w:szCs w:val="24"/>
          <w:lang w:val="en-US"/>
        </w:rPr>
        <w:t xml:space="preserve">. Available at: </w:t>
      </w:r>
      <w:hyperlink r:id="R6cbb261181f946ed">
        <w:r w:rsidRPr="281FF11F" w:rsidR="62638619">
          <w:rPr>
            <w:rStyle w:val="Hyperlink"/>
            <w:rFonts w:ascii="Aptos" w:hAnsi="Aptos" w:eastAsia="Aptos" w:cs="Aptos"/>
            <w:noProof w:val="0"/>
            <w:sz w:val="24"/>
            <w:szCs w:val="24"/>
            <w:lang w:val="en-US"/>
          </w:rPr>
          <w:t>https://www.randonneurs.bc.ca/pbp/time_results/excel-source-files.html</w:t>
        </w:r>
      </w:hyperlink>
    </w:p>
    <w:p w:rsidR="7F3674C4" w:rsidP="281FF11F" w:rsidRDefault="7F3674C4" w14:paraId="061FCAFA" w14:textId="722ACE1B">
      <w:pPr>
        <w:pStyle w:val="Heading3"/>
      </w:pPr>
      <w:r w:rsidRPr="281FF11F" w:rsidR="7F3674C4">
        <w:rPr>
          <w:noProof w:val="0"/>
          <w:lang w:val="en-US"/>
        </w:rPr>
        <w:t xml:space="preserve">Reflection: SQL vs. NoSQL in </w:t>
      </w:r>
      <w:r w:rsidRPr="281FF11F" w:rsidR="7F3674C4">
        <w:rPr>
          <w:noProof w:val="0"/>
          <w:lang w:val="en-US"/>
        </w:rPr>
        <w:t>Randonneuring</w:t>
      </w:r>
      <w:r w:rsidRPr="281FF11F" w:rsidR="7F3674C4">
        <w:rPr>
          <w:noProof w:val="0"/>
          <w:lang w:val="en-US"/>
        </w:rPr>
        <w:t xml:space="preserve"> Data Systems</w:t>
      </w:r>
    </w:p>
    <w:p w:rsidR="7F3674C4" w:rsidP="281FF11F" w:rsidRDefault="7F3674C4" w14:paraId="6647AF72" w14:textId="2C1E4B87">
      <w:pPr>
        <w:spacing w:before="240" w:beforeAutospacing="off" w:after="240" w:afterAutospacing="off"/>
        <w:rPr>
          <w:rFonts w:ascii="Aptos" w:hAnsi="Aptos" w:eastAsia="Aptos" w:cs="Aptos"/>
          <w:noProof w:val="0"/>
          <w:sz w:val="24"/>
          <w:szCs w:val="24"/>
          <w:lang w:val="en-US"/>
        </w:rPr>
      </w:pPr>
      <w:r w:rsidRPr="281FF11F" w:rsidR="7F3674C4">
        <w:rPr>
          <w:rFonts w:ascii="Aptos" w:hAnsi="Aptos" w:eastAsia="Aptos" w:cs="Aptos"/>
          <w:noProof w:val="0"/>
          <w:sz w:val="24"/>
          <w:szCs w:val="24"/>
          <w:lang w:val="en-US"/>
        </w:rPr>
        <w:t>The storage model for</w:t>
      </w:r>
      <w:r w:rsidRPr="281FF11F" w:rsidR="035AFC3A">
        <w:rPr>
          <w:rFonts w:ascii="Aptos" w:hAnsi="Aptos" w:eastAsia="Aptos" w:cs="Aptos"/>
          <w:noProof w:val="0"/>
          <w:sz w:val="24"/>
          <w:szCs w:val="24"/>
          <w:lang w:val="en-US"/>
        </w:rPr>
        <w:t xml:space="preserve"> </w:t>
      </w:r>
      <w:r w:rsidRPr="281FF11F" w:rsidR="7F3674C4">
        <w:rPr>
          <w:rFonts w:ascii="Aptos" w:hAnsi="Aptos" w:eastAsia="Aptos" w:cs="Aptos"/>
          <w:noProof w:val="0"/>
          <w:sz w:val="24"/>
          <w:szCs w:val="24"/>
          <w:lang w:val="en-US"/>
        </w:rPr>
        <w:t xml:space="preserve">PBP data must be dictated by the specific operational requirements of the use case. For historical analysis, the relational (SQL) model is superior due to the structured and fixed nature of the records. During my analysis, I </w:t>
      </w:r>
      <w:r w:rsidRPr="281FF11F" w:rsidR="7F3674C4">
        <w:rPr>
          <w:rFonts w:ascii="Aptos" w:hAnsi="Aptos" w:eastAsia="Aptos" w:cs="Aptos"/>
          <w:noProof w:val="0"/>
          <w:sz w:val="24"/>
          <w:szCs w:val="24"/>
          <w:lang w:val="en-US"/>
        </w:rPr>
        <w:t>encountered</w:t>
      </w:r>
      <w:r w:rsidRPr="281FF11F" w:rsidR="7F3674C4">
        <w:rPr>
          <w:rFonts w:ascii="Aptos" w:hAnsi="Aptos" w:eastAsia="Aptos" w:cs="Aptos"/>
          <w:noProof w:val="0"/>
          <w:sz w:val="24"/>
          <w:szCs w:val="24"/>
          <w:lang w:val="en-US"/>
        </w:rPr>
        <w:t xml:space="preserve"> significant "data debt" in the raw files</w:t>
      </w:r>
      <w:r w:rsidRPr="281FF11F" w:rsidR="158FD8ED">
        <w:rPr>
          <w:rFonts w:ascii="Aptos" w:hAnsi="Aptos" w:eastAsia="Aptos" w:cs="Aptos"/>
          <w:noProof w:val="0"/>
          <w:sz w:val="24"/>
          <w:szCs w:val="24"/>
          <w:lang w:val="en-US"/>
        </w:rPr>
        <w:t xml:space="preserve">, </w:t>
      </w:r>
      <w:r w:rsidRPr="281FF11F" w:rsidR="7F3674C4">
        <w:rPr>
          <w:rFonts w:ascii="Aptos" w:hAnsi="Aptos" w:eastAsia="Aptos" w:cs="Aptos"/>
          <w:noProof w:val="0"/>
          <w:sz w:val="24"/>
          <w:szCs w:val="24"/>
          <w:lang w:val="en-US"/>
        </w:rPr>
        <w:t xml:space="preserve">specifically finish times </w:t>
      </w:r>
      <w:r w:rsidRPr="281FF11F" w:rsidR="7F3674C4">
        <w:rPr>
          <w:rFonts w:ascii="Aptos" w:hAnsi="Aptos" w:eastAsia="Aptos" w:cs="Aptos"/>
          <w:noProof w:val="0"/>
          <w:sz w:val="24"/>
          <w:szCs w:val="24"/>
          <w:lang w:val="en-US"/>
        </w:rPr>
        <w:t>rendered</w:t>
      </w:r>
      <w:r w:rsidRPr="281FF11F" w:rsidR="7F3674C4">
        <w:rPr>
          <w:rFonts w:ascii="Aptos" w:hAnsi="Aptos" w:eastAsia="Aptos" w:cs="Aptos"/>
          <w:noProof w:val="0"/>
          <w:sz w:val="24"/>
          <w:szCs w:val="24"/>
          <w:lang w:val="en-US"/>
        </w:rPr>
        <w:t xml:space="preserve"> as scientific decimals and orphaned records. In an enterprise SQL environment, strict schema </w:t>
      </w:r>
      <w:r w:rsidRPr="281FF11F" w:rsidR="7F3674C4">
        <w:rPr>
          <w:rFonts w:ascii="Aptos" w:hAnsi="Aptos" w:eastAsia="Aptos" w:cs="Aptos"/>
          <w:noProof w:val="0"/>
          <w:sz w:val="24"/>
          <w:szCs w:val="24"/>
          <w:lang w:val="en-US"/>
        </w:rPr>
        <w:t>enforcement</w:t>
      </w:r>
      <w:r w:rsidRPr="281FF11F" w:rsidR="7F3674C4">
        <w:rPr>
          <w:rFonts w:ascii="Aptos" w:hAnsi="Aptos" w:eastAsia="Aptos" w:cs="Aptos"/>
          <w:noProof w:val="0"/>
          <w:sz w:val="24"/>
          <w:szCs w:val="24"/>
          <w:lang w:val="en-US"/>
        </w:rPr>
        <w:t xml:space="preserve"> and data typing act as critical gatekeepers, ensuring every entry conforms to a standard format before it is committed to disk (Ramakrishnan and Gehrke, 2003, p. 60). This reliability allowed me to confidently </w:t>
      </w:r>
      <w:r w:rsidRPr="281FF11F" w:rsidR="7F3674C4">
        <w:rPr>
          <w:rFonts w:ascii="Aptos" w:hAnsi="Aptos" w:eastAsia="Aptos" w:cs="Aptos"/>
          <w:noProof w:val="0"/>
          <w:sz w:val="24"/>
          <w:szCs w:val="24"/>
          <w:lang w:val="en-US"/>
        </w:rPr>
        <w:t>identify</w:t>
      </w:r>
      <w:r w:rsidRPr="281FF11F" w:rsidR="7F3674C4">
        <w:rPr>
          <w:rFonts w:ascii="Aptos" w:hAnsi="Aptos" w:eastAsia="Aptos" w:cs="Aptos"/>
          <w:noProof w:val="0"/>
          <w:sz w:val="24"/>
          <w:szCs w:val="24"/>
          <w:lang w:val="en-US"/>
        </w:rPr>
        <w:t xml:space="preserve"> that a 72-hour finish time is the </w:t>
      </w:r>
      <w:r w:rsidRPr="281FF11F" w:rsidR="7F3674C4">
        <w:rPr>
          <w:rFonts w:ascii="Aptos" w:hAnsi="Aptos" w:eastAsia="Aptos" w:cs="Aptos"/>
          <w:noProof w:val="0"/>
          <w:sz w:val="24"/>
          <w:szCs w:val="24"/>
          <w:lang w:val="en-US"/>
        </w:rPr>
        <w:t>optimal</w:t>
      </w:r>
      <w:r w:rsidRPr="281FF11F" w:rsidR="7F3674C4">
        <w:rPr>
          <w:rFonts w:ascii="Aptos" w:hAnsi="Aptos" w:eastAsia="Aptos" w:cs="Aptos"/>
          <w:noProof w:val="0"/>
          <w:sz w:val="24"/>
          <w:szCs w:val="24"/>
          <w:lang w:val="en-US"/>
        </w:rPr>
        <w:t xml:space="preserve"> threshold to stay ahead of the </w:t>
      </w:r>
      <w:r w:rsidRPr="281FF11F" w:rsidR="74638DBB">
        <w:rPr>
          <w:rFonts w:ascii="Aptos" w:hAnsi="Aptos" w:eastAsia="Aptos" w:cs="Aptos"/>
          <w:noProof w:val="0"/>
          <w:sz w:val="24"/>
          <w:szCs w:val="24"/>
          <w:lang w:val="en-US"/>
        </w:rPr>
        <w:t xml:space="preserve">“blob”; </w:t>
      </w:r>
      <w:r w:rsidRPr="281FF11F" w:rsidR="74638DBB">
        <w:rPr>
          <w:rFonts w:ascii="Aptos" w:hAnsi="Aptos" w:eastAsia="Aptos" w:cs="Aptos"/>
          <w:noProof w:val="0"/>
          <w:sz w:val="24"/>
          <w:szCs w:val="24"/>
          <w:lang w:val="en-US"/>
        </w:rPr>
        <w:t>essentially the</w:t>
      </w:r>
      <w:r w:rsidRPr="281FF11F" w:rsidR="74638DBB">
        <w:rPr>
          <w:rFonts w:ascii="Aptos" w:hAnsi="Aptos" w:eastAsia="Aptos" w:cs="Aptos"/>
          <w:noProof w:val="0"/>
          <w:sz w:val="24"/>
          <w:szCs w:val="24"/>
          <w:lang w:val="en-US"/>
        </w:rPr>
        <w:t xml:space="preserve"> </w:t>
      </w:r>
      <w:r w:rsidRPr="281FF11F" w:rsidR="7F3674C4">
        <w:rPr>
          <w:rFonts w:ascii="Aptos" w:hAnsi="Aptos" w:eastAsia="Aptos" w:cs="Aptos"/>
          <w:noProof w:val="0"/>
          <w:sz w:val="24"/>
          <w:szCs w:val="24"/>
          <w:lang w:val="en-US"/>
        </w:rPr>
        <w:t>high-density rider mas</w:t>
      </w:r>
      <w:r w:rsidRPr="281FF11F" w:rsidR="38B7598C">
        <w:rPr>
          <w:rFonts w:ascii="Aptos" w:hAnsi="Aptos" w:eastAsia="Aptos" w:cs="Aptos"/>
          <w:noProof w:val="0"/>
          <w:sz w:val="24"/>
          <w:szCs w:val="24"/>
          <w:lang w:val="en-US"/>
        </w:rPr>
        <w:t>s. (</w:t>
      </w:r>
      <w:r w:rsidRPr="281FF11F" w:rsidR="7B1930F3">
        <w:rPr>
          <w:rFonts w:ascii="Aptos" w:hAnsi="Aptos" w:eastAsia="Aptos" w:cs="Aptos"/>
          <w:noProof w:val="0"/>
          <w:sz w:val="24"/>
          <w:szCs w:val="24"/>
          <w:lang w:val="en-US"/>
        </w:rPr>
        <w:t>Being caught in the mass has an adverse effect on overall finish time</w:t>
      </w:r>
      <w:r w:rsidRPr="281FF11F" w:rsidR="38B7598C">
        <w:rPr>
          <w:rFonts w:ascii="Aptos" w:hAnsi="Aptos" w:eastAsia="Aptos" w:cs="Aptos"/>
          <w:noProof w:val="0"/>
          <w:sz w:val="24"/>
          <w:szCs w:val="24"/>
          <w:lang w:val="en-US"/>
        </w:rPr>
        <w:t xml:space="preserve">, and increases the risk of a crash with other </w:t>
      </w:r>
      <w:r w:rsidRPr="281FF11F" w:rsidR="38B7598C">
        <w:rPr>
          <w:rFonts w:ascii="Aptos" w:hAnsi="Aptos" w:eastAsia="Aptos" w:cs="Aptos"/>
          <w:noProof w:val="0"/>
          <w:sz w:val="24"/>
          <w:szCs w:val="24"/>
          <w:lang w:val="en-US"/>
        </w:rPr>
        <w:t>riders).</w:t>
      </w:r>
      <w:r w:rsidRPr="281FF11F" w:rsidR="38B7598C">
        <w:rPr>
          <w:rFonts w:ascii="Aptos" w:hAnsi="Aptos" w:eastAsia="Aptos" w:cs="Aptos"/>
          <w:noProof w:val="0"/>
          <w:sz w:val="24"/>
          <w:szCs w:val="24"/>
          <w:lang w:val="en-US"/>
        </w:rPr>
        <w:t xml:space="preserve"> </w:t>
      </w:r>
    </w:p>
    <w:p w:rsidR="7F3674C4" w:rsidP="281FF11F" w:rsidRDefault="7F3674C4" w14:paraId="7C0C6995" w14:textId="3BCFE83A">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n-US"/>
        </w:rPr>
      </w:pPr>
      <w:r w:rsidRPr="281FF11F" w:rsidR="7F3674C4">
        <w:rPr>
          <w:rFonts w:ascii="Aptos" w:hAnsi="Aptos" w:eastAsia="Aptos" w:cs="Aptos"/>
          <w:noProof w:val="0"/>
          <w:sz w:val="24"/>
          <w:szCs w:val="24"/>
          <w:lang w:val="en-US"/>
        </w:rPr>
        <w:t xml:space="preserve">However, </w:t>
      </w:r>
      <w:r w:rsidRPr="281FF11F" w:rsidR="4D4C7E42">
        <w:rPr>
          <w:rFonts w:ascii="Aptos" w:hAnsi="Aptos" w:eastAsia="Aptos" w:cs="Aptos"/>
          <w:noProof w:val="0"/>
          <w:sz w:val="24"/>
          <w:szCs w:val="24"/>
          <w:lang w:val="en-US"/>
        </w:rPr>
        <w:t xml:space="preserve">suppose we wanted to present a real-time performance dashboard during the event as it was happening in August 2027. Such a </w:t>
      </w:r>
      <w:r w:rsidRPr="281FF11F" w:rsidR="7F3674C4">
        <w:rPr>
          <w:rFonts w:ascii="Aptos" w:hAnsi="Aptos" w:eastAsia="Aptos" w:cs="Aptos"/>
          <w:noProof w:val="0"/>
          <w:sz w:val="24"/>
          <w:szCs w:val="24"/>
          <w:lang w:val="en-US"/>
        </w:rPr>
        <w:t xml:space="preserve">shift would </w:t>
      </w:r>
      <w:r w:rsidRPr="281FF11F" w:rsidR="7F3674C4">
        <w:rPr>
          <w:rFonts w:ascii="Aptos" w:hAnsi="Aptos" w:eastAsia="Aptos" w:cs="Aptos"/>
          <w:noProof w:val="0"/>
          <w:sz w:val="24"/>
          <w:szCs w:val="24"/>
          <w:lang w:val="en-US"/>
        </w:rPr>
        <w:t>necessitate</w:t>
      </w:r>
      <w:r w:rsidRPr="281FF11F" w:rsidR="7F3674C4">
        <w:rPr>
          <w:rFonts w:ascii="Aptos" w:hAnsi="Aptos" w:eastAsia="Aptos" w:cs="Aptos"/>
          <w:noProof w:val="0"/>
          <w:sz w:val="24"/>
          <w:szCs w:val="24"/>
          <w:lang w:val="en-US"/>
        </w:rPr>
        <w:t xml:space="preserve"> a NoSQL </w:t>
      </w:r>
      <w:r w:rsidRPr="281FF11F" w:rsidR="0A63E333">
        <w:rPr>
          <w:rFonts w:ascii="Aptos" w:hAnsi="Aptos" w:eastAsia="Aptos" w:cs="Aptos"/>
          <w:noProof w:val="0"/>
          <w:sz w:val="24"/>
          <w:szCs w:val="24"/>
          <w:lang w:val="en-US"/>
        </w:rPr>
        <w:t>backend</w:t>
      </w:r>
      <w:r w:rsidRPr="281FF11F" w:rsidR="7F3674C4">
        <w:rPr>
          <w:rFonts w:ascii="Aptos" w:hAnsi="Aptos" w:eastAsia="Aptos" w:cs="Aptos"/>
          <w:noProof w:val="0"/>
          <w:sz w:val="24"/>
          <w:szCs w:val="24"/>
          <w:lang w:val="en-US"/>
        </w:rPr>
        <w:t xml:space="preserve">. Serving live GPS and heart rate telemetry to thousands of concurrent </w:t>
      </w:r>
      <w:r w:rsidRPr="281FF11F" w:rsidR="25EABBB1">
        <w:rPr>
          <w:rFonts w:ascii="Aptos" w:hAnsi="Aptos" w:eastAsia="Aptos" w:cs="Aptos"/>
          <w:noProof w:val="0"/>
          <w:sz w:val="24"/>
          <w:szCs w:val="24"/>
          <w:lang w:val="en-US"/>
        </w:rPr>
        <w:t>'</w:t>
      </w:r>
      <w:r w:rsidRPr="281FF11F" w:rsidR="7F3674C4">
        <w:rPr>
          <w:rFonts w:ascii="Aptos" w:hAnsi="Aptos" w:eastAsia="Aptos" w:cs="Aptos"/>
          <w:noProof w:val="0"/>
          <w:sz w:val="24"/>
          <w:szCs w:val="24"/>
          <w:lang w:val="en-US"/>
        </w:rPr>
        <w:t>dotwatchers</w:t>
      </w:r>
      <w:r w:rsidRPr="281FF11F" w:rsidR="5CF05143">
        <w:rPr>
          <w:rFonts w:ascii="Aptos" w:hAnsi="Aptos" w:eastAsia="Aptos" w:cs="Aptos"/>
          <w:noProof w:val="0"/>
          <w:sz w:val="24"/>
          <w:szCs w:val="24"/>
          <w:lang w:val="en-US"/>
        </w:rPr>
        <w:t>’</w:t>
      </w:r>
      <w:r w:rsidRPr="281FF11F" w:rsidR="7F3674C4">
        <w:rPr>
          <w:rFonts w:ascii="Aptos" w:hAnsi="Aptos" w:eastAsia="Aptos" w:cs="Aptos"/>
          <w:noProof w:val="0"/>
          <w:sz w:val="24"/>
          <w:szCs w:val="24"/>
          <w:lang w:val="en-US"/>
        </w:rPr>
        <w:t xml:space="preserve"> </w:t>
      </w:r>
      <w:r w:rsidRPr="281FF11F" w:rsidR="0BDB1BEC">
        <w:rPr>
          <w:rFonts w:ascii="Aptos" w:hAnsi="Aptos" w:eastAsia="Aptos" w:cs="Aptos"/>
          <w:noProof w:val="0"/>
          <w:sz w:val="24"/>
          <w:szCs w:val="24"/>
          <w:lang w:val="en-US"/>
        </w:rPr>
        <w:t xml:space="preserve">(online spectators) </w:t>
      </w:r>
      <w:r w:rsidRPr="281FF11F" w:rsidR="7F3674C4">
        <w:rPr>
          <w:rFonts w:ascii="Aptos" w:hAnsi="Aptos" w:eastAsia="Aptos" w:cs="Aptos"/>
          <w:noProof w:val="0"/>
          <w:sz w:val="24"/>
          <w:szCs w:val="24"/>
          <w:lang w:val="en-US"/>
        </w:rPr>
        <w:t xml:space="preserve">creates a high-velocity, write-heavy workload that can bottleneck traditional relational databases. NoSQL systems offer horizontal scalability to handle these spikes in traffic and the sparse nature of biometric data, where one rider may provide power data while another provides only GPS coordinates (Silberschatz, Korth and Sudarshan, 2020, pp. 905-910). While SQL </w:t>
      </w:r>
      <w:r w:rsidRPr="281FF11F" w:rsidR="7F3674C4">
        <w:rPr>
          <w:rFonts w:ascii="Aptos" w:hAnsi="Aptos" w:eastAsia="Aptos" w:cs="Aptos"/>
          <w:noProof w:val="0"/>
          <w:sz w:val="24"/>
          <w:szCs w:val="24"/>
          <w:lang w:val="en-US"/>
        </w:rPr>
        <w:t>remains</w:t>
      </w:r>
      <w:r w:rsidRPr="281FF11F" w:rsidR="7F3674C4">
        <w:rPr>
          <w:rFonts w:ascii="Aptos" w:hAnsi="Aptos" w:eastAsia="Aptos" w:cs="Aptos"/>
          <w:noProof w:val="0"/>
          <w:sz w:val="24"/>
          <w:szCs w:val="24"/>
          <w:lang w:val="en-US"/>
        </w:rPr>
        <w:t xml:space="preserve"> the gold standard for historical integrity, NoSQL is the essential engine for the high-availability demands of a live international event where "polyglot persistence"—using different databases for different data needs—becomes the enterprise standard (Fowler and </w:t>
      </w:r>
      <w:r w:rsidRPr="281FF11F" w:rsidR="7F3674C4">
        <w:rPr>
          <w:rFonts w:ascii="Aptos" w:hAnsi="Aptos" w:eastAsia="Aptos" w:cs="Aptos"/>
          <w:noProof w:val="0"/>
          <w:sz w:val="24"/>
          <w:szCs w:val="24"/>
          <w:lang w:val="en-US"/>
        </w:rPr>
        <w:t>Sadalage</w:t>
      </w:r>
      <w:r w:rsidRPr="281FF11F" w:rsidR="7F3674C4">
        <w:rPr>
          <w:rFonts w:ascii="Aptos" w:hAnsi="Aptos" w:eastAsia="Aptos" w:cs="Aptos"/>
          <w:noProof w:val="0"/>
          <w:sz w:val="24"/>
          <w:szCs w:val="24"/>
          <w:lang w:val="en-US"/>
        </w:rPr>
        <w:t>, 2012, p. 143).</w:t>
      </w:r>
    </w:p>
    <w:p w:rsidR="7F3674C4" w:rsidP="281FF11F" w:rsidRDefault="7F3674C4" w14:paraId="514C3211" w14:textId="303A5FB2">
      <w:pPr>
        <w:pStyle w:val="Heading3"/>
        <w:spacing w:before="281" w:beforeAutospacing="off" w:after="281" w:afterAutospacing="off"/>
      </w:pPr>
      <w:r w:rsidRPr="281FF11F" w:rsidR="7F3674C4">
        <w:rPr>
          <w:rStyle w:val="Heading4Char"/>
          <w:noProof w:val="0"/>
          <w:lang w:val="en-US"/>
        </w:rPr>
        <w:t>References</w:t>
      </w:r>
    </w:p>
    <w:p w:rsidR="7F3674C4" w:rsidP="281FF11F" w:rsidRDefault="7F3674C4" w14:paraId="6F92EEEF" w14:textId="3901F5E4">
      <w:pPr>
        <w:pStyle w:val="Normal"/>
        <w:spacing w:before="240" w:beforeAutospacing="off" w:after="240" w:afterAutospacing="off"/>
        <w:ind w:left="0"/>
        <w:rPr>
          <w:rFonts w:ascii="Aptos" w:hAnsi="Aptos" w:eastAsia="Aptos" w:cs="Aptos"/>
          <w:noProof w:val="0"/>
          <w:sz w:val="24"/>
          <w:szCs w:val="24"/>
          <w:lang w:val="en-US"/>
        </w:rPr>
      </w:pPr>
      <w:r w:rsidRPr="281FF11F" w:rsidR="7F3674C4">
        <w:rPr>
          <w:rFonts w:ascii="Aptos" w:hAnsi="Aptos" w:eastAsia="Aptos" w:cs="Aptos"/>
          <w:b w:val="1"/>
          <w:bCs w:val="1"/>
          <w:noProof w:val="0"/>
          <w:sz w:val="24"/>
          <w:szCs w:val="24"/>
          <w:lang w:val="en-US"/>
        </w:rPr>
        <w:t xml:space="preserve">Fowler, M. and </w:t>
      </w:r>
      <w:r w:rsidRPr="281FF11F" w:rsidR="7F3674C4">
        <w:rPr>
          <w:rFonts w:ascii="Aptos" w:hAnsi="Aptos" w:eastAsia="Aptos" w:cs="Aptos"/>
          <w:b w:val="1"/>
          <w:bCs w:val="1"/>
          <w:noProof w:val="0"/>
          <w:sz w:val="24"/>
          <w:szCs w:val="24"/>
          <w:lang w:val="en-US"/>
        </w:rPr>
        <w:t>S</w:t>
      </w:r>
      <w:r w:rsidRPr="281FF11F" w:rsidR="7F3674C4">
        <w:rPr>
          <w:rFonts w:ascii="Aptos" w:hAnsi="Aptos" w:eastAsia="Aptos" w:cs="Aptos"/>
          <w:b w:val="1"/>
          <w:bCs w:val="1"/>
          <w:noProof w:val="0"/>
          <w:sz w:val="24"/>
          <w:szCs w:val="24"/>
          <w:lang w:val="en-US"/>
        </w:rPr>
        <w:t>adalage</w:t>
      </w:r>
      <w:r w:rsidRPr="281FF11F" w:rsidR="7F3674C4">
        <w:rPr>
          <w:rFonts w:ascii="Aptos" w:hAnsi="Aptos" w:eastAsia="Aptos" w:cs="Aptos"/>
          <w:b w:val="1"/>
          <w:bCs w:val="1"/>
          <w:noProof w:val="0"/>
          <w:sz w:val="24"/>
          <w:szCs w:val="24"/>
          <w:lang w:val="en-US"/>
        </w:rPr>
        <w:t>,</w:t>
      </w:r>
      <w:r w:rsidRPr="281FF11F" w:rsidR="7F3674C4">
        <w:rPr>
          <w:rFonts w:ascii="Aptos" w:hAnsi="Aptos" w:eastAsia="Aptos" w:cs="Aptos"/>
          <w:b w:val="1"/>
          <w:bCs w:val="1"/>
          <w:noProof w:val="0"/>
          <w:sz w:val="24"/>
          <w:szCs w:val="24"/>
          <w:lang w:val="en-US"/>
        </w:rPr>
        <w:t xml:space="preserve"> P. J.</w:t>
      </w:r>
      <w:r w:rsidRPr="281FF11F" w:rsidR="7F3674C4">
        <w:rPr>
          <w:rFonts w:ascii="Aptos" w:hAnsi="Aptos" w:eastAsia="Aptos" w:cs="Aptos"/>
          <w:noProof w:val="0"/>
          <w:sz w:val="24"/>
          <w:szCs w:val="24"/>
          <w:lang w:val="en-US"/>
        </w:rPr>
        <w:t xml:space="preserve"> (2012)</w:t>
      </w:r>
      <w:r w:rsidRPr="281FF11F" w:rsidR="7F3674C4">
        <w:rPr>
          <w:rFonts w:ascii="Aptos" w:hAnsi="Aptos" w:eastAsia="Aptos" w:cs="Aptos"/>
          <w:noProof w:val="0"/>
          <w:sz w:val="24"/>
          <w:szCs w:val="24"/>
          <w:lang w:val="en-US"/>
        </w:rPr>
        <w:t xml:space="preserve"> </w:t>
      </w:r>
      <w:r w:rsidRPr="281FF11F" w:rsidR="7F3674C4">
        <w:rPr>
          <w:rFonts w:ascii="Aptos" w:hAnsi="Aptos" w:eastAsia="Aptos" w:cs="Aptos"/>
          <w:i w:val="1"/>
          <w:iCs w:val="1"/>
          <w:noProof w:val="0"/>
          <w:sz w:val="24"/>
          <w:szCs w:val="24"/>
          <w:lang w:val="en-US"/>
        </w:rPr>
        <w:t>NoSQL</w:t>
      </w:r>
      <w:r w:rsidRPr="281FF11F" w:rsidR="7F3674C4">
        <w:rPr>
          <w:rFonts w:ascii="Aptos" w:hAnsi="Aptos" w:eastAsia="Aptos" w:cs="Aptos"/>
          <w:i w:val="1"/>
          <w:iCs w:val="1"/>
          <w:noProof w:val="0"/>
          <w:sz w:val="24"/>
          <w:szCs w:val="24"/>
          <w:lang w:val="en-US"/>
        </w:rPr>
        <w:t xml:space="preserve"> </w:t>
      </w:r>
      <w:r w:rsidRPr="281FF11F" w:rsidR="7F3674C4">
        <w:rPr>
          <w:rFonts w:ascii="Aptos" w:hAnsi="Aptos" w:eastAsia="Aptos" w:cs="Aptos"/>
          <w:i w:val="1"/>
          <w:iCs w:val="1"/>
          <w:noProof w:val="0"/>
          <w:sz w:val="24"/>
          <w:szCs w:val="24"/>
          <w:lang w:val="en-US"/>
        </w:rPr>
        <w:t>Distilled: A Brief Guide to the Emerging World of Polyglot Persistence</w:t>
      </w:r>
      <w:r w:rsidRPr="281FF11F" w:rsidR="7F3674C4">
        <w:rPr>
          <w:rFonts w:ascii="Aptos" w:hAnsi="Aptos" w:eastAsia="Aptos" w:cs="Aptos"/>
          <w:noProof w:val="0"/>
          <w:sz w:val="24"/>
          <w:szCs w:val="24"/>
          <w:lang w:val="en-US"/>
        </w:rPr>
        <w:t xml:space="preserve">. Upper Saddle River: Addison-Wesley. [Available at: </w:t>
      </w:r>
      <w:hyperlink r:id="R0e95d1e0a14d41a2">
        <w:r w:rsidRPr="281FF11F" w:rsidR="7F3674C4">
          <w:rPr>
            <w:rStyle w:val="Hyperlink"/>
            <w:rFonts w:ascii="Aptos" w:hAnsi="Aptos" w:eastAsia="Aptos" w:cs="Aptos"/>
            <w:noProof w:val="0"/>
            <w:sz w:val="24"/>
            <w:szCs w:val="24"/>
            <w:lang w:val="en-US"/>
          </w:rPr>
          <w:t>https://desol-tech.com/buckets/NoSQL%20Distilled.pdf</w:t>
        </w:r>
      </w:hyperlink>
      <w:r w:rsidRPr="281FF11F" w:rsidR="7F3674C4">
        <w:rPr>
          <w:rFonts w:ascii="Aptos" w:hAnsi="Aptos" w:eastAsia="Aptos" w:cs="Aptos"/>
          <w:noProof w:val="0"/>
          <w:sz w:val="24"/>
          <w:szCs w:val="24"/>
          <w:lang w:val="en-US"/>
        </w:rPr>
        <w:t>]</w:t>
      </w:r>
    </w:p>
    <w:p w:rsidR="7F3674C4" w:rsidP="281FF11F" w:rsidRDefault="7F3674C4" w14:paraId="48F26DFC" w14:textId="40B0C488">
      <w:pPr>
        <w:pStyle w:val="Normal"/>
        <w:spacing w:before="240" w:beforeAutospacing="off" w:after="240" w:afterAutospacing="off"/>
        <w:ind w:left="0"/>
        <w:rPr>
          <w:rFonts w:ascii="Aptos" w:hAnsi="Aptos" w:eastAsia="Aptos" w:cs="Aptos"/>
          <w:noProof w:val="0"/>
          <w:sz w:val="24"/>
          <w:szCs w:val="24"/>
          <w:lang w:val="en-US"/>
        </w:rPr>
      </w:pPr>
      <w:r w:rsidRPr="281FF11F" w:rsidR="7F3674C4">
        <w:rPr>
          <w:rFonts w:ascii="Aptos" w:hAnsi="Aptos" w:eastAsia="Aptos" w:cs="Aptos"/>
          <w:b w:val="1"/>
          <w:bCs w:val="1"/>
          <w:noProof w:val="0"/>
          <w:sz w:val="24"/>
          <w:szCs w:val="24"/>
          <w:lang w:val="en-US"/>
        </w:rPr>
        <w:t>Ramakrishnan, R. and Gehrke, J.</w:t>
      </w:r>
      <w:r w:rsidRPr="281FF11F" w:rsidR="7F3674C4">
        <w:rPr>
          <w:rFonts w:ascii="Aptos" w:hAnsi="Aptos" w:eastAsia="Aptos" w:cs="Aptos"/>
          <w:noProof w:val="0"/>
          <w:sz w:val="24"/>
          <w:szCs w:val="24"/>
          <w:lang w:val="en-US"/>
        </w:rPr>
        <w:t xml:space="preserve"> (2003) </w:t>
      </w:r>
      <w:r w:rsidRPr="281FF11F" w:rsidR="7F3674C4">
        <w:rPr>
          <w:rFonts w:ascii="Aptos" w:hAnsi="Aptos" w:eastAsia="Aptos" w:cs="Aptos"/>
          <w:i w:val="1"/>
          <w:iCs w:val="1"/>
          <w:noProof w:val="0"/>
          <w:sz w:val="24"/>
          <w:szCs w:val="24"/>
          <w:lang w:val="en-US"/>
        </w:rPr>
        <w:t>Database Management Systems</w:t>
      </w:r>
      <w:r w:rsidRPr="281FF11F" w:rsidR="7F3674C4">
        <w:rPr>
          <w:rFonts w:ascii="Aptos" w:hAnsi="Aptos" w:eastAsia="Aptos" w:cs="Aptos"/>
          <w:noProof w:val="0"/>
          <w:sz w:val="24"/>
          <w:szCs w:val="24"/>
          <w:lang w:val="en-US"/>
        </w:rPr>
        <w:t xml:space="preserve">. 3rd </w:t>
      </w:r>
      <w:r w:rsidRPr="281FF11F" w:rsidR="7F3674C4">
        <w:rPr>
          <w:rFonts w:ascii="Aptos" w:hAnsi="Aptos" w:eastAsia="Aptos" w:cs="Aptos"/>
          <w:noProof w:val="0"/>
          <w:sz w:val="24"/>
          <w:szCs w:val="24"/>
          <w:lang w:val="en-US"/>
        </w:rPr>
        <w:t>edn</w:t>
      </w:r>
      <w:r w:rsidRPr="281FF11F" w:rsidR="7F3674C4">
        <w:rPr>
          <w:rFonts w:ascii="Aptos" w:hAnsi="Aptos" w:eastAsia="Aptos" w:cs="Aptos"/>
          <w:noProof w:val="0"/>
          <w:sz w:val="24"/>
          <w:szCs w:val="24"/>
          <w:lang w:val="en-US"/>
        </w:rPr>
        <w:t xml:space="preserve">. New York: </w:t>
      </w:r>
      <w:r w:rsidRPr="281FF11F" w:rsidR="7F3674C4">
        <w:rPr>
          <w:rFonts w:ascii="Aptos" w:hAnsi="Aptos" w:eastAsia="Aptos" w:cs="Aptos"/>
          <w:noProof w:val="0"/>
          <w:sz w:val="24"/>
          <w:szCs w:val="24"/>
          <w:lang w:val="en-US"/>
        </w:rPr>
        <w:t>McGraw-Hill</w:t>
      </w:r>
      <w:r w:rsidRPr="281FF11F" w:rsidR="7F3674C4">
        <w:rPr>
          <w:rFonts w:ascii="Aptos" w:hAnsi="Aptos" w:eastAsia="Aptos" w:cs="Aptos"/>
          <w:noProof w:val="0"/>
          <w:sz w:val="24"/>
          <w:szCs w:val="24"/>
          <w:lang w:val="en-US"/>
        </w:rPr>
        <w:t xml:space="preserve">. [Available at: </w:t>
      </w:r>
      <w:hyperlink r:id="R33e4ea9d0b3045a3">
        <w:r w:rsidRPr="281FF11F" w:rsidR="7F3674C4">
          <w:rPr>
            <w:rStyle w:val="Hyperlink"/>
            <w:rFonts w:ascii="Aptos" w:hAnsi="Aptos" w:eastAsia="Aptos" w:cs="Aptos"/>
            <w:noProof w:val="0"/>
            <w:sz w:val="24"/>
            <w:szCs w:val="24"/>
            <w:lang w:val="en-US"/>
          </w:rPr>
          <w:t>https://www.mpgcamb.com/wp-content/uploads/2024/12/Raghu-Ramakrishnan-Johannes-Gehrke-Database-Management-Systems-McGraw-Hill-Education-2018.pdf</w:t>
        </w:r>
      </w:hyperlink>
      <w:r w:rsidRPr="281FF11F" w:rsidR="7F3674C4">
        <w:rPr>
          <w:rFonts w:ascii="Aptos" w:hAnsi="Aptos" w:eastAsia="Aptos" w:cs="Aptos"/>
          <w:noProof w:val="0"/>
          <w:sz w:val="24"/>
          <w:szCs w:val="24"/>
          <w:lang w:val="en-US"/>
        </w:rPr>
        <w:t>]</w:t>
      </w:r>
    </w:p>
    <w:p w:rsidR="7F3674C4" w:rsidP="281FF11F" w:rsidRDefault="7F3674C4" w14:paraId="0F104946" w14:textId="10E0D018">
      <w:pPr>
        <w:pStyle w:val="Normal"/>
        <w:spacing w:before="240" w:beforeAutospacing="off" w:after="240" w:afterAutospacing="off"/>
        <w:ind w:left="0"/>
        <w:rPr>
          <w:rFonts w:ascii="Aptos" w:hAnsi="Aptos" w:eastAsia="Aptos" w:cs="Aptos"/>
          <w:noProof w:val="0"/>
          <w:sz w:val="24"/>
          <w:szCs w:val="24"/>
          <w:lang w:val="en-US"/>
        </w:rPr>
      </w:pPr>
      <w:r w:rsidRPr="281FF11F" w:rsidR="7F3674C4">
        <w:rPr>
          <w:rFonts w:ascii="Aptos" w:hAnsi="Aptos" w:eastAsia="Aptos" w:cs="Aptos"/>
          <w:b w:val="1"/>
          <w:bCs w:val="1"/>
          <w:noProof w:val="0"/>
          <w:sz w:val="24"/>
          <w:szCs w:val="24"/>
          <w:lang w:val="en-US"/>
        </w:rPr>
        <w:t>Silberschatz, A., Korth, H. F. and Sudarshan, S.</w:t>
      </w:r>
      <w:r w:rsidRPr="281FF11F" w:rsidR="7F3674C4">
        <w:rPr>
          <w:rFonts w:ascii="Aptos" w:hAnsi="Aptos" w:eastAsia="Aptos" w:cs="Aptos"/>
          <w:noProof w:val="0"/>
          <w:sz w:val="24"/>
          <w:szCs w:val="24"/>
          <w:lang w:val="en-US"/>
        </w:rPr>
        <w:t xml:space="preserve"> (2020) </w:t>
      </w:r>
      <w:r w:rsidRPr="281FF11F" w:rsidR="7F3674C4">
        <w:rPr>
          <w:rFonts w:ascii="Aptos" w:hAnsi="Aptos" w:eastAsia="Aptos" w:cs="Aptos"/>
          <w:i w:val="1"/>
          <w:iCs w:val="1"/>
          <w:noProof w:val="0"/>
          <w:sz w:val="24"/>
          <w:szCs w:val="24"/>
          <w:lang w:val="en-US"/>
        </w:rPr>
        <w:t>Database System Concepts</w:t>
      </w:r>
      <w:r w:rsidRPr="281FF11F" w:rsidR="7F3674C4">
        <w:rPr>
          <w:rFonts w:ascii="Aptos" w:hAnsi="Aptos" w:eastAsia="Aptos" w:cs="Aptos"/>
          <w:noProof w:val="0"/>
          <w:sz w:val="24"/>
          <w:szCs w:val="24"/>
          <w:lang w:val="en-US"/>
        </w:rPr>
        <w:t xml:space="preserve">. 7th </w:t>
      </w:r>
      <w:r w:rsidRPr="281FF11F" w:rsidR="7F3674C4">
        <w:rPr>
          <w:rFonts w:ascii="Aptos" w:hAnsi="Aptos" w:eastAsia="Aptos" w:cs="Aptos"/>
          <w:noProof w:val="0"/>
          <w:sz w:val="24"/>
          <w:szCs w:val="24"/>
          <w:lang w:val="en-US"/>
        </w:rPr>
        <w:t>edn</w:t>
      </w:r>
      <w:r w:rsidRPr="281FF11F" w:rsidR="7F3674C4">
        <w:rPr>
          <w:rFonts w:ascii="Aptos" w:hAnsi="Aptos" w:eastAsia="Aptos" w:cs="Aptos"/>
          <w:noProof w:val="0"/>
          <w:sz w:val="24"/>
          <w:szCs w:val="24"/>
          <w:lang w:val="en-US"/>
        </w:rPr>
        <w:t xml:space="preserve">. New York: </w:t>
      </w:r>
      <w:r w:rsidRPr="281FF11F" w:rsidR="7F3674C4">
        <w:rPr>
          <w:rFonts w:ascii="Aptos" w:hAnsi="Aptos" w:eastAsia="Aptos" w:cs="Aptos"/>
          <w:noProof w:val="0"/>
          <w:sz w:val="24"/>
          <w:szCs w:val="24"/>
          <w:lang w:val="en-US"/>
        </w:rPr>
        <w:t>McGraw-Hill</w:t>
      </w:r>
      <w:r w:rsidRPr="281FF11F" w:rsidR="7F3674C4">
        <w:rPr>
          <w:rFonts w:ascii="Aptos" w:hAnsi="Aptos" w:eastAsia="Aptos" w:cs="Aptos"/>
          <w:noProof w:val="0"/>
          <w:sz w:val="24"/>
          <w:szCs w:val="24"/>
          <w:lang w:val="en-US"/>
        </w:rPr>
        <w:t xml:space="preserve">. [Available at: </w:t>
      </w:r>
      <w:hyperlink r:id="R436505b8836b4c09">
        <w:r w:rsidRPr="281FF11F" w:rsidR="7F3674C4">
          <w:rPr>
            <w:rStyle w:val="Hyperlink"/>
            <w:rFonts w:ascii="Aptos" w:hAnsi="Aptos" w:eastAsia="Aptos" w:cs="Aptos"/>
            <w:noProof w:val="0"/>
            <w:sz w:val="24"/>
            <w:szCs w:val="24"/>
            <w:lang w:val="en-US"/>
          </w:rPr>
          <w:t>https://alraziuni.edu.ye/uploads/pdf/book1/%D9%85%D8%A7%D8%AC%D8%B3%D8%AA%D9%8A%D8%B1-%D8%AA%D9%82%D9%86%D9%8A%D8%A9-%D9%85%D8%B9%D9%84%D9%88%D9%85%D8%A7%D8%AA/Abraham-Silberschatz-Henry-Korth-and-S.-Sudarshan-Database-System-Concepts.-7-McGraw-Hill-Education-2020.pdf</w:t>
        </w:r>
      </w:hyperlink>
      <w:r w:rsidRPr="281FF11F" w:rsidR="7F3674C4">
        <w:rPr>
          <w:rFonts w:ascii="Aptos" w:hAnsi="Aptos" w:eastAsia="Aptos" w:cs="Aptos"/>
          <w:noProof w:val="0"/>
          <w:sz w:val="24"/>
          <w:szCs w:val="24"/>
          <w:lang w:val="en-US"/>
        </w:rPr>
        <w:t>]</w:t>
      </w:r>
    </w:p>
    <w:p w:rsidR="281FF11F" w:rsidRDefault="281FF11F" w14:paraId="32EB36F9" w14:textId="1DB18842"/>
    <w:p w:rsidR="281FF11F" w:rsidRDefault="281FF11F" w14:paraId="5487D6F6" w14:textId="525B870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bf901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0fe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A136FE"/>
    <w:rsid w:val="035AFC3A"/>
    <w:rsid w:val="0A39D033"/>
    <w:rsid w:val="0A63E333"/>
    <w:rsid w:val="0BDB1BEC"/>
    <w:rsid w:val="0C31C7D6"/>
    <w:rsid w:val="0DD61CED"/>
    <w:rsid w:val="0F9E3AEC"/>
    <w:rsid w:val="158FD8ED"/>
    <w:rsid w:val="1B02639C"/>
    <w:rsid w:val="202F7AD5"/>
    <w:rsid w:val="25EABBB1"/>
    <w:rsid w:val="260B6CC9"/>
    <w:rsid w:val="281FF11F"/>
    <w:rsid w:val="28F83161"/>
    <w:rsid w:val="29F65BCC"/>
    <w:rsid w:val="2FE4B0F3"/>
    <w:rsid w:val="31C3D4CC"/>
    <w:rsid w:val="38B7598C"/>
    <w:rsid w:val="392D8CA2"/>
    <w:rsid w:val="3EF43153"/>
    <w:rsid w:val="3FB496E1"/>
    <w:rsid w:val="3FC09FE8"/>
    <w:rsid w:val="47710D34"/>
    <w:rsid w:val="49AC6F86"/>
    <w:rsid w:val="4BB211CE"/>
    <w:rsid w:val="4D4C7E42"/>
    <w:rsid w:val="57EAE304"/>
    <w:rsid w:val="5802F795"/>
    <w:rsid w:val="5B95F372"/>
    <w:rsid w:val="5CF05143"/>
    <w:rsid w:val="5E8C6AEC"/>
    <w:rsid w:val="62638619"/>
    <w:rsid w:val="66CE6518"/>
    <w:rsid w:val="6BF32B10"/>
    <w:rsid w:val="6F801747"/>
    <w:rsid w:val="74638DBB"/>
    <w:rsid w:val="74A136FE"/>
    <w:rsid w:val="784F1988"/>
    <w:rsid w:val="7B1930F3"/>
    <w:rsid w:val="7DE39493"/>
    <w:rsid w:val="7E074962"/>
    <w:rsid w:val="7F338817"/>
    <w:rsid w:val="7F3674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36FE"/>
  <w15:chartTrackingRefBased/>
  <w15:docId w15:val="{EEC2C5BE-7897-454E-ABE5-7CD8F9386F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1FF11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81FF11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81FF11F"/>
    <w:pPr>
      <w:spacing/>
      <w:ind w:left="720"/>
      <w:contextualSpacing/>
    </w:pPr>
  </w:style>
  <w:style w:type="character" w:styleId="Hyperlink">
    <w:uiPriority w:val="99"/>
    <w:name w:val="Hyperlink"/>
    <w:basedOn w:val="DefaultParagraphFont"/>
    <w:unhideWhenUsed/>
    <w:rsid w:val="281FF11F"/>
    <w:rPr>
      <w:color w:val="467886"/>
      <w:u w:val="single"/>
    </w:rPr>
  </w:style>
  <w:style w:type="paragraph" w:styleId="Heading4">
    <w:uiPriority w:val="9"/>
    <w:name w:val="heading 4"/>
    <w:basedOn w:val="Normal"/>
    <w:next w:val="Normal"/>
    <w:unhideWhenUsed/>
    <w:link w:val="Heading4Char"/>
    <w:qFormat/>
    <w:rsid w:val="281FF11F"/>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eading4Char" w:customStyle="true">
    <w:uiPriority w:val="9"/>
    <w:name w:val="Heading 4 Char"/>
    <w:basedOn w:val="DefaultParagraphFont"/>
    <w:link w:val="Heading4"/>
    <w:rsid w:val="281FF11F"/>
    <w:rPr>
      <w:rFonts w:eastAsia="" w:cs="" w:eastAsiaTheme="majorEastAsia" w:cstheme="majorBidi"/>
      <w:i w:val="1"/>
      <w:iCs w:val="1"/>
      <w:color w:val="0F4761" w:themeColor="accent1" w:themeTint="FF"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pbpresults.com/" TargetMode="External" Id="R88e882f7b2854b86" /><Relationship Type="http://schemas.openxmlformats.org/officeDocument/2006/relationships/hyperlink" Target="https://www.randonneurs.bc.ca/pbp/time_results/excel-source-files.html" TargetMode="External" Id="R6cbb261181f946ed" /><Relationship Type="http://schemas.openxmlformats.org/officeDocument/2006/relationships/hyperlink" Target="https://desol-tech.com/buckets/NoSQL%20Distilled.pdf" TargetMode="External" Id="R0e95d1e0a14d41a2" /><Relationship Type="http://schemas.openxmlformats.org/officeDocument/2006/relationships/hyperlink" Target="https://www.mpgcamb.com/wp-content/uploads/2024/12/Raghu-Ramakrishnan-Johannes-Gehrke-Database-Management-Systems-McGraw-Hill-Education-2018.pdf" TargetMode="External" Id="R33e4ea9d0b3045a3" /><Relationship Type="http://schemas.openxmlformats.org/officeDocument/2006/relationships/hyperlink" Target="https://alraziuni.edu.ye/uploads/pdf/book1/%D9%85%D8%A7%D8%AC%D8%B3%D8%AA%D9%8A%D8%B1-%D8%AA%D9%82%D9%86%D9%8A%D8%A9-%D9%85%D8%B9%D9%84%D9%88%D9%85%D8%A7%D8%AA/Abraham-Silberschatz-Henry-Korth-and-S.-Sudarshan-Database-System-Concepts.-7-McGraw-Hill-Education-2020.pdf" TargetMode="External" Id="R436505b8836b4c09" /><Relationship Type="http://schemas.openxmlformats.org/officeDocument/2006/relationships/numbering" Target="numbering.xml" Id="R4ffbccd5667543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2026-03-23T01:55:12.9830972Z</dcterms:created>
  <dcterms:modified xsi:type="dcterms:W3CDTF">2026-03-23T02:09:31.7797817Z</dcterms:modified>
  <dc:creator>Fred Chagnon</dc:creator>
  <lastModifiedBy>Fred Chagnon</lastModifiedBy>
</coreProperties>
</file>