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176" w:rsidRDefault="00AE1176" w:rsidP="00AE1176">
      <w:pPr>
        <w:pStyle w:val="1"/>
        <w:jc w:val="center"/>
      </w:pPr>
      <w:r>
        <w:rPr>
          <w:rFonts w:hint="eastAsia"/>
        </w:rPr>
        <w:t>启动编程教育操作方案</w:t>
      </w:r>
    </w:p>
    <w:p w:rsidR="00AE1176" w:rsidRDefault="00AE1176" w:rsidP="00AE1176">
      <w:r>
        <w:rPr>
          <w:rFonts w:hint="eastAsia"/>
        </w:rPr>
        <w:t>营销方案</w:t>
      </w:r>
    </w:p>
    <w:p w:rsidR="00AE1176" w:rsidRDefault="00AE1176" w:rsidP="00AE1176">
      <w:r>
        <w:tab/>
      </w:r>
      <w:r>
        <w:rPr>
          <w:rFonts w:hint="eastAsia"/>
        </w:rPr>
        <w:t>为什么要学习编程，从政策趋势分析</w:t>
      </w:r>
    </w:p>
    <w:p w:rsidR="00AE1176" w:rsidRDefault="00AE1176" w:rsidP="00AE1176">
      <w:pPr>
        <w:rPr>
          <w:rFonts w:hint="eastAsia"/>
        </w:rPr>
      </w:pPr>
    </w:p>
    <w:p w:rsidR="00AE1176" w:rsidRDefault="00AE1176" w:rsidP="00AE1176">
      <w:r>
        <w:rPr>
          <w:rFonts w:hint="eastAsia"/>
        </w:rPr>
        <w:t>产品设计方案</w:t>
      </w:r>
    </w:p>
    <w:p w:rsidR="00AE1176" w:rsidRDefault="00AE1176" w:rsidP="00AE1176"/>
    <w:p w:rsidR="00AE1176" w:rsidRDefault="00AE1176" w:rsidP="00AE1176">
      <w:r>
        <w:rPr>
          <w:rFonts w:hint="eastAsia"/>
        </w:rPr>
        <w:t>教室、场地选择</w:t>
      </w:r>
    </w:p>
    <w:p w:rsidR="00AE1176" w:rsidRDefault="00AE1176" w:rsidP="00AE1176"/>
    <w:p w:rsidR="00AE1176" w:rsidRDefault="00AE1176" w:rsidP="00AE1176">
      <w:r>
        <w:rPr>
          <w:rFonts w:hint="eastAsia"/>
        </w:rPr>
        <w:t>在没有品牌和信任度的情况下，如何获得潜在客户的信任</w:t>
      </w:r>
    </w:p>
    <w:p w:rsidR="00AE1176" w:rsidRDefault="00AE1176" w:rsidP="00AE1176">
      <w:r>
        <w:rPr>
          <w:rFonts w:hint="eastAsia"/>
        </w:rPr>
        <w:t>想想我们的优势是什么，如何利用好现有资源</w:t>
      </w:r>
    </w:p>
    <w:p w:rsidR="00AE1176" w:rsidRPr="00AE1176" w:rsidRDefault="00AE1176" w:rsidP="00AE1176">
      <w:pPr>
        <w:rPr>
          <w:rFonts w:hint="eastAsia"/>
        </w:rPr>
      </w:pPr>
      <w:bookmarkStart w:id="0" w:name="_GoBack"/>
      <w:bookmarkEnd w:id="0"/>
    </w:p>
    <w:sectPr w:rsidR="00AE1176" w:rsidRPr="00AE1176" w:rsidSect="00CD4D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76"/>
    <w:rsid w:val="00183C78"/>
    <w:rsid w:val="00AE1176"/>
    <w:rsid w:val="00CD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082C7"/>
  <w15:chartTrackingRefBased/>
  <w15:docId w15:val="{E32D268E-DA83-1040-B303-1452B1DE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11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117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2019-03-18T01:07:00Z</dcterms:created>
  <dcterms:modified xsi:type="dcterms:W3CDTF">2019-03-18T01:14:00Z</dcterms:modified>
</cp:coreProperties>
</file>