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Default="00B73496" w:rsidP="00FD2D8B">
      <w:pPr>
        <w:pStyle w:val="1"/>
        <w:jc w:val="center"/>
      </w:pPr>
      <w:r>
        <w:rPr>
          <w:rFonts w:hint="eastAsia"/>
        </w:rPr>
        <w:t>教育机构</w:t>
      </w:r>
      <w:r w:rsidR="00FD2D8B">
        <w:rPr>
          <w:rFonts w:hint="eastAsia"/>
        </w:rPr>
        <w:t>社群运营方案</w:t>
      </w:r>
    </w:p>
    <w:p w:rsidR="00FD2D8B" w:rsidRPr="00FD2D8B" w:rsidRDefault="00FD2D8B" w:rsidP="00FD2D8B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FD2D8B">
        <w:rPr>
          <w:rFonts w:hint="eastAsia"/>
          <w:sz w:val="32"/>
        </w:rPr>
        <w:t>目的：</w:t>
      </w:r>
    </w:p>
    <w:p w:rsidR="00FD2D8B" w:rsidRPr="00B73496" w:rsidRDefault="00FD2D8B" w:rsidP="00B73496">
      <w:pPr>
        <w:ind w:left="420" w:firstLine="420"/>
        <w:rPr>
          <w:rFonts w:ascii="Kaiti SC" w:eastAsia="Kaiti SC" w:hAnsi="Kaiti SC" w:hint="eastAsia"/>
          <w:sz w:val="28"/>
        </w:rPr>
      </w:pPr>
      <w:r w:rsidRPr="00B73496">
        <w:rPr>
          <w:rFonts w:ascii="Kaiti SC" w:eastAsia="Kaiti SC" w:hAnsi="Kaiti SC" w:hint="eastAsia"/>
          <w:sz w:val="28"/>
        </w:rPr>
        <w:t>找到我们要服务的目标人群，分析他们现有的问题，确认他们的需求，利用自己和他人的智慧，整合社会上现有的资源，形成解决方案，</w:t>
      </w:r>
      <w:r w:rsidR="00B73496" w:rsidRPr="00B73496">
        <w:rPr>
          <w:rFonts w:ascii="Kaiti SC" w:eastAsia="Kaiti SC" w:hAnsi="Kaiti SC" w:hint="eastAsia"/>
          <w:sz w:val="28"/>
        </w:rPr>
        <w:t>然后买给他们赚钱。</w:t>
      </w:r>
    </w:p>
    <w:p w:rsidR="00FD2D8B" w:rsidRDefault="00B73496" w:rsidP="00FD2D8B">
      <w:pPr>
        <w:pStyle w:val="a7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操作步骤</w:t>
      </w:r>
    </w:p>
    <w:p w:rsidR="00B73496" w:rsidRDefault="00B73496" w:rsidP="00B73496">
      <w:pPr>
        <w:pStyle w:val="a7"/>
        <w:numPr>
          <w:ilvl w:val="0"/>
          <w:numId w:val="3"/>
        </w:numPr>
        <w:ind w:firstLineChars="0"/>
        <w:rPr>
          <w:rFonts w:ascii="Kaiti SC" w:eastAsia="Kaiti SC" w:hAnsi="Kaiti SC"/>
          <w:sz w:val="28"/>
        </w:rPr>
      </w:pPr>
      <w:r w:rsidRPr="00B73496">
        <w:rPr>
          <w:rFonts w:ascii="Kaiti SC" w:eastAsia="Kaiti SC" w:hAnsi="Kaiti SC" w:hint="eastAsia"/>
          <w:sz w:val="28"/>
        </w:rPr>
        <w:t>找到用户入口</w:t>
      </w:r>
    </w:p>
    <w:p w:rsidR="00EC2488" w:rsidRDefault="00EC2488" w:rsidP="00EC2488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实体机构</w:t>
      </w:r>
    </w:p>
    <w:p w:rsidR="00EC2488" w:rsidRDefault="00EC2488" w:rsidP="00EC2488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社群运营者手中</w:t>
      </w:r>
    </w:p>
    <w:p w:rsidR="00EC2488" w:rsidRDefault="00EC2488" w:rsidP="00EC2488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闲散用户手中</w:t>
      </w:r>
    </w:p>
    <w:p w:rsidR="00EC2488" w:rsidRPr="00EC2488" w:rsidRDefault="00EC2488" w:rsidP="00EC2488">
      <w:pPr>
        <w:ind w:left="84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通过发布一些有用的资源，</w:t>
      </w:r>
      <w:r w:rsidR="003D15F1">
        <w:rPr>
          <w:rFonts w:ascii="Kaiti SC" w:eastAsia="Kaiti SC" w:hAnsi="Kaiti SC" w:hint="eastAsia"/>
          <w:sz w:val="28"/>
        </w:rPr>
        <w:t>吸引</w:t>
      </w:r>
      <w:r>
        <w:rPr>
          <w:rFonts w:ascii="Kaiti SC" w:eastAsia="Kaiti SC" w:hAnsi="Kaiti SC" w:hint="eastAsia"/>
          <w:sz w:val="28"/>
        </w:rPr>
        <w:t>精准客户</w:t>
      </w:r>
      <w:r w:rsidR="003D15F1">
        <w:rPr>
          <w:rFonts w:ascii="Kaiti SC" w:eastAsia="Kaiti SC" w:hAnsi="Kaiti SC" w:hint="eastAsia"/>
          <w:sz w:val="28"/>
        </w:rPr>
        <w:t>主动获取</w:t>
      </w:r>
    </w:p>
    <w:p w:rsidR="00B73496" w:rsidRDefault="00B73496" w:rsidP="00B73496">
      <w:pPr>
        <w:pStyle w:val="a7"/>
        <w:numPr>
          <w:ilvl w:val="0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分析问题，确认需求</w:t>
      </w:r>
    </w:p>
    <w:p w:rsidR="00B73496" w:rsidRDefault="00B73496" w:rsidP="00B73496">
      <w:pPr>
        <w:pStyle w:val="a7"/>
        <w:numPr>
          <w:ilvl w:val="0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分数提高</w:t>
      </w:r>
    </w:p>
    <w:p w:rsidR="00B73496" w:rsidRDefault="00B73496" w:rsidP="00B73496">
      <w:pPr>
        <w:pStyle w:val="a7"/>
        <w:numPr>
          <w:ilvl w:val="0"/>
          <w:numId w:val="5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学习方法</w:t>
      </w:r>
    </w:p>
    <w:p w:rsidR="00B73496" w:rsidRDefault="00B73496" w:rsidP="00B73496">
      <w:pPr>
        <w:pStyle w:val="a7"/>
        <w:numPr>
          <w:ilvl w:val="0"/>
          <w:numId w:val="5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专注力</w:t>
      </w:r>
    </w:p>
    <w:p w:rsidR="00B73496" w:rsidRDefault="00B73496" w:rsidP="00B73496">
      <w:pPr>
        <w:pStyle w:val="a7"/>
        <w:numPr>
          <w:ilvl w:val="0"/>
          <w:numId w:val="5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思维转换</w:t>
      </w:r>
    </w:p>
    <w:p w:rsidR="00B73496" w:rsidRDefault="00B73496" w:rsidP="00B73496">
      <w:pPr>
        <w:pStyle w:val="a7"/>
        <w:numPr>
          <w:ilvl w:val="0"/>
          <w:numId w:val="5"/>
        </w:numPr>
        <w:ind w:firstLineChars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记忆力</w:t>
      </w:r>
    </w:p>
    <w:p w:rsidR="00B73496" w:rsidRDefault="00B73496" w:rsidP="00B73496">
      <w:pPr>
        <w:pStyle w:val="a7"/>
        <w:numPr>
          <w:ilvl w:val="0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身体素质增强</w:t>
      </w:r>
    </w:p>
    <w:p w:rsidR="00B73496" w:rsidRDefault="00EC2488" w:rsidP="00B73496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锻炼肺部</w:t>
      </w:r>
      <w:r w:rsidR="00B73496">
        <w:rPr>
          <w:rFonts w:ascii="Kaiti SC" w:eastAsia="Kaiti SC" w:hAnsi="Kaiti SC" w:hint="eastAsia"/>
          <w:sz w:val="28"/>
        </w:rPr>
        <w:t>户外有氧运动</w:t>
      </w:r>
    </w:p>
    <w:p w:rsidR="00B73496" w:rsidRDefault="00EC2488" w:rsidP="00B73496">
      <w:pPr>
        <w:pStyle w:val="a7"/>
        <w:numPr>
          <w:ilvl w:val="1"/>
          <w:numId w:val="4"/>
        </w:numPr>
        <w:ind w:firstLineChars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锻炼</w:t>
      </w:r>
      <w:r>
        <w:rPr>
          <w:rFonts w:ascii="Kaiti SC" w:eastAsia="Kaiti SC" w:hAnsi="Kaiti SC" w:hint="eastAsia"/>
          <w:sz w:val="28"/>
        </w:rPr>
        <w:t>四肢的球类运动</w:t>
      </w:r>
    </w:p>
    <w:p w:rsidR="00B73496" w:rsidRDefault="00B73496" w:rsidP="00B73496">
      <w:pPr>
        <w:pStyle w:val="a7"/>
        <w:numPr>
          <w:ilvl w:val="0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科学素质增加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lastRenderedPageBreak/>
        <w:t>逻辑推理能力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编程能力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思维结构化能力</w:t>
      </w:r>
    </w:p>
    <w:p w:rsidR="00EC2488" w:rsidRDefault="00EC2488" w:rsidP="00B73496">
      <w:pPr>
        <w:pStyle w:val="a7"/>
        <w:numPr>
          <w:ilvl w:val="0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艺术类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美术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舞蹈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乐器</w:t>
      </w:r>
    </w:p>
    <w:p w:rsidR="00B73496" w:rsidRDefault="00B73496" w:rsidP="00B73496">
      <w:pPr>
        <w:pStyle w:val="a7"/>
        <w:numPr>
          <w:ilvl w:val="0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视野开阔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户外学习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游学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研学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出国</w:t>
      </w:r>
    </w:p>
    <w:p w:rsidR="00EC2488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好的学校</w:t>
      </w:r>
    </w:p>
    <w:p w:rsidR="00EC2488" w:rsidRPr="00B73496" w:rsidRDefault="00EC2488" w:rsidP="00EC2488">
      <w:pPr>
        <w:pStyle w:val="a7"/>
        <w:numPr>
          <w:ilvl w:val="1"/>
          <w:numId w:val="4"/>
        </w:numPr>
        <w:ind w:firstLineChars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好的企业</w:t>
      </w:r>
    </w:p>
    <w:p w:rsidR="00B73496" w:rsidRDefault="00B73496" w:rsidP="00B73496">
      <w:pPr>
        <w:pStyle w:val="a7"/>
        <w:numPr>
          <w:ilvl w:val="0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找到可用的社会资源</w:t>
      </w:r>
    </w:p>
    <w:p w:rsidR="003D15F1" w:rsidRDefault="003D15F1" w:rsidP="003D15F1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社群运营者</w:t>
      </w:r>
    </w:p>
    <w:p w:rsidR="003D15F1" w:rsidRDefault="003D15F1" w:rsidP="003D15F1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实体教育机构</w:t>
      </w:r>
    </w:p>
    <w:p w:rsidR="003D15F1" w:rsidRDefault="003D15F1" w:rsidP="003D15F1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有能力的讲师</w:t>
      </w:r>
    </w:p>
    <w:p w:rsidR="003D15F1" w:rsidRDefault="003D15F1" w:rsidP="003D15F1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精准客户开发者</w:t>
      </w:r>
    </w:p>
    <w:p w:rsidR="003D15F1" w:rsidRDefault="003D15F1" w:rsidP="003D15F1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解决方案策划者，要能看到效果，且可衡量。</w:t>
      </w:r>
    </w:p>
    <w:p w:rsidR="003D15F1" w:rsidRDefault="003D15F1" w:rsidP="003D15F1">
      <w:pPr>
        <w:pStyle w:val="a7"/>
        <w:numPr>
          <w:ilvl w:val="1"/>
          <w:numId w:val="3"/>
        </w:numPr>
        <w:ind w:firstLineChars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实体机构获取者</w:t>
      </w:r>
    </w:p>
    <w:p w:rsidR="00B73496" w:rsidRDefault="00B73496" w:rsidP="00B73496">
      <w:pPr>
        <w:pStyle w:val="a7"/>
        <w:numPr>
          <w:ilvl w:val="0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找到可作为用户附加值的资源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lastRenderedPageBreak/>
        <w:t>餐饮业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电影</w:t>
      </w:r>
    </w:p>
    <w:p w:rsidR="00B73496" w:rsidRDefault="00B73496" w:rsidP="00B73496">
      <w:pPr>
        <w:pStyle w:val="a7"/>
        <w:numPr>
          <w:ilvl w:val="0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找到可导流变现的资源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房子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车子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教育行业外的客户深度需求</w:t>
      </w:r>
    </w:p>
    <w:p w:rsidR="00B73496" w:rsidRDefault="00B73496" w:rsidP="00B73496">
      <w:pPr>
        <w:pStyle w:val="a7"/>
        <w:numPr>
          <w:ilvl w:val="0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形成解决方案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照顾到各利益方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效果可衡量</w:t>
      </w:r>
    </w:p>
    <w:p w:rsidR="00D56360" w:rsidRDefault="00D56360" w:rsidP="00D56360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可以有两种选择方案</w:t>
      </w:r>
    </w:p>
    <w:p w:rsidR="00B73496" w:rsidRDefault="00D56360" w:rsidP="00FC562D">
      <w:pPr>
        <w:pStyle w:val="a7"/>
        <w:numPr>
          <w:ilvl w:val="1"/>
          <w:numId w:val="3"/>
        </w:numPr>
        <w:ind w:firstLineChars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产品要形成爆款引流、普通款维持、跨行业盈利</w:t>
      </w:r>
    </w:p>
    <w:p w:rsidR="00FC562D" w:rsidRDefault="00FC562D" w:rsidP="00FC562D">
      <w:pPr>
        <w:pStyle w:val="a7"/>
        <w:numPr>
          <w:ilvl w:val="0"/>
          <w:numId w:val="2"/>
        </w:numPr>
        <w:ind w:firstLineChars="0"/>
        <w:rPr>
          <w:rFonts w:ascii="Kaiti SC" w:eastAsia="Kaiti SC" w:hAnsi="Kaiti SC"/>
          <w:sz w:val="28"/>
        </w:rPr>
      </w:pPr>
      <w:r w:rsidRPr="00FC562D">
        <w:rPr>
          <w:rFonts w:ascii="Kaiti SC" w:eastAsia="Kaiti SC" w:hAnsi="Kaiti SC" w:hint="eastAsia"/>
          <w:sz w:val="28"/>
        </w:rPr>
        <w:t>顶层设计</w:t>
      </w:r>
    </w:p>
    <w:p w:rsidR="00FC562D" w:rsidRDefault="00FC562D" w:rsidP="00FC562D">
      <w:pPr>
        <w:pStyle w:val="a7"/>
        <w:ind w:left="420" w:firstLineChars="0" w:firstLine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有质量评价体系</w:t>
      </w:r>
    </w:p>
    <w:p w:rsidR="00FC562D" w:rsidRDefault="00FC562D" w:rsidP="00FC562D">
      <w:pPr>
        <w:pStyle w:val="a7"/>
        <w:ind w:left="420" w:firstLineChars="0" w:firstLine="0"/>
        <w:rPr>
          <w:rFonts w:ascii="Kaiti SC" w:eastAsia="Kaiti SC" w:hAnsi="Kaiti SC"/>
          <w:sz w:val="28"/>
        </w:rPr>
      </w:pPr>
      <w:r>
        <w:rPr>
          <w:rFonts w:ascii="Kaiti SC" w:eastAsia="Kaiti SC" w:hAnsi="Kaiti SC" w:hint="eastAsia"/>
          <w:sz w:val="28"/>
        </w:rPr>
        <w:t>以这些用户为基础，开发背后的人脉资源，打造成人脉银行，进行深度挖掘，找到新的盈利点，将此模式推广到全国，</w:t>
      </w:r>
      <w:r w:rsidR="009F4F78">
        <w:rPr>
          <w:rFonts w:ascii="Kaiti SC" w:eastAsia="Kaiti SC" w:hAnsi="Kaiti SC" w:hint="eastAsia"/>
          <w:sz w:val="28"/>
        </w:rPr>
        <w:t>形成连锁化，我们向各个地市输送管理办法，操作方案，以麦当劳为榜样，我们是输送解决方案的，找到合适的整合者</w:t>
      </w:r>
    </w:p>
    <w:p w:rsidR="009F4F78" w:rsidRPr="00FC562D" w:rsidRDefault="00DD7857" w:rsidP="00FC562D">
      <w:pPr>
        <w:pStyle w:val="a7"/>
        <w:ind w:left="420" w:firstLineChars="0" w:firstLine="0"/>
        <w:rPr>
          <w:rFonts w:ascii="Kaiti SC" w:eastAsia="Kaiti SC" w:hAnsi="Kaiti SC" w:hint="eastAsia"/>
          <w:sz w:val="28"/>
        </w:rPr>
      </w:pPr>
      <w:r>
        <w:rPr>
          <w:rFonts w:ascii="Kaiti SC" w:eastAsia="Kaiti SC" w:hAnsi="Kaiti SC" w:hint="eastAsia"/>
          <w:sz w:val="28"/>
        </w:rPr>
        <w:t>让相关利益方都占有股份</w:t>
      </w:r>
      <w:bookmarkStart w:id="0" w:name="_GoBack"/>
      <w:bookmarkEnd w:id="0"/>
    </w:p>
    <w:p w:rsidR="00FC562D" w:rsidRPr="00FC562D" w:rsidRDefault="00FC562D" w:rsidP="00FC562D">
      <w:pPr>
        <w:pStyle w:val="a7"/>
        <w:numPr>
          <w:ilvl w:val="0"/>
          <w:numId w:val="2"/>
        </w:numPr>
        <w:ind w:firstLineChars="0"/>
        <w:rPr>
          <w:rFonts w:ascii="Kaiti SC" w:eastAsia="Kaiti SC" w:hAnsi="Kaiti SC" w:hint="eastAsia"/>
          <w:sz w:val="28"/>
        </w:rPr>
      </w:pPr>
      <w:r w:rsidRPr="00FC562D">
        <w:rPr>
          <w:rFonts w:ascii="Kaiti SC" w:eastAsia="Kaiti SC" w:hAnsi="Kaiti SC" w:hint="eastAsia"/>
          <w:sz w:val="28"/>
        </w:rPr>
        <w:t>创业平台</w:t>
      </w:r>
    </w:p>
    <w:sectPr w:rsidR="00FC562D" w:rsidRPr="00FC562D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A58" w:rsidRDefault="00CA6A58" w:rsidP="00FD2D8B">
      <w:r>
        <w:separator/>
      </w:r>
    </w:p>
  </w:endnote>
  <w:endnote w:type="continuationSeparator" w:id="0">
    <w:p w:rsidR="00CA6A58" w:rsidRDefault="00CA6A58" w:rsidP="00FD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A58" w:rsidRDefault="00CA6A58" w:rsidP="00FD2D8B">
      <w:r>
        <w:separator/>
      </w:r>
    </w:p>
  </w:footnote>
  <w:footnote w:type="continuationSeparator" w:id="0">
    <w:p w:rsidR="00CA6A58" w:rsidRDefault="00CA6A58" w:rsidP="00FD2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3CA1"/>
    <w:multiLevelType w:val="hybridMultilevel"/>
    <w:tmpl w:val="3A02C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996F70"/>
    <w:multiLevelType w:val="hybridMultilevel"/>
    <w:tmpl w:val="478E81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470D1"/>
    <w:multiLevelType w:val="hybridMultilevel"/>
    <w:tmpl w:val="8F02BC4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2CB1E38"/>
    <w:multiLevelType w:val="hybridMultilevel"/>
    <w:tmpl w:val="5DD06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95B26"/>
    <w:multiLevelType w:val="hybridMultilevel"/>
    <w:tmpl w:val="5D945A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8B"/>
    <w:rsid w:val="00183C78"/>
    <w:rsid w:val="003D15F1"/>
    <w:rsid w:val="009F4F78"/>
    <w:rsid w:val="00AD07B6"/>
    <w:rsid w:val="00B73496"/>
    <w:rsid w:val="00CA6A58"/>
    <w:rsid w:val="00CD4D4D"/>
    <w:rsid w:val="00D56360"/>
    <w:rsid w:val="00DD7857"/>
    <w:rsid w:val="00EC2488"/>
    <w:rsid w:val="00FC562D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A8790"/>
  <w15:chartTrackingRefBased/>
  <w15:docId w15:val="{D852C209-3AB3-9640-A9B9-B2F787EA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D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D8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D2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2019-05-09T03:48:00Z</dcterms:created>
  <dcterms:modified xsi:type="dcterms:W3CDTF">2019-05-09T08:15:00Z</dcterms:modified>
</cp:coreProperties>
</file>