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9F10" w14:textId="3940556B" w:rsidR="00E62F82" w:rsidRDefault="00E62F82" w:rsidP="00E62F82">
      <w:pPr>
        <w:jc w:val="center"/>
        <w:rPr>
          <w:b/>
          <w:bCs/>
          <w:lang w:val="es-BO"/>
        </w:rPr>
      </w:pPr>
      <w:r w:rsidRPr="00E62F82">
        <w:rPr>
          <w:b/>
          <w:bCs/>
          <w:lang w:val="es-BO"/>
        </w:rPr>
        <w:t>GENERACIÓN DE ENCUESTAS CORPORATIVAS PARA SERVICIOS DE MEJORA DE PROCESOS</w:t>
      </w:r>
    </w:p>
    <w:p w14:paraId="1A78FA2C" w14:textId="5C5FD54D" w:rsidR="00E62F82" w:rsidRPr="00E62F82" w:rsidRDefault="00E62F82" w:rsidP="00E62F82">
      <w:pPr>
        <w:pStyle w:val="Prrafodelista"/>
        <w:numPr>
          <w:ilvl w:val="0"/>
          <w:numId w:val="8"/>
        </w:numPr>
        <w:jc w:val="both"/>
        <w:rPr>
          <w:b/>
          <w:bCs/>
          <w:lang w:val="es-BO"/>
        </w:rPr>
      </w:pPr>
      <w:r w:rsidRPr="00E62F82">
        <w:rPr>
          <w:b/>
          <w:bCs/>
          <w:lang w:val="es-BO"/>
        </w:rPr>
        <w:t>Banco de preguntas</w:t>
      </w:r>
    </w:p>
    <w:p w14:paraId="43FE3928" w14:textId="1C2131DD" w:rsidR="002B2CA6" w:rsidRPr="002B2CA6" w:rsidRDefault="002B2CA6" w:rsidP="002B2CA6">
      <w:pPr>
        <w:rPr>
          <w:lang w:val="es-BO"/>
        </w:rPr>
      </w:pPr>
      <w:r w:rsidRPr="002B2CA6">
        <w:rPr>
          <w:lang w:val="es-BO"/>
        </w:rPr>
        <w:t>Escalas recomendadas para Likert: 1=Totalmente en desacuerdo / Muy bajo, 5=Totalmente de acuerdo / Muy alto.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3008"/>
        <w:gridCol w:w="1234"/>
        <w:gridCol w:w="2412"/>
      </w:tblGrid>
      <w:tr w:rsidR="002B2CA6" w:rsidRPr="002B2CA6" w14:paraId="2976DE11" w14:textId="77777777" w:rsidTr="002B2CA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E38FC6" w14:textId="77777777" w:rsidR="002B2CA6" w:rsidRPr="002B2CA6" w:rsidRDefault="002B2CA6" w:rsidP="002B2CA6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2B2CA6">
              <w:rPr>
                <w:b/>
                <w:bCs/>
                <w:lang w:val="es-BO"/>
              </w:rPr>
              <w:t>Bloque</w:t>
            </w:r>
          </w:p>
        </w:tc>
        <w:tc>
          <w:tcPr>
            <w:tcW w:w="0" w:type="auto"/>
            <w:vAlign w:val="center"/>
            <w:hideMark/>
          </w:tcPr>
          <w:p w14:paraId="570F430B" w14:textId="77777777" w:rsidR="002B2CA6" w:rsidRPr="002B2CA6" w:rsidRDefault="002B2CA6" w:rsidP="002B2CA6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2B2CA6">
              <w:rPr>
                <w:b/>
                <w:bCs/>
                <w:lang w:val="es-BO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7F8BEBF6" w14:textId="77777777" w:rsidR="002B2CA6" w:rsidRPr="002B2CA6" w:rsidRDefault="002B2CA6" w:rsidP="002B2CA6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2B2CA6">
              <w:rPr>
                <w:b/>
                <w:bCs/>
                <w:lang w:val="es-BO"/>
              </w:rPr>
              <w:t>Tipo de pregunta</w:t>
            </w:r>
          </w:p>
        </w:tc>
        <w:tc>
          <w:tcPr>
            <w:tcW w:w="0" w:type="auto"/>
            <w:vAlign w:val="center"/>
            <w:hideMark/>
          </w:tcPr>
          <w:p w14:paraId="35E83CF2" w14:textId="77777777" w:rsidR="002B2CA6" w:rsidRPr="002B2CA6" w:rsidRDefault="002B2CA6" w:rsidP="002B2CA6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2B2CA6">
              <w:rPr>
                <w:b/>
                <w:bCs/>
                <w:lang w:val="es-BO"/>
              </w:rPr>
              <w:t>Objetivo de la pregunta (qué mide o identifica)</w:t>
            </w:r>
          </w:p>
        </w:tc>
      </w:tr>
      <w:tr w:rsidR="002B2CA6" w:rsidRPr="002B2CA6" w14:paraId="57F95346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1F6F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Mapeo de actividades</w:t>
            </w:r>
          </w:p>
        </w:tc>
        <w:tc>
          <w:tcPr>
            <w:tcW w:w="0" w:type="auto"/>
            <w:vAlign w:val="center"/>
            <w:hideMark/>
          </w:tcPr>
          <w:p w14:paraId="27DC0B78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Los roles y responsabilidades en su proceso están claramente definidos y documentados.</w:t>
            </w:r>
          </w:p>
        </w:tc>
        <w:tc>
          <w:tcPr>
            <w:tcW w:w="0" w:type="auto"/>
            <w:vAlign w:val="center"/>
            <w:hideMark/>
          </w:tcPr>
          <w:p w14:paraId="3FB0B4BD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79128EB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Claridad de roles y documentación; diagnóstico de madurez de proceso. Alineación: ISO 9001 (documentación), EFQM (gestión por procesos).</w:t>
            </w:r>
          </w:p>
        </w:tc>
      </w:tr>
      <w:tr w:rsidR="002B2CA6" w:rsidRPr="0072223F" w14:paraId="29DDAFB9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FC942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Mapeo de actividades</w:t>
            </w:r>
          </w:p>
        </w:tc>
        <w:tc>
          <w:tcPr>
            <w:tcW w:w="0" w:type="auto"/>
            <w:vAlign w:val="center"/>
            <w:hideMark/>
          </w:tcPr>
          <w:p w14:paraId="7ECC48F9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Seleccione hasta tres actividades principales que realiza su área (de una lista proporcionada por la empresa).</w:t>
            </w:r>
          </w:p>
        </w:tc>
        <w:tc>
          <w:tcPr>
            <w:tcW w:w="0" w:type="auto"/>
            <w:vAlign w:val="center"/>
            <w:hideMark/>
          </w:tcPr>
          <w:p w14:paraId="7E186A1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Selección múltiple</w:t>
            </w:r>
          </w:p>
        </w:tc>
        <w:tc>
          <w:tcPr>
            <w:tcW w:w="0" w:type="auto"/>
            <w:vAlign w:val="center"/>
            <w:hideMark/>
          </w:tcPr>
          <w:p w14:paraId="09AC163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Identificar actividades núcleo para el mapeo de valor. Alineación: EFQM (enfoque a procesos).</w:t>
            </w:r>
          </w:p>
        </w:tc>
      </w:tr>
      <w:tr w:rsidR="002B2CA6" w:rsidRPr="0072223F" w14:paraId="06483240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AB2154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Mapeo de actividades</w:t>
            </w:r>
          </w:p>
        </w:tc>
        <w:tc>
          <w:tcPr>
            <w:tcW w:w="0" w:type="auto"/>
            <w:vAlign w:val="center"/>
            <w:hideMark/>
          </w:tcPr>
          <w:p w14:paraId="182A542E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Tiempo promedio que dedica a completar su actividad más frecuente (ingrese número y unidad).</w:t>
            </w:r>
          </w:p>
        </w:tc>
        <w:tc>
          <w:tcPr>
            <w:tcW w:w="0" w:type="auto"/>
            <w:vAlign w:val="center"/>
            <w:hideMark/>
          </w:tcPr>
          <w:p w14:paraId="2AEC392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435A9D0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Medir tiempo de ciclo base. Alineación: EFQM (rendimiento de procesos).</w:t>
            </w:r>
          </w:p>
        </w:tc>
      </w:tr>
      <w:tr w:rsidR="002B2CA6" w:rsidRPr="002B2CA6" w14:paraId="7CB3B695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BC870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Mapeo de actividades</w:t>
            </w:r>
          </w:p>
        </w:tc>
        <w:tc>
          <w:tcPr>
            <w:tcW w:w="0" w:type="auto"/>
            <w:vAlign w:val="center"/>
            <w:hideMark/>
          </w:tcPr>
          <w:p w14:paraId="4D9435B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Su proceso cuenta con procedimientos/diagramas actualizados (≤12 meses) accesibles para el equipo.</w:t>
            </w:r>
          </w:p>
        </w:tc>
        <w:tc>
          <w:tcPr>
            <w:tcW w:w="0" w:type="auto"/>
            <w:vAlign w:val="center"/>
            <w:hideMark/>
          </w:tcPr>
          <w:p w14:paraId="49DC723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Sí/No</w:t>
            </w:r>
          </w:p>
        </w:tc>
        <w:tc>
          <w:tcPr>
            <w:tcW w:w="0" w:type="auto"/>
            <w:vAlign w:val="center"/>
            <w:hideMark/>
          </w:tcPr>
          <w:p w14:paraId="291744B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Verificar existencia y vigencia de documentación. Alineación: ISO 9001 (control documental).</w:t>
            </w:r>
          </w:p>
        </w:tc>
      </w:tr>
      <w:tr w:rsidR="002B2CA6" w:rsidRPr="0072223F" w14:paraId="4F0747E7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70626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Mapeo de actividades</w:t>
            </w:r>
          </w:p>
        </w:tc>
        <w:tc>
          <w:tcPr>
            <w:tcW w:w="0" w:type="auto"/>
            <w:vAlign w:val="center"/>
            <w:hideMark/>
          </w:tcPr>
          <w:p w14:paraId="137AB44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Describa las interdependencias clave con otras áreas y los principales puntos de traspaso (</w:t>
            </w:r>
            <w:proofErr w:type="spellStart"/>
            <w:r w:rsidRPr="002B2CA6">
              <w:rPr>
                <w:lang w:val="es-BO"/>
              </w:rPr>
              <w:t>handoff</w:t>
            </w:r>
            <w:proofErr w:type="spellEnd"/>
            <w:r w:rsidRPr="002B2CA6">
              <w:rPr>
                <w:lang w:val="es-BO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561B7A4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70CEF7DA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Identificar interfaces y posibles riesgos en traspasos. Alineación: ISO 9001/EFQM (gestión de procesos).</w:t>
            </w:r>
          </w:p>
        </w:tc>
      </w:tr>
      <w:tr w:rsidR="002B2CA6" w:rsidRPr="0072223F" w14:paraId="5B2B2A62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E3D5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6B64E775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El volumen de trabajo semanal es manejable con la capacidad disponible del equipo.</w:t>
            </w:r>
          </w:p>
        </w:tc>
        <w:tc>
          <w:tcPr>
            <w:tcW w:w="0" w:type="auto"/>
            <w:vAlign w:val="center"/>
            <w:hideMark/>
          </w:tcPr>
          <w:p w14:paraId="1910691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259B8ADE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Balance demanda–capacidad; riesgo de sobrecarga. Alineación: EFQM (recursos) / PMI (recursos).</w:t>
            </w:r>
          </w:p>
        </w:tc>
      </w:tr>
      <w:tr w:rsidR="002B2CA6" w:rsidRPr="0072223F" w14:paraId="2BE15B54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05D33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lastRenderedPageBreak/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5485724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Las herramientas/sistemas actuales soportan adecuadamente su trabajo diario.</w:t>
            </w:r>
          </w:p>
        </w:tc>
        <w:tc>
          <w:tcPr>
            <w:tcW w:w="0" w:type="auto"/>
            <w:vAlign w:val="center"/>
            <w:hideMark/>
          </w:tcPr>
          <w:p w14:paraId="1E7DBA3A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585E11E5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Adecuación tecnológica y satisfacción operativa. Alineación: EFQM (tecnología) / ISO 9001 (infraestructura).</w:t>
            </w:r>
          </w:p>
        </w:tc>
      </w:tr>
      <w:tr w:rsidR="002B2CA6" w:rsidRPr="0072223F" w14:paraId="36ED1E0E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7976E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71D2C65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¿Cuáles son los principales cuellos de botella? Seleccione todas las que apliquen: aprobaciones; datos incompletos; esperas externas; retrabajo; disponibilidad de personas; herramientas; prioridades cambiantes; otro (__).</w:t>
            </w:r>
          </w:p>
        </w:tc>
        <w:tc>
          <w:tcPr>
            <w:tcW w:w="0" w:type="auto"/>
            <w:vAlign w:val="center"/>
            <w:hideMark/>
          </w:tcPr>
          <w:p w14:paraId="3E0FFCC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Selección múltiple</w:t>
            </w:r>
          </w:p>
        </w:tc>
        <w:tc>
          <w:tcPr>
            <w:tcW w:w="0" w:type="auto"/>
            <w:vAlign w:val="center"/>
            <w:hideMark/>
          </w:tcPr>
          <w:p w14:paraId="0660496A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Identificar fuentes de desperdicio/bloqueo. Alineación: EFQM (mejora) / ISO 9001 (no conformidades).</w:t>
            </w:r>
          </w:p>
        </w:tc>
      </w:tr>
      <w:tr w:rsidR="002B2CA6" w:rsidRPr="0072223F" w14:paraId="4257B777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A6E1EB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3A35BE4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Estime el porcentaje de retrabajo en una semana típica.</w:t>
            </w:r>
          </w:p>
        </w:tc>
        <w:tc>
          <w:tcPr>
            <w:tcW w:w="0" w:type="auto"/>
            <w:vAlign w:val="center"/>
            <w:hideMark/>
          </w:tcPr>
          <w:p w14:paraId="3AD07AD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Cuantitativa (%)</w:t>
            </w:r>
          </w:p>
        </w:tc>
        <w:tc>
          <w:tcPr>
            <w:tcW w:w="0" w:type="auto"/>
            <w:vAlign w:val="center"/>
            <w:hideMark/>
          </w:tcPr>
          <w:p w14:paraId="6B05388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Cuantificar calidad/eficiencia (defectos). Alineación: ISO 9001 (calidad del proceso).</w:t>
            </w:r>
          </w:p>
        </w:tc>
      </w:tr>
      <w:tr w:rsidR="002B2CA6" w:rsidRPr="0072223F" w14:paraId="6BFAA8D0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26314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663CB9CB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Describa los criterios y el proceso de escalamiento cuando se presentan bloqueos.</w:t>
            </w:r>
          </w:p>
        </w:tc>
        <w:tc>
          <w:tcPr>
            <w:tcW w:w="0" w:type="auto"/>
            <w:vAlign w:val="center"/>
            <w:hideMark/>
          </w:tcPr>
          <w:p w14:paraId="42B0948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0B3E316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Evaluar gobernanza y claridad de rutas de escalamiento. Alineación: PMI (gobernanza/gestión de incidencias).</w:t>
            </w:r>
          </w:p>
        </w:tc>
      </w:tr>
      <w:tr w:rsidR="002B2CA6" w:rsidRPr="002B2CA6" w14:paraId="1306DD96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2B36B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36DDD2FB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Describa dos problemas recurrentes: qué ocurre, causa probable y frecuencia.</w:t>
            </w:r>
          </w:p>
        </w:tc>
        <w:tc>
          <w:tcPr>
            <w:tcW w:w="0" w:type="auto"/>
            <w:vAlign w:val="center"/>
            <w:hideMark/>
          </w:tcPr>
          <w:p w14:paraId="76F3C73D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012F6A1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Capturar síntomas y causas para análisis de raíz. Alineación: ISO 9001 (acciones correctivas) / EFQM (aprendizaje).</w:t>
            </w:r>
          </w:p>
        </w:tc>
      </w:tr>
      <w:tr w:rsidR="002B2CA6" w:rsidRPr="0072223F" w14:paraId="263D478C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6F916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Percepción y problemas</w:t>
            </w:r>
          </w:p>
        </w:tc>
        <w:tc>
          <w:tcPr>
            <w:tcW w:w="0" w:type="auto"/>
            <w:vAlign w:val="center"/>
            <w:hideMark/>
          </w:tcPr>
          <w:p w14:paraId="182A979E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Comparta un ejemplo reciente del impacto de un problema en un cliente interno/externo (tiempo, costo o calidad).</w:t>
            </w:r>
          </w:p>
        </w:tc>
        <w:tc>
          <w:tcPr>
            <w:tcW w:w="0" w:type="auto"/>
            <w:vAlign w:val="center"/>
            <w:hideMark/>
          </w:tcPr>
          <w:p w14:paraId="35074D25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7427643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Medir impacto en el cliente y priorizar mejoras. Alineación: ISO 9001 (enfoque al cliente) / EFQM (resultados).</w:t>
            </w:r>
          </w:p>
        </w:tc>
      </w:tr>
      <w:tr w:rsidR="002B2CA6" w:rsidRPr="0072223F" w14:paraId="17EFD53E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EE9DC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lastRenderedPageBreak/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3826AB1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Contamos con indicadores (KPI) definidos, medidos y revisados al menos mensualmente.</w:t>
            </w:r>
          </w:p>
        </w:tc>
        <w:tc>
          <w:tcPr>
            <w:tcW w:w="0" w:type="auto"/>
            <w:vAlign w:val="center"/>
            <w:hideMark/>
          </w:tcPr>
          <w:p w14:paraId="3E7D564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69630CD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Madurez de medición y revisión del desempeño. Alineación: EFQM (resultados) / ISO 9001 (seguimiento).</w:t>
            </w:r>
          </w:p>
        </w:tc>
      </w:tr>
      <w:tr w:rsidR="002B2CA6" w:rsidRPr="002B2CA6" w14:paraId="66189275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D4762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7FC58CB5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Tiempo de ciclo promedio desde inicio hasta entrega de su tarea más frecuente (días).</w:t>
            </w:r>
          </w:p>
        </w:tc>
        <w:tc>
          <w:tcPr>
            <w:tcW w:w="0" w:type="auto"/>
            <w:vAlign w:val="center"/>
            <w:hideMark/>
          </w:tcPr>
          <w:p w14:paraId="58B3F416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0AA7E569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Establecer línea base de lead time. Alineación: EFQM (rendimiento).</w:t>
            </w:r>
          </w:p>
        </w:tc>
      </w:tr>
      <w:tr w:rsidR="002B2CA6" w:rsidRPr="002B2CA6" w14:paraId="0FB0070A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B77DE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3564DF6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El proceso está estandarizado (procedimientos, plantillas, criterios de calidad) y se sigue de forma consistente.</w:t>
            </w:r>
          </w:p>
        </w:tc>
        <w:tc>
          <w:tcPr>
            <w:tcW w:w="0" w:type="auto"/>
            <w:vAlign w:val="center"/>
            <w:hideMark/>
          </w:tcPr>
          <w:p w14:paraId="79DA606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49B068C4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Grado de estandarización y cumplimiento. Alineación: ISO 9001 (estandarización).</w:t>
            </w:r>
          </w:p>
        </w:tc>
      </w:tr>
      <w:tr w:rsidR="002B2CA6" w:rsidRPr="002B2CA6" w14:paraId="32C65298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0ACA5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0C0094C4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¿Dónde observa oportunidades de automatización/digitalización? (captura de datos; validaciones; notificaciones; integraciones; reportes; otro).</w:t>
            </w:r>
          </w:p>
        </w:tc>
        <w:tc>
          <w:tcPr>
            <w:tcW w:w="0" w:type="auto"/>
            <w:vAlign w:val="center"/>
            <w:hideMark/>
          </w:tcPr>
          <w:p w14:paraId="0D57E91D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Selección múltiple</w:t>
            </w:r>
          </w:p>
        </w:tc>
        <w:tc>
          <w:tcPr>
            <w:tcW w:w="0" w:type="auto"/>
            <w:vAlign w:val="center"/>
            <w:hideMark/>
          </w:tcPr>
          <w:p w14:paraId="0096C31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Detectar oportunidades de eficiencia y reducción de error. Alineación: EFQM (innovación/mejora).</w:t>
            </w:r>
          </w:p>
        </w:tc>
      </w:tr>
      <w:tr w:rsidR="002B2CA6" w:rsidRPr="0072223F" w14:paraId="43205CB9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5B6EE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37B9950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Se realizan eventos de mejora continua (retrospectivas/</w:t>
            </w:r>
            <w:proofErr w:type="spellStart"/>
            <w:r w:rsidRPr="002B2CA6">
              <w:rPr>
                <w:lang w:val="es-BO"/>
              </w:rPr>
              <w:t>Kaizen</w:t>
            </w:r>
            <w:proofErr w:type="spellEnd"/>
            <w:r w:rsidRPr="002B2CA6">
              <w:rPr>
                <w:lang w:val="es-BO"/>
              </w:rPr>
              <w:t>) con acciones y seguimiento.</w:t>
            </w:r>
          </w:p>
        </w:tc>
        <w:tc>
          <w:tcPr>
            <w:tcW w:w="0" w:type="auto"/>
            <w:vAlign w:val="center"/>
            <w:hideMark/>
          </w:tcPr>
          <w:p w14:paraId="65970355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Sí/No</w:t>
            </w:r>
          </w:p>
        </w:tc>
        <w:tc>
          <w:tcPr>
            <w:tcW w:w="0" w:type="auto"/>
            <w:vAlign w:val="center"/>
            <w:hideMark/>
          </w:tcPr>
          <w:p w14:paraId="6D67D34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Verificar práctica sistemática de PDCA. Alineación: EFQM (mejora) / ISO 9001 (mejora continua).</w:t>
            </w:r>
          </w:p>
        </w:tc>
      </w:tr>
      <w:tr w:rsidR="002B2CA6" w:rsidRPr="0072223F" w14:paraId="5EED63F7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9205A4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3BEF35A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Proponga una mejora de alto impacto: idea, beneficio esperado y esfuerzo estimado (bajo/medio/alto).</w:t>
            </w:r>
          </w:p>
        </w:tc>
        <w:tc>
          <w:tcPr>
            <w:tcW w:w="0" w:type="auto"/>
            <w:vAlign w:val="center"/>
            <w:hideMark/>
          </w:tcPr>
          <w:p w14:paraId="62EA0FA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486828AE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Alimentar el portafolio de iniciativas. Alineación: EFQM (innovación) / PMI (gestión de beneficios).</w:t>
            </w:r>
          </w:p>
        </w:tc>
      </w:tr>
      <w:tr w:rsidR="002B2CA6" w:rsidRPr="0072223F" w14:paraId="01E94760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20E2E1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Eficiencia y mejora</w:t>
            </w:r>
          </w:p>
        </w:tc>
        <w:tc>
          <w:tcPr>
            <w:tcW w:w="0" w:type="auto"/>
            <w:vAlign w:val="center"/>
            <w:hideMark/>
          </w:tcPr>
          <w:p w14:paraId="0CACBE0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¿Qué datos o reportes adicionales necesitaría para tomar mejores decisiones operativas?</w:t>
            </w:r>
          </w:p>
        </w:tc>
        <w:tc>
          <w:tcPr>
            <w:tcW w:w="0" w:type="auto"/>
            <w:vAlign w:val="center"/>
            <w:hideMark/>
          </w:tcPr>
          <w:p w14:paraId="5A023E9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2329492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Identificar brechas de información para control del proceso. Alineación: ISO 9001 (datos/medición) / EFQM (gestión basada en evidencia).</w:t>
            </w:r>
          </w:p>
        </w:tc>
      </w:tr>
      <w:tr w:rsidR="002B2CA6" w:rsidRPr="0072223F" w14:paraId="3FD7C518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63E34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lastRenderedPageBreak/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2C13C80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Los criterios de priorización (SLA, valor, riesgo, urgencia) son claros y se aplican de forma consistente.</w:t>
            </w:r>
          </w:p>
        </w:tc>
        <w:tc>
          <w:tcPr>
            <w:tcW w:w="0" w:type="auto"/>
            <w:vAlign w:val="center"/>
            <w:hideMark/>
          </w:tcPr>
          <w:p w14:paraId="0DECC6C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4F926FC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Claridad y disciplina de priorización. Alineación: PMI (alcance/tiempo/riesgo) / ITSM.</w:t>
            </w:r>
          </w:p>
        </w:tc>
      </w:tr>
      <w:tr w:rsidR="002B2CA6" w:rsidRPr="0072223F" w14:paraId="153D9E60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B0F758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470DCBB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 xml:space="preserve">Número promedio de 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/solicitudes/proyectos gestionados por mes en su rol.</w:t>
            </w:r>
          </w:p>
        </w:tc>
        <w:tc>
          <w:tcPr>
            <w:tcW w:w="0" w:type="auto"/>
            <w:vAlign w:val="center"/>
            <w:hideMark/>
          </w:tcPr>
          <w:p w14:paraId="774C7EF8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4CAFF45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Carga de trabajo y dimensionamiento. Alineación: PMI (recursos) / EFQM (rendimiento).</w:t>
            </w:r>
          </w:p>
        </w:tc>
      </w:tr>
      <w:tr w:rsidR="002B2CA6" w:rsidRPr="002B2CA6" w14:paraId="30C874CE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F18A82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085BA1EE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Método de gestión principal del equipo: ITIL/ITSM; Scrum; Kanban; PMI predictivo; Híbrido; Otro.</w:t>
            </w:r>
          </w:p>
        </w:tc>
        <w:tc>
          <w:tcPr>
            <w:tcW w:w="0" w:type="auto"/>
            <w:vAlign w:val="center"/>
            <w:hideMark/>
          </w:tcPr>
          <w:p w14:paraId="3E5FCEF3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Selección única</w:t>
            </w:r>
          </w:p>
        </w:tc>
        <w:tc>
          <w:tcPr>
            <w:tcW w:w="0" w:type="auto"/>
            <w:vAlign w:val="center"/>
            <w:hideMark/>
          </w:tcPr>
          <w:p w14:paraId="7C930F8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Identificar el marco de trabajo predominante. Alineación: PMI/Agile/ITSM.</w:t>
            </w:r>
          </w:p>
        </w:tc>
      </w:tr>
      <w:tr w:rsidR="002B2CA6" w:rsidRPr="0072223F" w14:paraId="1131F6EB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5E1E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4F28E177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Existen SLA/OLA formales definidos y medidos.</w:t>
            </w:r>
          </w:p>
        </w:tc>
        <w:tc>
          <w:tcPr>
            <w:tcW w:w="0" w:type="auto"/>
            <w:vAlign w:val="center"/>
            <w:hideMark/>
          </w:tcPr>
          <w:p w14:paraId="6E5E7E0D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Sí/No</w:t>
            </w:r>
          </w:p>
        </w:tc>
        <w:tc>
          <w:tcPr>
            <w:tcW w:w="0" w:type="auto"/>
            <w:vAlign w:val="center"/>
            <w:hideMark/>
          </w:tcPr>
          <w:p w14:paraId="3A16A12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Confirmar gestión de niveles de servicio. Alineación: ISO 9001 (requisitos del cliente) / ITSM.</w:t>
            </w:r>
          </w:p>
        </w:tc>
      </w:tr>
      <w:tr w:rsidR="002B2CA6" w:rsidRPr="0072223F" w14:paraId="65873C3D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DA585B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077C83BD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Describa brevemente su “Definición de Hecho/Definición de Aceptación” y causas típicas de no cumplimiento.</w:t>
            </w:r>
          </w:p>
        </w:tc>
        <w:tc>
          <w:tcPr>
            <w:tcW w:w="0" w:type="auto"/>
            <w:vAlign w:val="center"/>
            <w:hideMark/>
          </w:tcPr>
          <w:p w14:paraId="4ED6939F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Abierta</w:t>
            </w:r>
          </w:p>
        </w:tc>
        <w:tc>
          <w:tcPr>
            <w:tcW w:w="0" w:type="auto"/>
            <w:vAlign w:val="center"/>
            <w:hideMark/>
          </w:tcPr>
          <w:p w14:paraId="18EA09D0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Verificar criterios de calidad de entrega y brechas. Alineación: PMI/Agile (control de calidad).</w:t>
            </w:r>
          </w:p>
        </w:tc>
      </w:tr>
      <w:tr w:rsidR="002B2CA6" w:rsidRPr="0072223F" w14:paraId="7BC2150A" w14:textId="77777777" w:rsidTr="002B2C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1EDB89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Gestión específica de procesos/</w:t>
            </w:r>
            <w:proofErr w:type="gramStart"/>
            <w:r w:rsidRPr="002B2CA6">
              <w:rPr>
                <w:lang w:val="es-BO"/>
              </w:rPr>
              <w:t>tickets</w:t>
            </w:r>
            <w:proofErr w:type="gramEnd"/>
            <w:r w:rsidRPr="002B2CA6">
              <w:rPr>
                <w:lang w:val="es-BO"/>
              </w:rPr>
              <w:t>/proyectos</w:t>
            </w:r>
          </w:p>
        </w:tc>
        <w:tc>
          <w:tcPr>
            <w:tcW w:w="0" w:type="auto"/>
            <w:vAlign w:val="center"/>
            <w:hideMark/>
          </w:tcPr>
          <w:p w14:paraId="0AD8D56A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La gestión de cambios (control de versiones, aprobaciones, trazabilidad) funciona eficazmente.</w:t>
            </w:r>
          </w:p>
        </w:tc>
        <w:tc>
          <w:tcPr>
            <w:tcW w:w="0" w:type="auto"/>
            <w:vAlign w:val="center"/>
            <w:hideMark/>
          </w:tcPr>
          <w:p w14:paraId="3B7FF14A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Cerrada – Likert (1–5)</w:t>
            </w:r>
          </w:p>
        </w:tc>
        <w:tc>
          <w:tcPr>
            <w:tcW w:w="0" w:type="auto"/>
            <w:vAlign w:val="center"/>
            <w:hideMark/>
          </w:tcPr>
          <w:p w14:paraId="36587D0C" w14:textId="77777777" w:rsidR="002B2CA6" w:rsidRPr="002B2CA6" w:rsidRDefault="002B2CA6" w:rsidP="002B2CA6">
            <w:pPr>
              <w:spacing w:after="0" w:line="240" w:lineRule="auto"/>
              <w:jc w:val="center"/>
              <w:rPr>
                <w:lang w:val="es-BO"/>
              </w:rPr>
            </w:pPr>
            <w:r w:rsidRPr="002B2CA6">
              <w:rPr>
                <w:lang w:val="es-BO"/>
              </w:rPr>
              <w:t>Eficacia del control de cambios y gobernanza. Alineación: PMI (integración/cambios) / ISO 9001 (control).</w:t>
            </w:r>
          </w:p>
        </w:tc>
      </w:tr>
    </w:tbl>
    <w:p w14:paraId="677E46EB" w14:textId="77777777" w:rsidR="00A811FD" w:rsidRPr="00B5594D" w:rsidRDefault="00A811FD">
      <w:pPr>
        <w:rPr>
          <w:lang w:val="es-BO"/>
        </w:rPr>
      </w:pPr>
    </w:p>
    <w:p w14:paraId="76441521" w14:textId="34F4C917" w:rsidR="00B5594D" w:rsidRPr="00E62F82" w:rsidRDefault="00E62F82" w:rsidP="00E62F82">
      <w:pPr>
        <w:pStyle w:val="Prrafodelista"/>
        <w:numPr>
          <w:ilvl w:val="0"/>
          <w:numId w:val="8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Metodología para diseño de encuesta corporativa</w:t>
      </w:r>
    </w:p>
    <w:p w14:paraId="1C0FA6FA" w14:textId="26FE7351" w:rsidR="00B5594D" w:rsidRPr="00B5594D" w:rsidRDefault="00B5594D" w:rsidP="00B5594D">
      <w:pPr>
        <w:rPr>
          <w:lang w:val="es-BO"/>
        </w:rPr>
      </w:pPr>
      <w:r w:rsidRPr="00B5594D">
        <w:rPr>
          <w:lang w:val="es-BO"/>
        </w:rPr>
        <w:t>Metodología práctica y auditable para (A) seleccionar 15 preguntas del banco y (B) analizar los resultados cuantitativa y cualitativamente, alineada con ISO 9001, PMI y EFQM. Mantiene la proporción 70 % cerradas / 30 % abiertas y cobertura de los 4 bloques.</w:t>
      </w:r>
    </w:p>
    <w:p w14:paraId="1F857B98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A) Selección de 15 preguntas (metodología en 6 pasos)</w:t>
      </w:r>
    </w:p>
    <w:p w14:paraId="5EE34797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lastRenderedPageBreak/>
        <w:t xml:space="preserve">Definir foco del diagnóstico (15–20 min con el </w:t>
      </w:r>
      <w:proofErr w:type="gramStart"/>
      <w:r w:rsidRPr="00B5594D">
        <w:rPr>
          <w:lang w:val="es-BO"/>
        </w:rPr>
        <w:t>sponsor</w:t>
      </w:r>
      <w:proofErr w:type="gramEnd"/>
      <w:r w:rsidRPr="00B5594D">
        <w:rPr>
          <w:lang w:val="es-BO"/>
        </w:rPr>
        <w:t>)</w:t>
      </w:r>
      <w:r w:rsidRPr="00B5594D">
        <w:rPr>
          <w:lang w:val="es-BO"/>
        </w:rPr>
        <w:br/>
        <w:t>Objetivos priorizados (máx. 3): p. ej., “reducir lead time”, “disminuir retrabajo”, “fortalecer gobernanza de cambios”. Mapearlos a marcos:</w:t>
      </w:r>
    </w:p>
    <w:p w14:paraId="503E4FBC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ISO 9001: documentación, control de cambios, enfoque al cliente, medición y mejora.</w:t>
      </w:r>
    </w:p>
    <w:p w14:paraId="0185BE03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PMI: alcance/tiempo/riesgo/recursos, gobernanza y gestión de cambios.</w:t>
      </w:r>
    </w:p>
    <w:p w14:paraId="02D71CFC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EFQM: gestión por procesos, resultados y mejora continua.</w:t>
      </w:r>
    </w:p>
    <w:p w14:paraId="117FA340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t>Puntuar cada pregunta del banco (matriz de priorización)</w:t>
      </w:r>
      <w:r w:rsidRPr="00B5594D">
        <w:rPr>
          <w:lang w:val="es-BO"/>
        </w:rPr>
        <w:br/>
        <w:t>Asigne puntajes (0–3/0–2) y calcule S (score total):</w:t>
      </w:r>
    </w:p>
    <w:p w14:paraId="68A699F6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Relevancia al/los objetivo(s) (0–3)</w:t>
      </w:r>
    </w:p>
    <w:p w14:paraId="5A6D5D67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proofErr w:type="spellStart"/>
      <w:r w:rsidRPr="00B5594D">
        <w:rPr>
          <w:lang w:val="es-BO"/>
        </w:rPr>
        <w:t>Accionabilidad</w:t>
      </w:r>
      <w:proofErr w:type="spellEnd"/>
      <w:r w:rsidRPr="00B5594D">
        <w:rPr>
          <w:lang w:val="es-BO"/>
        </w:rPr>
        <w:t xml:space="preserve"> (qué tan directamente habilita decisión/cambio) (0–3)</w:t>
      </w:r>
    </w:p>
    <w:p w14:paraId="30A51149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Variabilidad esperada (probable dispersión; evita preguntas “obvias”) (0–2)</w:t>
      </w:r>
    </w:p>
    <w:p w14:paraId="4794E154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Cobertura de marco (ISO/PMI/EFQM) (0–2)</w:t>
      </w:r>
    </w:p>
    <w:p w14:paraId="35953C1E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Esfuerzo de respuesta / fatiga (inverso) (0–2; 2=bajo esfuerzo, 0=alto)</w:t>
      </w:r>
      <w:r w:rsidRPr="00B5594D">
        <w:rPr>
          <w:lang w:val="es-BO"/>
        </w:rPr>
        <w:br/>
      </w:r>
      <w:r w:rsidRPr="00B5594D">
        <w:rPr>
          <w:b/>
          <w:bCs/>
          <w:lang w:val="es-BO"/>
        </w:rPr>
        <w:t>Fórmula:</w:t>
      </w:r>
      <w:r w:rsidRPr="00B5594D">
        <w:rPr>
          <w:lang w:val="es-BO"/>
        </w:rPr>
        <w:t xml:space="preserve"> S = 0.35*</w:t>
      </w:r>
      <w:proofErr w:type="spellStart"/>
      <w:r w:rsidRPr="00B5594D">
        <w:rPr>
          <w:lang w:val="es-BO"/>
        </w:rPr>
        <w:t>Rel</w:t>
      </w:r>
      <w:proofErr w:type="spellEnd"/>
      <w:r w:rsidRPr="00B5594D">
        <w:rPr>
          <w:lang w:val="es-BO"/>
        </w:rPr>
        <w:t xml:space="preserve"> + 0.3*</w:t>
      </w:r>
      <w:proofErr w:type="spellStart"/>
      <w:r w:rsidRPr="00B5594D">
        <w:rPr>
          <w:lang w:val="es-BO"/>
        </w:rPr>
        <w:t>Acc</w:t>
      </w:r>
      <w:proofErr w:type="spellEnd"/>
      <w:r w:rsidRPr="00B5594D">
        <w:rPr>
          <w:lang w:val="es-BO"/>
        </w:rPr>
        <w:t xml:space="preserve"> + 0.15*Var + 0.1*Marco + 0.1*Esfuerzo</w:t>
      </w:r>
      <w:r w:rsidRPr="00B5594D">
        <w:rPr>
          <w:lang w:val="es-BO"/>
        </w:rPr>
        <w:br/>
        <w:t xml:space="preserve">(Pese a 1.0; modifique pesos si el </w:t>
      </w:r>
      <w:proofErr w:type="gramStart"/>
      <w:r w:rsidRPr="00B5594D">
        <w:rPr>
          <w:lang w:val="es-BO"/>
        </w:rPr>
        <w:t>sponsor</w:t>
      </w:r>
      <w:proofErr w:type="gramEnd"/>
      <w:r w:rsidRPr="00B5594D">
        <w:rPr>
          <w:lang w:val="es-BO"/>
        </w:rPr>
        <w:t xml:space="preserve"> lo requiere.)</w:t>
      </w:r>
    </w:p>
    <w:p w14:paraId="39301441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t>Aplicar reglas de cobertura (</w:t>
      </w:r>
      <w:proofErr w:type="spellStart"/>
      <w:r w:rsidRPr="00B5594D">
        <w:rPr>
          <w:lang w:val="es-BO"/>
        </w:rPr>
        <w:t>hard</w:t>
      </w:r>
      <w:proofErr w:type="spellEnd"/>
      <w:r w:rsidRPr="00B5594D">
        <w:rPr>
          <w:lang w:val="es-BO"/>
        </w:rPr>
        <w:t xml:space="preserve"> </w:t>
      </w:r>
      <w:proofErr w:type="spellStart"/>
      <w:r w:rsidRPr="00B5594D">
        <w:rPr>
          <w:lang w:val="es-BO"/>
        </w:rPr>
        <w:t>constraints</w:t>
      </w:r>
      <w:proofErr w:type="spellEnd"/>
      <w:r w:rsidRPr="00B5594D">
        <w:rPr>
          <w:lang w:val="es-BO"/>
        </w:rPr>
        <w:t>)</w:t>
      </w:r>
    </w:p>
    <w:p w14:paraId="0485D4CA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Cobertura por bloque: ≥2 por bloque; ningún bloque &gt;6.</w:t>
      </w:r>
    </w:p>
    <w:p w14:paraId="1D40EE53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Proporción de tipo: 70 % cerradas (11) y 30 % abiertas (4).</w:t>
      </w:r>
    </w:p>
    <w:p w14:paraId="5F03AEAE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Al menos 1 métrica “duro” (cuantitativa) de rendimiento (p. ej., lead time o % retrabajo).</w:t>
      </w:r>
    </w:p>
    <w:p w14:paraId="2B5142D2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 xml:space="preserve">Evitar redundancias (si dos preguntas miden lo mismo, conserve la de mayor </w:t>
      </w:r>
      <w:proofErr w:type="spellStart"/>
      <w:r w:rsidRPr="00B5594D">
        <w:rPr>
          <w:lang w:val="es-BO"/>
        </w:rPr>
        <w:t>accionabilidad</w:t>
      </w:r>
      <w:proofErr w:type="spellEnd"/>
      <w:r w:rsidRPr="00B5594D">
        <w:rPr>
          <w:lang w:val="es-BO"/>
        </w:rPr>
        <w:t>).</w:t>
      </w:r>
    </w:p>
    <w:p w14:paraId="677D448F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t>Selección inicial (</w:t>
      </w:r>
      <w:proofErr w:type="spellStart"/>
      <w:r w:rsidRPr="00B5594D">
        <w:rPr>
          <w:lang w:val="es-BO"/>
        </w:rPr>
        <w:t>greedy</w:t>
      </w:r>
      <w:proofErr w:type="spellEnd"/>
      <w:r w:rsidRPr="00B5594D">
        <w:rPr>
          <w:lang w:val="es-BO"/>
        </w:rPr>
        <w:t xml:space="preserve"> con validaciones)</w:t>
      </w:r>
    </w:p>
    <w:p w14:paraId="4BBC0CB9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Ordene por S descendente.</w:t>
      </w:r>
    </w:p>
    <w:p w14:paraId="0840E8D5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 xml:space="preserve">Tome primero las de </w:t>
      </w:r>
      <w:r w:rsidRPr="00B5594D">
        <w:rPr>
          <w:b/>
          <w:bCs/>
          <w:lang w:val="es-BO"/>
        </w:rPr>
        <w:t>alto S</w:t>
      </w:r>
      <w:r w:rsidRPr="00B5594D">
        <w:rPr>
          <w:lang w:val="es-BO"/>
        </w:rPr>
        <w:t xml:space="preserve"> que cumplan las reglas (normalmente 8–10).</w:t>
      </w:r>
    </w:p>
    <w:p w14:paraId="3D30DBC4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Complete con preguntas que cierren brechas de marco (p. ej., si falta ISO control documental, añada Q de documentación).</w:t>
      </w:r>
    </w:p>
    <w:p w14:paraId="166BC460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t>Revisión de sesgos y lectura cognitiva (5-10 min)</w:t>
      </w:r>
    </w:p>
    <w:p w14:paraId="3F594601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lastRenderedPageBreak/>
        <w:t>Verifique claridad y tono neutral; revise longitud total (≤8–10 min).</w:t>
      </w:r>
    </w:p>
    <w:p w14:paraId="5EDF77DE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Compruebe consistencia de polaridad Likert (1=peor, 5=mejor).</w:t>
      </w:r>
    </w:p>
    <w:p w14:paraId="3E0661E1" w14:textId="77777777" w:rsidR="00B5594D" w:rsidRPr="00B5594D" w:rsidRDefault="00B5594D" w:rsidP="00B5594D">
      <w:pPr>
        <w:numPr>
          <w:ilvl w:val="0"/>
          <w:numId w:val="1"/>
        </w:numPr>
        <w:rPr>
          <w:lang w:val="es-BO"/>
        </w:rPr>
      </w:pPr>
      <w:r w:rsidRPr="00B5594D">
        <w:rPr>
          <w:lang w:val="es-BO"/>
        </w:rPr>
        <w:t>Piloto ultraligero (3–5 personas)</w:t>
      </w:r>
    </w:p>
    <w:p w14:paraId="15E5D39A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Ajuste redacción si hay confusión (tiempos de respuesta, saltos).</w:t>
      </w:r>
    </w:p>
    <w:p w14:paraId="2CF36CC6" w14:textId="77777777" w:rsidR="00B5594D" w:rsidRPr="00B5594D" w:rsidRDefault="00B5594D" w:rsidP="00B5594D">
      <w:pPr>
        <w:numPr>
          <w:ilvl w:val="1"/>
          <w:numId w:val="1"/>
        </w:numPr>
        <w:rPr>
          <w:lang w:val="es-BO"/>
        </w:rPr>
      </w:pPr>
      <w:r w:rsidRPr="00B5594D">
        <w:rPr>
          <w:lang w:val="es-BO"/>
        </w:rPr>
        <w:t>Congele la versión y publique.</w:t>
      </w:r>
    </w:p>
    <w:p w14:paraId="11A0B9C1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Plantilla de matriz de priorización (copiar/pegar en Excel/</w:t>
      </w:r>
      <w:proofErr w:type="spellStart"/>
      <w:r w:rsidRPr="00B5594D">
        <w:rPr>
          <w:b/>
          <w:bCs/>
          <w:lang w:val="es-BO"/>
        </w:rPr>
        <w:t>Sheets</w:t>
      </w:r>
      <w:proofErr w:type="spellEnd"/>
      <w:r w:rsidRPr="00B5594D">
        <w:rPr>
          <w:b/>
          <w:bCs/>
          <w:lang w:val="es-BO"/>
        </w:rPr>
        <w:t>)</w:t>
      </w:r>
    </w:p>
    <w:tbl>
      <w:tblPr>
        <w:tblW w:w="938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044"/>
        <w:gridCol w:w="550"/>
        <w:gridCol w:w="1021"/>
        <w:gridCol w:w="1058"/>
        <w:gridCol w:w="1044"/>
        <w:gridCol w:w="1370"/>
        <w:gridCol w:w="995"/>
        <w:gridCol w:w="360"/>
        <w:gridCol w:w="1094"/>
      </w:tblGrid>
      <w:tr w:rsidR="00B5594D" w:rsidRPr="00B5594D" w14:paraId="1171B21F" w14:textId="77777777" w:rsidTr="00B5594D">
        <w:trPr>
          <w:tblHeader/>
          <w:tblCellSpacing w:w="15" w:type="dxa"/>
          <w:jc w:val="center"/>
        </w:trPr>
        <w:tc>
          <w:tcPr>
            <w:tcW w:w="803" w:type="dxa"/>
            <w:vAlign w:val="center"/>
            <w:hideMark/>
          </w:tcPr>
          <w:p w14:paraId="5E02E213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Bloque</w:t>
            </w:r>
          </w:p>
        </w:tc>
        <w:tc>
          <w:tcPr>
            <w:tcW w:w="1014" w:type="dxa"/>
            <w:vAlign w:val="center"/>
            <w:hideMark/>
          </w:tcPr>
          <w:p w14:paraId="2FA7DF40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Pregunta</w:t>
            </w:r>
          </w:p>
        </w:tc>
        <w:tc>
          <w:tcPr>
            <w:tcW w:w="520" w:type="dxa"/>
            <w:vAlign w:val="center"/>
            <w:hideMark/>
          </w:tcPr>
          <w:p w14:paraId="562C66C0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Tipo</w:t>
            </w:r>
          </w:p>
        </w:tc>
        <w:tc>
          <w:tcPr>
            <w:tcW w:w="991" w:type="dxa"/>
            <w:vAlign w:val="center"/>
            <w:hideMark/>
          </w:tcPr>
          <w:p w14:paraId="006EBF0D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proofErr w:type="spellStart"/>
            <w:r w:rsidRPr="00B5594D">
              <w:rPr>
                <w:b/>
                <w:bCs/>
                <w:lang w:val="es-BO"/>
              </w:rPr>
              <w:t>Rel</w:t>
            </w:r>
            <w:proofErr w:type="spellEnd"/>
            <w:r w:rsidRPr="00B5594D">
              <w:rPr>
                <w:b/>
                <w:bCs/>
                <w:lang w:val="es-BO"/>
              </w:rPr>
              <w:t xml:space="preserve"> (0–3)</w:t>
            </w:r>
          </w:p>
        </w:tc>
        <w:tc>
          <w:tcPr>
            <w:tcW w:w="1028" w:type="dxa"/>
            <w:vAlign w:val="center"/>
            <w:hideMark/>
          </w:tcPr>
          <w:p w14:paraId="33A40D65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proofErr w:type="spellStart"/>
            <w:r w:rsidRPr="00B5594D">
              <w:rPr>
                <w:b/>
                <w:bCs/>
                <w:lang w:val="es-BO"/>
              </w:rPr>
              <w:t>Acc</w:t>
            </w:r>
            <w:proofErr w:type="spellEnd"/>
            <w:r w:rsidRPr="00B5594D">
              <w:rPr>
                <w:b/>
                <w:bCs/>
                <w:lang w:val="es-BO"/>
              </w:rPr>
              <w:t xml:space="preserve"> (0–3)</w:t>
            </w:r>
          </w:p>
        </w:tc>
        <w:tc>
          <w:tcPr>
            <w:tcW w:w="1014" w:type="dxa"/>
            <w:vAlign w:val="center"/>
            <w:hideMark/>
          </w:tcPr>
          <w:p w14:paraId="37A2B3F5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Var (0–2)</w:t>
            </w:r>
          </w:p>
        </w:tc>
        <w:tc>
          <w:tcPr>
            <w:tcW w:w="1340" w:type="dxa"/>
            <w:vAlign w:val="center"/>
            <w:hideMark/>
          </w:tcPr>
          <w:p w14:paraId="77DEA24B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Marco (0–2)</w:t>
            </w:r>
          </w:p>
        </w:tc>
        <w:tc>
          <w:tcPr>
            <w:tcW w:w="965" w:type="dxa"/>
            <w:vAlign w:val="center"/>
            <w:hideMark/>
          </w:tcPr>
          <w:p w14:paraId="33050923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proofErr w:type="spellStart"/>
            <w:r w:rsidRPr="00B5594D">
              <w:rPr>
                <w:b/>
                <w:bCs/>
                <w:lang w:val="es-BO"/>
              </w:rPr>
              <w:t>Esf</w:t>
            </w:r>
            <w:proofErr w:type="spellEnd"/>
            <w:r w:rsidRPr="00B5594D">
              <w:rPr>
                <w:b/>
                <w:bCs/>
                <w:lang w:val="es-BO"/>
              </w:rPr>
              <w:t xml:space="preserve"> (0–2)</w:t>
            </w:r>
          </w:p>
        </w:tc>
        <w:tc>
          <w:tcPr>
            <w:tcW w:w="330" w:type="dxa"/>
            <w:vAlign w:val="center"/>
            <w:hideMark/>
          </w:tcPr>
          <w:p w14:paraId="633C6126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S</w:t>
            </w:r>
          </w:p>
        </w:tc>
        <w:tc>
          <w:tcPr>
            <w:tcW w:w="1049" w:type="dxa"/>
            <w:vAlign w:val="center"/>
            <w:hideMark/>
          </w:tcPr>
          <w:p w14:paraId="1E67DC0D" w14:textId="77777777" w:rsidR="00B5594D" w:rsidRPr="00B5594D" w:rsidRDefault="00B5594D" w:rsidP="00B5594D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Selección</w:t>
            </w:r>
          </w:p>
        </w:tc>
      </w:tr>
      <w:tr w:rsidR="00B5594D" w:rsidRPr="00B5594D" w14:paraId="71E4B8B9" w14:textId="77777777" w:rsidTr="00B5594D">
        <w:trPr>
          <w:tblCellSpacing w:w="15" w:type="dxa"/>
          <w:jc w:val="center"/>
        </w:trPr>
        <w:tc>
          <w:tcPr>
            <w:tcW w:w="803" w:type="dxa"/>
            <w:vAlign w:val="center"/>
            <w:hideMark/>
          </w:tcPr>
          <w:p w14:paraId="51CB091B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…</w:t>
            </w:r>
          </w:p>
        </w:tc>
        <w:tc>
          <w:tcPr>
            <w:tcW w:w="1014" w:type="dxa"/>
            <w:vAlign w:val="center"/>
            <w:hideMark/>
          </w:tcPr>
          <w:p w14:paraId="75293356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…</w:t>
            </w:r>
          </w:p>
        </w:tc>
        <w:tc>
          <w:tcPr>
            <w:tcW w:w="520" w:type="dxa"/>
            <w:vAlign w:val="center"/>
            <w:hideMark/>
          </w:tcPr>
          <w:p w14:paraId="48A364F9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…</w:t>
            </w:r>
          </w:p>
        </w:tc>
        <w:tc>
          <w:tcPr>
            <w:tcW w:w="991" w:type="dxa"/>
            <w:vAlign w:val="center"/>
            <w:hideMark/>
          </w:tcPr>
          <w:p w14:paraId="3F6592AD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1028" w:type="dxa"/>
            <w:vAlign w:val="center"/>
            <w:hideMark/>
          </w:tcPr>
          <w:p w14:paraId="36B8D81B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1014" w:type="dxa"/>
            <w:vAlign w:val="center"/>
            <w:hideMark/>
          </w:tcPr>
          <w:p w14:paraId="6C4754CE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1340" w:type="dxa"/>
            <w:vAlign w:val="center"/>
            <w:hideMark/>
          </w:tcPr>
          <w:p w14:paraId="078D4A3E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965" w:type="dxa"/>
            <w:vAlign w:val="center"/>
            <w:hideMark/>
          </w:tcPr>
          <w:p w14:paraId="5265D31C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330" w:type="dxa"/>
            <w:vAlign w:val="center"/>
            <w:hideMark/>
          </w:tcPr>
          <w:p w14:paraId="2760C7EB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1049" w:type="dxa"/>
            <w:vAlign w:val="center"/>
            <w:hideMark/>
          </w:tcPr>
          <w:p w14:paraId="46E247AE" w14:textId="77777777" w:rsidR="00B5594D" w:rsidRPr="00B5594D" w:rsidRDefault="00B5594D" w:rsidP="00B5594D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S/N</w:t>
            </w:r>
          </w:p>
        </w:tc>
      </w:tr>
    </w:tbl>
    <w:p w14:paraId="6E8F7B3A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Resumen de cobertura (control)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647"/>
        <w:gridCol w:w="955"/>
        <w:gridCol w:w="930"/>
      </w:tblGrid>
      <w:tr w:rsidR="00B5594D" w:rsidRPr="00B5594D" w14:paraId="791C7A79" w14:textId="77777777" w:rsidTr="00E62F8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77612D" w14:textId="77777777" w:rsidR="00B5594D" w:rsidRPr="00B5594D" w:rsidRDefault="00B5594D" w:rsidP="00E62F82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Bloque</w:t>
            </w:r>
          </w:p>
        </w:tc>
        <w:tc>
          <w:tcPr>
            <w:tcW w:w="0" w:type="auto"/>
            <w:vAlign w:val="center"/>
            <w:hideMark/>
          </w:tcPr>
          <w:p w14:paraId="2BD7ADA0" w14:textId="77777777" w:rsidR="00B5594D" w:rsidRPr="00B5594D" w:rsidRDefault="00B5594D" w:rsidP="00E62F82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# Seleccionadas</w:t>
            </w:r>
          </w:p>
        </w:tc>
        <w:tc>
          <w:tcPr>
            <w:tcW w:w="0" w:type="auto"/>
            <w:vAlign w:val="center"/>
            <w:hideMark/>
          </w:tcPr>
          <w:p w14:paraId="0C2CA866" w14:textId="77777777" w:rsidR="00B5594D" w:rsidRPr="00B5594D" w:rsidRDefault="00B5594D" w:rsidP="00E62F82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Cerradas</w:t>
            </w:r>
          </w:p>
        </w:tc>
        <w:tc>
          <w:tcPr>
            <w:tcW w:w="0" w:type="auto"/>
            <w:vAlign w:val="center"/>
            <w:hideMark/>
          </w:tcPr>
          <w:p w14:paraId="2844F94B" w14:textId="77777777" w:rsidR="00B5594D" w:rsidRPr="00B5594D" w:rsidRDefault="00B5594D" w:rsidP="00E62F82">
            <w:pPr>
              <w:spacing w:after="0" w:line="240" w:lineRule="auto"/>
              <w:jc w:val="center"/>
              <w:rPr>
                <w:b/>
                <w:bCs/>
                <w:lang w:val="es-BO"/>
              </w:rPr>
            </w:pPr>
            <w:r w:rsidRPr="00B5594D">
              <w:rPr>
                <w:b/>
                <w:bCs/>
                <w:lang w:val="es-BO"/>
              </w:rPr>
              <w:t>Abiertas</w:t>
            </w:r>
          </w:p>
        </w:tc>
      </w:tr>
      <w:tr w:rsidR="00B5594D" w:rsidRPr="00B5594D" w14:paraId="4E0AB2A3" w14:textId="77777777" w:rsidTr="00E62F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93780E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Mapeo</w:t>
            </w:r>
          </w:p>
        </w:tc>
        <w:tc>
          <w:tcPr>
            <w:tcW w:w="0" w:type="auto"/>
            <w:vAlign w:val="center"/>
            <w:hideMark/>
          </w:tcPr>
          <w:p w14:paraId="387193EB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7844683F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73603CD5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</w:tr>
      <w:tr w:rsidR="00B5594D" w:rsidRPr="00B5594D" w14:paraId="74A5CD5C" w14:textId="77777777" w:rsidTr="00E62F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73E96A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Percepción</w:t>
            </w:r>
          </w:p>
        </w:tc>
        <w:tc>
          <w:tcPr>
            <w:tcW w:w="0" w:type="auto"/>
            <w:vAlign w:val="center"/>
            <w:hideMark/>
          </w:tcPr>
          <w:p w14:paraId="78CE44F2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1C37F605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29E5EC45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</w:tr>
      <w:tr w:rsidR="00B5594D" w:rsidRPr="00B5594D" w14:paraId="15C2F074" w14:textId="77777777" w:rsidTr="00E62F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42867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>Eficiencia</w:t>
            </w:r>
          </w:p>
        </w:tc>
        <w:tc>
          <w:tcPr>
            <w:tcW w:w="0" w:type="auto"/>
            <w:vAlign w:val="center"/>
            <w:hideMark/>
          </w:tcPr>
          <w:p w14:paraId="5B4EB322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753B16A2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76E04BA5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</w:tr>
      <w:tr w:rsidR="00B5594D" w:rsidRPr="00B5594D" w14:paraId="02D12DC4" w14:textId="77777777" w:rsidTr="00E62F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8F6130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lang w:val="es-BO"/>
              </w:rPr>
              <w:t xml:space="preserve">Gestión </w:t>
            </w:r>
            <w:proofErr w:type="spellStart"/>
            <w:r w:rsidRPr="00B5594D">
              <w:rPr>
                <w:lang w:val="es-BO"/>
              </w:rPr>
              <w:t>espec</w:t>
            </w:r>
            <w:proofErr w:type="spellEnd"/>
            <w:r w:rsidRPr="00B5594D">
              <w:rPr>
                <w:lang w:val="es-B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90607C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1AD213D8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14:paraId="0850120D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</w:p>
        </w:tc>
      </w:tr>
      <w:tr w:rsidR="00B5594D" w:rsidRPr="00B5594D" w14:paraId="5B8ED600" w14:textId="77777777" w:rsidTr="00E62F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D57A67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b/>
                <w:bCs/>
                <w:lang w:val="es-BO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1C59A78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b/>
                <w:bCs/>
                <w:lang w:val="es-BO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4C3ED02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b/>
                <w:bCs/>
                <w:lang w:val="es-BO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B684E41" w14:textId="77777777" w:rsidR="00B5594D" w:rsidRPr="00B5594D" w:rsidRDefault="00B5594D" w:rsidP="00E62F82">
            <w:pPr>
              <w:spacing w:after="0" w:line="240" w:lineRule="auto"/>
              <w:jc w:val="center"/>
              <w:rPr>
                <w:lang w:val="es-BO"/>
              </w:rPr>
            </w:pPr>
            <w:r w:rsidRPr="00B5594D">
              <w:rPr>
                <w:b/>
                <w:bCs/>
                <w:lang w:val="es-BO"/>
              </w:rPr>
              <w:t>4</w:t>
            </w:r>
          </w:p>
        </w:tc>
      </w:tr>
    </w:tbl>
    <w:p w14:paraId="11B4954B" w14:textId="77777777" w:rsidR="00B5594D" w:rsidRPr="00B5594D" w:rsidRDefault="00B5594D" w:rsidP="00B5594D">
      <w:pPr>
        <w:rPr>
          <w:lang w:val="es-BO"/>
        </w:rPr>
      </w:pPr>
      <w:r w:rsidRPr="00B5594D">
        <w:rPr>
          <w:lang w:val="es-BO"/>
        </w:rPr>
        <w:t>Sugerencia rápida por caso de uso (opcional):</w:t>
      </w:r>
    </w:p>
    <w:p w14:paraId="57D0292C" w14:textId="77777777" w:rsidR="00B5594D" w:rsidRPr="00B5594D" w:rsidRDefault="00B5594D" w:rsidP="00B5594D">
      <w:pPr>
        <w:numPr>
          <w:ilvl w:val="0"/>
          <w:numId w:val="2"/>
        </w:numPr>
        <w:rPr>
          <w:lang w:val="es-BO"/>
        </w:rPr>
      </w:pPr>
      <w:r w:rsidRPr="00B5594D">
        <w:rPr>
          <w:b/>
          <w:bCs/>
          <w:lang w:val="es-BO"/>
        </w:rPr>
        <w:t>Operaciones/Back-office:</w:t>
      </w:r>
      <w:r w:rsidRPr="00B5594D">
        <w:rPr>
          <w:lang w:val="es-BO"/>
        </w:rPr>
        <w:t xml:space="preserve"> priorice documentación, cuellos de botella, tiempo de ciclo, automatización, retrabajo.</w:t>
      </w:r>
    </w:p>
    <w:p w14:paraId="67C86F66" w14:textId="77777777" w:rsidR="00B5594D" w:rsidRPr="00B5594D" w:rsidRDefault="00B5594D" w:rsidP="00B5594D">
      <w:pPr>
        <w:numPr>
          <w:ilvl w:val="0"/>
          <w:numId w:val="2"/>
        </w:numPr>
        <w:rPr>
          <w:lang w:val="es-BO"/>
        </w:rPr>
      </w:pPr>
      <w:r w:rsidRPr="00B5594D">
        <w:rPr>
          <w:b/>
          <w:bCs/>
          <w:lang w:val="es-BO"/>
        </w:rPr>
        <w:t>Proyectos/PMO:</w:t>
      </w:r>
      <w:r w:rsidRPr="00B5594D">
        <w:rPr>
          <w:lang w:val="es-BO"/>
        </w:rPr>
        <w:t xml:space="preserve"> priorice priorización, gobernanza de cambios, estandarización, </w:t>
      </w:r>
      <w:proofErr w:type="spellStart"/>
      <w:r w:rsidRPr="00B5594D">
        <w:rPr>
          <w:lang w:val="es-BO"/>
        </w:rPr>
        <w:t>KPIs</w:t>
      </w:r>
      <w:proofErr w:type="spellEnd"/>
      <w:r w:rsidRPr="00B5594D">
        <w:rPr>
          <w:lang w:val="es-BO"/>
        </w:rPr>
        <w:t>, método de gestión.</w:t>
      </w:r>
    </w:p>
    <w:p w14:paraId="0F6683E9" w14:textId="77777777" w:rsidR="00B5594D" w:rsidRPr="00B5594D" w:rsidRDefault="00B5594D" w:rsidP="00B5594D">
      <w:pPr>
        <w:numPr>
          <w:ilvl w:val="0"/>
          <w:numId w:val="2"/>
        </w:numPr>
        <w:rPr>
          <w:lang w:val="es-BO"/>
        </w:rPr>
      </w:pPr>
      <w:r w:rsidRPr="00B5594D">
        <w:rPr>
          <w:b/>
          <w:bCs/>
          <w:lang w:val="es-BO"/>
        </w:rPr>
        <w:t>Soporte/</w:t>
      </w:r>
      <w:proofErr w:type="gramStart"/>
      <w:r w:rsidRPr="00B5594D">
        <w:rPr>
          <w:b/>
          <w:bCs/>
          <w:lang w:val="es-BO"/>
        </w:rPr>
        <w:t>Tickets</w:t>
      </w:r>
      <w:proofErr w:type="gramEnd"/>
      <w:r w:rsidRPr="00B5594D">
        <w:rPr>
          <w:b/>
          <w:bCs/>
          <w:lang w:val="es-BO"/>
        </w:rPr>
        <w:t xml:space="preserve"> (ITSM):</w:t>
      </w:r>
      <w:r w:rsidRPr="00B5594D">
        <w:rPr>
          <w:lang w:val="es-BO"/>
        </w:rPr>
        <w:t xml:space="preserve"> priorice SLA/OLA, volumen por rol, herramientas, escalamiento, criterios de aceptación.</w:t>
      </w:r>
    </w:p>
    <w:p w14:paraId="6ADF2BAD" w14:textId="77777777" w:rsidR="00B5594D" w:rsidRPr="00B5594D" w:rsidRDefault="00000000" w:rsidP="00B5594D">
      <w:pPr>
        <w:rPr>
          <w:lang w:val="es-BO"/>
        </w:rPr>
      </w:pPr>
      <w:r>
        <w:rPr>
          <w:lang w:val="es-BO"/>
        </w:rPr>
        <w:pict w14:anchorId="7CC603E3">
          <v:rect id="_x0000_i1025" style="width:0;height:1.5pt" o:hralign="center" o:hrstd="t" o:hr="t" fillcolor="#a0a0a0" stroked="f"/>
        </w:pict>
      </w:r>
    </w:p>
    <w:p w14:paraId="0E9B883B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B) Análisis cuantitativo</w:t>
      </w:r>
    </w:p>
    <w:p w14:paraId="7FC606FD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Preparación de datos</w:t>
      </w:r>
    </w:p>
    <w:p w14:paraId="6B0703A8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>Mantenga la polaridad (1=negativo, 5=positivo).</w:t>
      </w:r>
    </w:p>
    <w:p w14:paraId="072425AB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Transforme selección múltiple en </w:t>
      </w:r>
      <w:proofErr w:type="spellStart"/>
      <w:r w:rsidRPr="00B5594D">
        <w:rPr>
          <w:lang w:val="es-BO"/>
        </w:rPr>
        <w:t>dummies</w:t>
      </w:r>
      <w:proofErr w:type="spellEnd"/>
      <w:r w:rsidRPr="00B5594D">
        <w:rPr>
          <w:lang w:val="es-BO"/>
        </w:rPr>
        <w:t xml:space="preserve"> (0/1) por opción.</w:t>
      </w:r>
    </w:p>
    <w:p w14:paraId="10C5B850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Para tiempos y %: use mediana y p95 (robustos); trate </w:t>
      </w:r>
      <w:proofErr w:type="spellStart"/>
      <w:r w:rsidRPr="00B5594D">
        <w:rPr>
          <w:lang w:val="es-BO"/>
        </w:rPr>
        <w:t>outliers</w:t>
      </w:r>
      <w:proofErr w:type="spellEnd"/>
      <w:r w:rsidRPr="00B5594D">
        <w:rPr>
          <w:lang w:val="es-BO"/>
        </w:rPr>
        <w:t xml:space="preserve"> (</w:t>
      </w:r>
      <w:proofErr w:type="spellStart"/>
      <w:r w:rsidRPr="00B5594D">
        <w:rPr>
          <w:lang w:val="es-BO"/>
        </w:rPr>
        <w:t>winsorización</w:t>
      </w:r>
      <w:proofErr w:type="spellEnd"/>
      <w:r w:rsidRPr="00B5594D">
        <w:rPr>
          <w:lang w:val="es-BO"/>
        </w:rPr>
        <w:t xml:space="preserve"> o regla IQR).</w:t>
      </w:r>
    </w:p>
    <w:p w14:paraId="0C3C8878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lastRenderedPageBreak/>
        <w:t>Métricas base (por ítem)</w:t>
      </w:r>
    </w:p>
    <w:p w14:paraId="094C07F0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Media Likert</w:t>
      </w:r>
      <w:r w:rsidRPr="00B5594D">
        <w:rPr>
          <w:lang w:val="es-BO"/>
        </w:rPr>
        <w:t xml:space="preserve">, </w:t>
      </w:r>
      <w:r w:rsidRPr="00B5594D">
        <w:rPr>
          <w:b/>
          <w:bCs/>
          <w:lang w:val="es-BO"/>
        </w:rPr>
        <w:t>% Favorable (Top-2: 4–5)</w:t>
      </w:r>
      <w:r w:rsidRPr="00B5594D">
        <w:rPr>
          <w:lang w:val="es-BO"/>
        </w:rPr>
        <w:t xml:space="preserve">, </w:t>
      </w:r>
      <w:proofErr w:type="spellStart"/>
      <w:r w:rsidRPr="00B5594D">
        <w:rPr>
          <w:b/>
          <w:bCs/>
          <w:lang w:val="es-BO"/>
        </w:rPr>
        <w:t>Desv</w:t>
      </w:r>
      <w:proofErr w:type="spellEnd"/>
      <w:r w:rsidRPr="00B5594D">
        <w:rPr>
          <w:b/>
          <w:bCs/>
          <w:lang w:val="es-BO"/>
        </w:rPr>
        <w:t>. estándar</w:t>
      </w:r>
      <w:r w:rsidRPr="00B5594D">
        <w:rPr>
          <w:lang w:val="es-BO"/>
        </w:rPr>
        <w:t>.</w:t>
      </w:r>
    </w:p>
    <w:p w14:paraId="44D93956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Cuantitativas:</w:t>
      </w:r>
      <w:r w:rsidRPr="00B5594D">
        <w:rPr>
          <w:lang w:val="es-BO"/>
        </w:rPr>
        <w:t xml:space="preserve"> mediana, p25–p75, p95.</w:t>
      </w:r>
    </w:p>
    <w:p w14:paraId="5C796617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Índices compuestos (0–100) alineados a marcos</w:t>
      </w:r>
      <w:r w:rsidRPr="00B5594D">
        <w:rPr>
          <w:lang w:val="es-BO"/>
        </w:rPr>
        <w:br/>
        <w:t>Escale cada Likert: Ítem_100 = (Media - 1) / 4 * 100.</w:t>
      </w:r>
    </w:p>
    <w:p w14:paraId="384E75FE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Índice Documentación &amp; Roles (ISO)</w:t>
      </w:r>
      <w:r w:rsidRPr="00B5594D">
        <w:rPr>
          <w:lang w:val="es-BO"/>
        </w:rPr>
        <w:t>: promedio de: “roles definidos”, “procedimientos vigentes”, “estandarización”.</w:t>
      </w:r>
    </w:p>
    <w:p w14:paraId="351171DB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Índice Capacidad &amp; Carga (EFQM/PMI)</w:t>
      </w:r>
      <w:r w:rsidRPr="00B5594D">
        <w:rPr>
          <w:lang w:val="es-BO"/>
        </w:rPr>
        <w:t>: “volumen manejable”, “</w:t>
      </w:r>
      <w:proofErr w:type="gramStart"/>
      <w:r w:rsidRPr="00B5594D">
        <w:rPr>
          <w:lang w:val="es-BO"/>
        </w:rPr>
        <w:t>tickets</w:t>
      </w:r>
      <w:proofErr w:type="gramEnd"/>
      <w:r w:rsidRPr="00B5594D">
        <w:rPr>
          <w:lang w:val="es-BO"/>
        </w:rPr>
        <w:t xml:space="preserve"> por mes (normalizado)”.</w:t>
      </w:r>
    </w:p>
    <w:p w14:paraId="7949BD91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Índice Soporte Tecnológico (EFQM/ISO)</w:t>
      </w:r>
      <w:r w:rsidRPr="00B5594D">
        <w:rPr>
          <w:lang w:val="es-BO"/>
        </w:rPr>
        <w:t xml:space="preserve">: “herramientas adecuadas” (+ automatización identificada como </w:t>
      </w:r>
      <w:proofErr w:type="gramStart"/>
      <w:r w:rsidRPr="00B5594D">
        <w:rPr>
          <w:lang w:val="es-BO"/>
        </w:rPr>
        <w:t>proxy binaria</w:t>
      </w:r>
      <w:proofErr w:type="gramEnd"/>
      <w:r w:rsidRPr="00B5594D">
        <w:rPr>
          <w:lang w:val="es-BO"/>
        </w:rPr>
        <w:t>).</w:t>
      </w:r>
    </w:p>
    <w:p w14:paraId="1CFA49CE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Índice Prioridad &amp; Gobernanza (PMI/ITSM)</w:t>
      </w:r>
      <w:r w:rsidRPr="00B5594D">
        <w:rPr>
          <w:lang w:val="es-BO"/>
        </w:rPr>
        <w:t>: “criterios de priorización”, “método de gestión”, “SLA/OLA”, “gestión de cambios”.</w:t>
      </w:r>
    </w:p>
    <w:p w14:paraId="48EE2D7D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Índice Mejora Continua (ISO/EFQM)</w:t>
      </w:r>
      <w:r w:rsidRPr="00B5594D">
        <w:rPr>
          <w:lang w:val="es-BO"/>
        </w:rPr>
        <w:t>: “KPI definidos y revisados”, “eventos de mejora PDCA”, “datos para decidir”.</w:t>
      </w:r>
    </w:p>
    <w:p w14:paraId="74540373" w14:textId="77777777" w:rsidR="00B5594D" w:rsidRPr="00B5594D" w:rsidRDefault="00B5594D" w:rsidP="00B5594D">
      <w:pPr>
        <w:rPr>
          <w:lang w:val="es-BO"/>
        </w:rPr>
      </w:pPr>
      <w:r w:rsidRPr="00B5594D">
        <w:rPr>
          <w:b/>
          <w:bCs/>
          <w:lang w:val="es-BO"/>
        </w:rPr>
        <w:t>Semáforo:</w:t>
      </w:r>
      <w:r w:rsidRPr="00B5594D">
        <w:rPr>
          <w:lang w:val="es-BO"/>
        </w:rPr>
        <w:t xml:space="preserve"> ≥80=Fuerte; 60–79=Estable con oportunidades; &lt;60=Atención inmediata.</w:t>
      </w:r>
    </w:p>
    <w:p w14:paraId="56155A52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Rendimiento operativo (</w:t>
      </w:r>
      <w:proofErr w:type="spellStart"/>
      <w:r w:rsidRPr="00B5594D">
        <w:rPr>
          <w:lang w:val="es-BO"/>
        </w:rPr>
        <w:t>outcomes</w:t>
      </w:r>
      <w:proofErr w:type="spellEnd"/>
      <w:r w:rsidRPr="00B5594D">
        <w:rPr>
          <w:lang w:val="es-BO"/>
        </w:rPr>
        <w:t xml:space="preserve"> “duros”)</w:t>
      </w:r>
    </w:p>
    <w:p w14:paraId="0C36EC43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% Retrabajo</w:t>
      </w:r>
      <w:r w:rsidRPr="00B5594D">
        <w:rPr>
          <w:lang w:val="es-BO"/>
        </w:rPr>
        <w:t xml:space="preserve"> (menor es mejor).</w:t>
      </w:r>
    </w:p>
    <w:p w14:paraId="32126C1B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b/>
          <w:bCs/>
          <w:lang w:val="es-BO"/>
        </w:rPr>
        <w:t>Lead time</w:t>
      </w:r>
      <w:r w:rsidRPr="00B5594D">
        <w:rPr>
          <w:lang w:val="es-BO"/>
        </w:rPr>
        <w:t xml:space="preserve"> (días de ciclo).</w:t>
      </w:r>
      <w:r w:rsidRPr="00B5594D">
        <w:rPr>
          <w:lang w:val="es-BO"/>
        </w:rPr>
        <w:br/>
        <w:t>Use estos dos como variables de resultado para análisis de “drivers”.</w:t>
      </w:r>
    </w:p>
    <w:p w14:paraId="07CA1045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Análisis de drivers (relaciones)</w:t>
      </w:r>
    </w:p>
    <w:p w14:paraId="6DDECCFA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Correlaciones </w:t>
      </w:r>
      <w:r w:rsidRPr="00B5594D">
        <w:rPr>
          <w:b/>
          <w:bCs/>
          <w:lang w:val="es-BO"/>
        </w:rPr>
        <w:t>Spearman</w:t>
      </w:r>
      <w:r w:rsidRPr="00B5594D">
        <w:rPr>
          <w:lang w:val="es-BO"/>
        </w:rPr>
        <w:t xml:space="preserve"> entre Likert/índices y % retrabajo / lead time.</w:t>
      </w:r>
    </w:p>
    <w:p w14:paraId="176A8F94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Regresión lineal simple (si N lo permite) con </w:t>
      </w:r>
      <w:proofErr w:type="spellStart"/>
      <w:r w:rsidRPr="00B5594D">
        <w:rPr>
          <w:lang w:val="es-BO"/>
        </w:rPr>
        <w:t>outcome</w:t>
      </w:r>
      <w:proofErr w:type="spellEnd"/>
      <w:r w:rsidRPr="00B5594D">
        <w:rPr>
          <w:lang w:val="es-BO"/>
        </w:rPr>
        <w:t>=</w:t>
      </w:r>
      <w:proofErr w:type="gramStart"/>
      <w:r w:rsidRPr="00B5594D">
        <w:rPr>
          <w:lang w:val="es-BO"/>
        </w:rPr>
        <w:t>log(</w:t>
      </w:r>
      <w:proofErr w:type="gramEnd"/>
      <w:r w:rsidRPr="00B5594D">
        <w:rPr>
          <w:lang w:val="es-BO"/>
        </w:rPr>
        <w:t>lead time) o retrabajo, predictores=índices compuestos.</w:t>
      </w:r>
    </w:p>
    <w:p w14:paraId="6E12E4DF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Reporte </w:t>
      </w:r>
      <w:r w:rsidRPr="00B5594D">
        <w:rPr>
          <w:b/>
          <w:bCs/>
          <w:lang w:val="es-BO"/>
        </w:rPr>
        <w:t>contribuciones</w:t>
      </w:r>
      <w:r w:rsidRPr="00B5594D">
        <w:rPr>
          <w:lang w:val="es-BO"/>
        </w:rPr>
        <w:t xml:space="preserve"> (coeficientes estandarizados) y enfoque en </w:t>
      </w:r>
      <w:proofErr w:type="spellStart"/>
      <w:r w:rsidRPr="00B5594D">
        <w:rPr>
          <w:lang w:val="es-BO"/>
        </w:rPr>
        <w:t>accionabilidad</w:t>
      </w:r>
      <w:proofErr w:type="spellEnd"/>
      <w:r w:rsidRPr="00B5594D">
        <w:rPr>
          <w:lang w:val="es-BO"/>
        </w:rPr>
        <w:t>, no solo significancia.</w:t>
      </w:r>
    </w:p>
    <w:p w14:paraId="65E3437C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Segmentación y comparativas</w:t>
      </w:r>
    </w:p>
    <w:p w14:paraId="5AA0CB48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>Por rol/área/</w:t>
      </w:r>
      <w:proofErr w:type="spellStart"/>
      <w:r w:rsidRPr="00B5594D">
        <w:rPr>
          <w:lang w:val="es-BO"/>
        </w:rPr>
        <w:t>seniority</w:t>
      </w:r>
      <w:proofErr w:type="spellEnd"/>
      <w:r w:rsidRPr="00B5594D">
        <w:rPr>
          <w:lang w:val="es-BO"/>
        </w:rPr>
        <w:t>/sede.</w:t>
      </w:r>
    </w:p>
    <w:p w14:paraId="65A35DD3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lastRenderedPageBreak/>
        <w:t xml:space="preserve">Pruebas no paramétricas: </w:t>
      </w:r>
      <w:r w:rsidRPr="00B5594D">
        <w:rPr>
          <w:b/>
          <w:bCs/>
          <w:lang w:val="es-BO"/>
        </w:rPr>
        <w:t>Mann-Whitney</w:t>
      </w:r>
      <w:r w:rsidRPr="00B5594D">
        <w:rPr>
          <w:lang w:val="es-BO"/>
        </w:rPr>
        <w:t xml:space="preserve"> / </w:t>
      </w:r>
      <w:r w:rsidRPr="00B5594D">
        <w:rPr>
          <w:b/>
          <w:bCs/>
          <w:lang w:val="es-BO"/>
        </w:rPr>
        <w:t>Kruskal-Wallis</w:t>
      </w:r>
      <w:r w:rsidRPr="00B5594D">
        <w:rPr>
          <w:lang w:val="es-BO"/>
        </w:rPr>
        <w:t xml:space="preserve"> para Likert; </w:t>
      </w:r>
      <w:r w:rsidRPr="00B5594D">
        <w:rPr>
          <w:b/>
          <w:bCs/>
          <w:lang w:val="es-BO"/>
        </w:rPr>
        <w:t>Brown-</w:t>
      </w:r>
      <w:proofErr w:type="spellStart"/>
      <w:r w:rsidRPr="00B5594D">
        <w:rPr>
          <w:b/>
          <w:bCs/>
          <w:lang w:val="es-BO"/>
        </w:rPr>
        <w:t>Mood</w:t>
      </w:r>
      <w:proofErr w:type="spellEnd"/>
      <w:r w:rsidRPr="00B5594D">
        <w:rPr>
          <w:lang w:val="es-BO"/>
        </w:rPr>
        <w:t xml:space="preserve"> para medianas de tiempos.</w:t>
      </w:r>
    </w:p>
    <w:p w14:paraId="47534B3B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>Identifique brechas &gt;10 puntos en escala 0–100 o diferencias de mediana &gt;20 % en tiempos.</w:t>
      </w:r>
    </w:p>
    <w:p w14:paraId="6179FFA2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Consistencia interna (opcional si N≥30 en el bloque)</w:t>
      </w:r>
    </w:p>
    <w:p w14:paraId="2050C498" w14:textId="77777777" w:rsidR="00B5594D" w:rsidRPr="0072223F" w:rsidRDefault="00B5594D" w:rsidP="00B5594D">
      <w:pPr>
        <w:numPr>
          <w:ilvl w:val="1"/>
          <w:numId w:val="3"/>
        </w:numPr>
        <w:rPr>
          <w:lang w:val="pt-BR"/>
        </w:rPr>
      </w:pPr>
      <w:r w:rsidRPr="0072223F">
        <w:rPr>
          <w:b/>
          <w:bCs/>
          <w:lang w:val="pt-BR"/>
        </w:rPr>
        <w:t xml:space="preserve">Alpha de </w:t>
      </w:r>
      <w:proofErr w:type="spellStart"/>
      <w:r w:rsidRPr="0072223F">
        <w:rPr>
          <w:b/>
          <w:bCs/>
          <w:lang w:val="pt-BR"/>
        </w:rPr>
        <w:t>Cronbach</w:t>
      </w:r>
      <w:proofErr w:type="spellEnd"/>
      <w:r w:rsidRPr="0072223F">
        <w:rPr>
          <w:lang w:val="pt-BR"/>
        </w:rPr>
        <w:t xml:space="preserve"> por índice (objetivo ≥0.70).</w:t>
      </w:r>
    </w:p>
    <w:p w14:paraId="5592AD6B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 xml:space="preserve">Si bajo: retire ítems redundantes o </w:t>
      </w:r>
      <w:proofErr w:type="spellStart"/>
      <w:r w:rsidRPr="00B5594D">
        <w:rPr>
          <w:lang w:val="es-BO"/>
        </w:rPr>
        <w:t>re-redacte</w:t>
      </w:r>
      <w:proofErr w:type="spellEnd"/>
      <w:r w:rsidRPr="00B5594D">
        <w:rPr>
          <w:lang w:val="es-BO"/>
        </w:rPr>
        <w:t xml:space="preserve"> en la siguiente iteración.</w:t>
      </w:r>
    </w:p>
    <w:p w14:paraId="7713D688" w14:textId="77777777" w:rsidR="00B5594D" w:rsidRPr="00B5594D" w:rsidRDefault="00B5594D" w:rsidP="00B5594D">
      <w:pPr>
        <w:numPr>
          <w:ilvl w:val="0"/>
          <w:numId w:val="3"/>
        </w:numPr>
        <w:rPr>
          <w:lang w:val="es-BO"/>
        </w:rPr>
      </w:pPr>
      <w:r w:rsidRPr="00B5594D">
        <w:rPr>
          <w:lang w:val="es-BO"/>
        </w:rPr>
        <w:t>Visualizaciones recomendadas</w:t>
      </w:r>
    </w:p>
    <w:p w14:paraId="4F1A187D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proofErr w:type="spellStart"/>
      <w:r w:rsidRPr="00B5594D">
        <w:rPr>
          <w:lang w:val="es-BO"/>
        </w:rPr>
        <w:t>Heatmap</w:t>
      </w:r>
      <w:proofErr w:type="spellEnd"/>
      <w:r w:rsidRPr="00B5594D">
        <w:rPr>
          <w:lang w:val="es-BO"/>
        </w:rPr>
        <w:t xml:space="preserve"> de índices (0–100) por área.</w:t>
      </w:r>
    </w:p>
    <w:p w14:paraId="372A61A1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r w:rsidRPr="00B5594D">
        <w:rPr>
          <w:lang w:val="es-BO"/>
        </w:rPr>
        <w:t>Pareto de cuellos de botella (frecuencia de opciones seleccionadas).</w:t>
      </w:r>
    </w:p>
    <w:p w14:paraId="6FF03EBE" w14:textId="77777777" w:rsidR="00B5594D" w:rsidRPr="00B5594D" w:rsidRDefault="00B5594D" w:rsidP="00B5594D">
      <w:pPr>
        <w:numPr>
          <w:ilvl w:val="1"/>
          <w:numId w:val="3"/>
        </w:numPr>
        <w:rPr>
          <w:lang w:val="es-BO"/>
        </w:rPr>
      </w:pPr>
      <w:proofErr w:type="spellStart"/>
      <w:r w:rsidRPr="00B5594D">
        <w:rPr>
          <w:lang w:val="es-BO"/>
        </w:rPr>
        <w:t>Boxplot</w:t>
      </w:r>
      <w:proofErr w:type="spellEnd"/>
      <w:r w:rsidRPr="00B5594D">
        <w:rPr>
          <w:lang w:val="es-BO"/>
        </w:rPr>
        <w:t xml:space="preserve"> de tiempos por rol; barras de % favorable por ítem.</w:t>
      </w:r>
    </w:p>
    <w:p w14:paraId="6EA3F662" w14:textId="77777777" w:rsidR="00B5594D" w:rsidRPr="00B5594D" w:rsidRDefault="00000000" w:rsidP="00B5594D">
      <w:pPr>
        <w:rPr>
          <w:lang w:val="es-BO"/>
        </w:rPr>
      </w:pPr>
      <w:r>
        <w:rPr>
          <w:lang w:val="es-BO"/>
        </w:rPr>
        <w:pict w14:anchorId="53900736">
          <v:rect id="_x0000_i1026" style="width:0;height:1.5pt" o:hralign="center" o:hrstd="t" o:hr="t" fillcolor="#a0a0a0" stroked="f"/>
        </w:pict>
      </w:r>
    </w:p>
    <w:p w14:paraId="232FF514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C) Análisis cualitativo (preguntas abiertas)</w:t>
      </w:r>
    </w:p>
    <w:p w14:paraId="01D9D444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Codificación en dos fases</w:t>
      </w:r>
    </w:p>
    <w:p w14:paraId="1CB0D992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b/>
          <w:bCs/>
          <w:lang w:val="es-BO"/>
        </w:rPr>
        <w:t xml:space="preserve">Abierta (open </w:t>
      </w:r>
      <w:proofErr w:type="spellStart"/>
      <w:r w:rsidRPr="00B5594D">
        <w:rPr>
          <w:b/>
          <w:bCs/>
          <w:lang w:val="es-BO"/>
        </w:rPr>
        <w:t>coding</w:t>
      </w:r>
      <w:proofErr w:type="spellEnd"/>
      <w:r w:rsidRPr="00B5594D">
        <w:rPr>
          <w:b/>
          <w:bCs/>
          <w:lang w:val="es-BO"/>
        </w:rPr>
        <w:t>):</w:t>
      </w:r>
      <w:r w:rsidRPr="00B5594D">
        <w:rPr>
          <w:lang w:val="es-BO"/>
        </w:rPr>
        <w:t xml:space="preserve"> extraiga unidades de sentido (1–2 frases).</w:t>
      </w:r>
    </w:p>
    <w:p w14:paraId="4797779B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b/>
          <w:bCs/>
          <w:lang w:val="es-BO"/>
        </w:rPr>
        <w:t>Axial:</w:t>
      </w:r>
      <w:r w:rsidRPr="00B5594D">
        <w:rPr>
          <w:lang w:val="es-BO"/>
        </w:rPr>
        <w:t xml:space="preserve"> agrupe en categorías alineadas a marcos:</w:t>
      </w:r>
    </w:p>
    <w:p w14:paraId="18D43D51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Roles/Documentación (ISO)</w:t>
      </w:r>
    </w:p>
    <w:p w14:paraId="21411542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Capacidad &amp; Carga (EFQM/PMI)</w:t>
      </w:r>
    </w:p>
    <w:p w14:paraId="58D94DBB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Herramientas &amp; Datos (ISO/EFQM)</w:t>
      </w:r>
    </w:p>
    <w:p w14:paraId="2387E716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Cuellos de botella / Esperas</w:t>
      </w:r>
    </w:p>
    <w:p w14:paraId="2FB8FCE7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Priorización &amp; SLA (PMI/ITSM)</w:t>
      </w:r>
    </w:p>
    <w:p w14:paraId="66CAEF73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Mejora continua &amp; PDCA (ISO/EFQM)</w:t>
      </w:r>
    </w:p>
    <w:p w14:paraId="1250FE33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Gobernanza de cambios (PMI)</w:t>
      </w:r>
    </w:p>
    <w:p w14:paraId="4834A1D3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Interdependencias/</w:t>
      </w:r>
      <w:proofErr w:type="spellStart"/>
      <w:r w:rsidRPr="00B5594D">
        <w:rPr>
          <w:lang w:val="es-BO"/>
        </w:rPr>
        <w:t>Handoffs</w:t>
      </w:r>
      <w:proofErr w:type="spellEnd"/>
    </w:p>
    <w:p w14:paraId="2630F771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Impacto en cliente (ISO enfoque al cliente)</w:t>
      </w:r>
    </w:p>
    <w:p w14:paraId="3F917115" w14:textId="77777777" w:rsidR="00B5594D" w:rsidRPr="00B5594D" w:rsidRDefault="00B5594D" w:rsidP="00B5594D">
      <w:pPr>
        <w:numPr>
          <w:ilvl w:val="2"/>
          <w:numId w:val="4"/>
        </w:numPr>
        <w:rPr>
          <w:lang w:val="es-BO"/>
        </w:rPr>
      </w:pPr>
      <w:r w:rsidRPr="00B5594D">
        <w:rPr>
          <w:lang w:val="es-BO"/>
        </w:rPr>
        <w:t>Automatización/Digitalización</w:t>
      </w:r>
    </w:p>
    <w:p w14:paraId="49AC13F6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Libro de códigos (</w:t>
      </w:r>
      <w:proofErr w:type="spellStart"/>
      <w:r w:rsidRPr="00B5594D">
        <w:rPr>
          <w:lang w:val="es-BO"/>
        </w:rPr>
        <w:t>codebook</w:t>
      </w:r>
      <w:proofErr w:type="spellEnd"/>
      <w:r w:rsidRPr="00B5594D">
        <w:rPr>
          <w:lang w:val="es-BO"/>
        </w:rPr>
        <w:t>)</w:t>
      </w:r>
    </w:p>
    <w:p w14:paraId="69869C55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lastRenderedPageBreak/>
        <w:t>Definición, inclusiones/exclusiones, ejemplo textual y etiqueta (p. ej., GOB_CAMBIO, CUELLO_APROB).</w:t>
      </w:r>
    </w:p>
    <w:p w14:paraId="6C284C28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>Mantener 15–25 códigos activos; fusionar sinónimos.</w:t>
      </w:r>
    </w:p>
    <w:p w14:paraId="60FE8E38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Fiabilidad entre codificadores (si hay 2+ analistas)</w:t>
      </w:r>
    </w:p>
    <w:p w14:paraId="20A2E592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 xml:space="preserve">10–15 % de respuestas dobles; calcule </w:t>
      </w:r>
      <w:r w:rsidRPr="00B5594D">
        <w:rPr>
          <w:b/>
          <w:bCs/>
          <w:lang w:val="es-BO"/>
        </w:rPr>
        <w:t>% acuerdo</w:t>
      </w:r>
      <w:r w:rsidRPr="00B5594D">
        <w:rPr>
          <w:lang w:val="es-BO"/>
        </w:rPr>
        <w:t xml:space="preserve"> o </w:t>
      </w:r>
      <w:r w:rsidRPr="00B5594D">
        <w:rPr>
          <w:b/>
          <w:bCs/>
          <w:lang w:val="es-BO"/>
        </w:rPr>
        <w:t>Kappa</w:t>
      </w:r>
      <w:r w:rsidRPr="00B5594D">
        <w:rPr>
          <w:lang w:val="es-BO"/>
        </w:rPr>
        <w:t>.</w:t>
      </w:r>
    </w:p>
    <w:p w14:paraId="244DC2BF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>Ajuste definiciones si Kappa &lt;0.6.</w:t>
      </w:r>
    </w:p>
    <w:p w14:paraId="5634CF69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Cuantificación cualitativa</w:t>
      </w:r>
    </w:p>
    <w:p w14:paraId="4305C78F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 xml:space="preserve">Frecuencia por código y </w:t>
      </w:r>
      <w:proofErr w:type="spellStart"/>
      <w:r w:rsidRPr="00B5594D">
        <w:rPr>
          <w:lang w:val="es-BO"/>
        </w:rPr>
        <w:t>co-ocurrencias</w:t>
      </w:r>
      <w:proofErr w:type="spellEnd"/>
      <w:r w:rsidRPr="00B5594D">
        <w:rPr>
          <w:lang w:val="es-BO"/>
        </w:rPr>
        <w:t xml:space="preserve"> (matriz).</w:t>
      </w:r>
    </w:p>
    <w:p w14:paraId="4FC59FAD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>“Top 5 temas” por área/rol y citas ilustrativas breves.</w:t>
      </w:r>
    </w:p>
    <w:p w14:paraId="6B8B8ACF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Enlace con cuantitativo</w:t>
      </w:r>
    </w:p>
    <w:p w14:paraId="635914AB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>Compare % favorable vs. presencia de códigos (p. ej., áreas con CUELLO_APROB elevado suelen reportar bajo índice de Prioridad &amp; Gobernanza).</w:t>
      </w:r>
    </w:p>
    <w:p w14:paraId="6B7ACC7E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>Priorice soluciones donde convergen datos duros y testimonios.</w:t>
      </w:r>
    </w:p>
    <w:p w14:paraId="6103FEF3" w14:textId="77777777" w:rsidR="00B5594D" w:rsidRPr="00B5594D" w:rsidRDefault="00B5594D" w:rsidP="00B5594D">
      <w:pPr>
        <w:numPr>
          <w:ilvl w:val="0"/>
          <w:numId w:val="4"/>
        </w:numPr>
        <w:rPr>
          <w:lang w:val="es-BO"/>
        </w:rPr>
      </w:pPr>
      <w:r w:rsidRPr="00B5594D">
        <w:rPr>
          <w:lang w:val="es-BO"/>
        </w:rPr>
        <w:t>Síntesis a acciones</w:t>
      </w:r>
    </w:p>
    <w:p w14:paraId="71588FCF" w14:textId="77777777" w:rsidR="00B5594D" w:rsidRPr="00B5594D" w:rsidRDefault="00B5594D" w:rsidP="00B5594D">
      <w:pPr>
        <w:numPr>
          <w:ilvl w:val="1"/>
          <w:numId w:val="4"/>
        </w:numPr>
        <w:rPr>
          <w:lang w:val="es-BO"/>
        </w:rPr>
      </w:pPr>
      <w:r w:rsidRPr="00B5594D">
        <w:rPr>
          <w:lang w:val="es-BO"/>
        </w:rPr>
        <w:t xml:space="preserve">Convierta cada tema en </w:t>
      </w:r>
      <w:r w:rsidRPr="00B5594D">
        <w:rPr>
          <w:b/>
          <w:bCs/>
          <w:lang w:val="es-BO"/>
        </w:rPr>
        <w:t>oportunidad de mejora</w:t>
      </w:r>
      <w:r w:rsidRPr="00B5594D">
        <w:rPr>
          <w:lang w:val="es-BO"/>
        </w:rPr>
        <w:t xml:space="preserve"> con “Dueño, Plazo estimado, Métrica de éxito (KPI), Riesgo”.</w:t>
      </w:r>
    </w:p>
    <w:p w14:paraId="6D91E8BD" w14:textId="77777777" w:rsidR="00B5594D" w:rsidRPr="00B5594D" w:rsidRDefault="00000000" w:rsidP="00B5594D">
      <w:pPr>
        <w:rPr>
          <w:lang w:val="es-BO"/>
        </w:rPr>
      </w:pPr>
      <w:r>
        <w:rPr>
          <w:lang w:val="es-BO"/>
        </w:rPr>
        <w:pict w14:anchorId="5771843F">
          <v:rect id="_x0000_i1027" style="width:0;height:1.5pt" o:hralign="center" o:hrstd="t" o:hr="t" fillcolor="#a0a0a0" stroked="f"/>
        </w:pict>
      </w:r>
    </w:p>
    <w:p w14:paraId="119A9446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D) Entregables y toma de decisiones</w:t>
      </w:r>
    </w:p>
    <w:p w14:paraId="7236ED69" w14:textId="77777777" w:rsidR="00B5594D" w:rsidRPr="0072223F" w:rsidRDefault="00B5594D" w:rsidP="00B5594D">
      <w:pPr>
        <w:numPr>
          <w:ilvl w:val="0"/>
          <w:numId w:val="5"/>
        </w:numPr>
      </w:pPr>
      <w:r w:rsidRPr="0072223F">
        <w:rPr>
          <w:b/>
          <w:bCs/>
        </w:rPr>
        <w:t>Scorecard</w:t>
      </w:r>
      <w:r w:rsidRPr="0072223F">
        <w:t xml:space="preserve"> (1 </w:t>
      </w:r>
      <w:proofErr w:type="spellStart"/>
      <w:r w:rsidRPr="0072223F">
        <w:t>página</w:t>
      </w:r>
      <w:proofErr w:type="spellEnd"/>
      <w:r w:rsidRPr="0072223F">
        <w:t xml:space="preserve">): 5 </w:t>
      </w:r>
      <w:proofErr w:type="spellStart"/>
      <w:r w:rsidRPr="0072223F">
        <w:t>índices</w:t>
      </w:r>
      <w:proofErr w:type="spellEnd"/>
      <w:r w:rsidRPr="0072223F">
        <w:t xml:space="preserve"> (0–100), </w:t>
      </w:r>
      <w:proofErr w:type="spellStart"/>
      <w:r w:rsidRPr="0072223F">
        <w:t>retrabajo</w:t>
      </w:r>
      <w:proofErr w:type="spellEnd"/>
      <w:r w:rsidRPr="0072223F">
        <w:t xml:space="preserve"> %, lead time, top 3 drivers.</w:t>
      </w:r>
    </w:p>
    <w:p w14:paraId="403EC6E3" w14:textId="77777777" w:rsidR="00B5594D" w:rsidRPr="00B5594D" w:rsidRDefault="00B5594D" w:rsidP="00B5594D">
      <w:pPr>
        <w:numPr>
          <w:ilvl w:val="0"/>
          <w:numId w:val="5"/>
        </w:numPr>
        <w:rPr>
          <w:lang w:val="es-BO"/>
        </w:rPr>
      </w:pPr>
      <w:r w:rsidRPr="00B5594D">
        <w:rPr>
          <w:b/>
          <w:bCs/>
          <w:lang w:val="es-BO"/>
        </w:rPr>
        <w:t>Mapa de calor</w:t>
      </w:r>
      <w:r w:rsidRPr="00B5594D">
        <w:rPr>
          <w:lang w:val="es-BO"/>
        </w:rPr>
        <w:t xml:space="preserve"> por área y </w:t>
      </w:r>
      <w:r w:rsidRPr="00B5594D">
        <w:rPr>
          <w:b/>
          <w:bCs/>
          <w:lang w:val="es-BO"/>
        </w:rPr>
        <w:t>Pareto</w:t>
      </w:r>
      <w:r w:rsidRPr="00B5594D">
        <w:rPr>
          <w:lang w:val="es-BO"/>
        </w:rPr>
        <w:t xml:space="preserve"> de cuellos de botella.</w:t>
      </w:r>
    </w:p>
    <w:p w14:paraId="4360C21D" w14:textId="77777777" w:rsidR="00B5594D" w:rsidRPr="00B5594D" w:rsidRDefault="00B5594D" w:rsidP="00B5594D">
      <w:pPr>
        <w:numPr>
          <w:ilvl w:val="0"/>
          <w:numId w:val="5"/>
        </w:numPr>
        <w:rPr>
          <w:lang w:val="es-BO"/>
        </w:rPr>
      </w:pPr>
      <w:r w:rsidRPr="00B5594D">
        <w:rPr>
          <w:b/>
          <w:bCs/>
          <w:lang w:val="es-BO"/>
        </w:rPr>
        <w:t>Backlog de mejoras</w:t>
      </w:r>
      <w:r w:rsidRPr="00B5594D">
        <w:rPr>
          <w:lang w:val="es-BO"/>
        </w:rPr>
        <w:t>:</w:t>
      </w:r>
    </w:p>
    <w:p w14:paraId="7203AF98" w14:textId="77777777" w:rsidR="00B5594D" w:rsidRPr="00B5594D" w:rsidRDefault="00B5594D" w:rsidP="00B5594D">
      <w:pPr>
        <w:numPr>
          <w:ilvl w:val="1"/>
          <w:numId w:val="5"/>
        </w:numPr>
        <w:rPr>
          <w:lang w:val="es-BO"/>
        </w:rPr>
      </w:pPr>
      <w:r w:rsidRPr="00B5594D">
        <w:rPr>
          <w:b/>
          <w:bCs/>
          <w:lang w:val="es-BO"/>
        </w:rPr>
        <w:t xml:space="preserve">Quick </w:t>
      </w:r>
      <w:proofErr w:type="spellStart"/>
      <w:r w:rsidRPr="00B5594D">
        <w:rPr>
          <w:b/>
          <w:bCs/>
          <w:lang w:val="es-BO"/>
        </w:rPr>
        <w:t>wins</w:t>
      </w:r>
      <w:proofErr w:type="spellEnd"/>
      <w:r w:rsidRPr="00B5594D">
        <w:rPr>
          <w:b/>
          <w:bCs/>
          <w:lang w:val="es-BO"/>
        </w:rPr>
        <w:t xml:space="preserve"> (≤30 días):</w:t>
      </w:r>
      <w:r w:rsidRPr="00B5594D">
        <w:rPr>
          <w:lang w:val="es-BO"/>
        </w:rPr>
        <w:t xml:space="preserve"> p. ej., plantillas, </w:t>
      </w:r>
      <w:proofErr w:type="spellStart"/>
      <w:r w:rsidRPr="00B5594D">
        <w:rPr>
          <w:lang w:val="es-BO"/>
        </w:rPr>
        <w:t>checklists</w:t>
      </w:r>
      <w:proofErr w:type="spellEnd"/>
      <w:r w:rsidRPr="00B5594D">
        <w:rPr>
          <w:lang w:val="es-BO"/>
        </w:rPr>
        <w:t>, reglas de entrada “datos completos”.</w:t>
      </w:r>
    </w:p>
    <w:p w14:paraId="12744AFD" w14:textId="77777777" w:rsidR="00B5594D" w:rsidRPr="00B5594D" w:rsidRDefault="00B5594D" w:rsidP="00B5594D">
      <w:pPr>
        <w:numPr>
          <w:ilvl w:val="1"/>
          <w:numId w:val="5"/>
        </w:numPr>
        <w:rPr>
          <w:lang w:val="es-BO"/>
        </w:rPr>
      </w:pPr>
      <w:r w:rsidRPr="00B5594D">
        <w:rPr>
          <w:b/>
          <w:bCs/>
          <w:lang w:val="es-BO"/>
        </w:rPr>
        <w:t>Iniciativas estructurales (60–120 días):</w:t>
      </w:r>
      <w:r w:rsidRPr="00B5594D">
        <w:rPr>
          <w:lang w:val="es-BO"/>
        </w:rPr>
        <w:t xml:space="preserve"> p. ej., automatizaciones, redefinición de SLA/OLA, tablero de </w:t>
      </w:r>
      <w:proofErr w:type="spellStart"/>
      <w:r w:rsidRPr="00B5594D">
        <w:rPr>
          <w:lang w:val="es-BO"/>
        </w:rPr>
        <w:t>KPIs</w:t>
      </w:r>
      <w:proofErr w:type="spellEnd"/>
      <w:r w:rsidRPr="00B5594D">
        <w:rPr>
          <w:lang w:val="es-BO"/>
        </w:rPr>
        <w:t>.</w:t>
      </w:r>
    </w:p>
    <w:p w14:paraId="126D8DA0" w14:textId="77777777" w:rsidR="00B5594D" w:rsidRPr="00B5594D" w:rsidRDefault="00B5594D" w:rsidP="00B5594D">
      <w:pPr>
        <w:numPr>
          <w:ilvl w:val="0"/>
          <w:numId w:val="5"/>
        </w:numPr>
        <w:rPr>
          <w:lang w:val="es-BO"/>
        </w:rPr>
      </w:pPr>
      <w:r w:rsidRPr="00B5594D">
        <w:rPr>
          <w:b/>
          <w:bCs/>
          <w:lang w:val="es-BO"/>
        </w:rPr>
        <w:t>Plan de control</w:t>
      </w:r>
      <w:r w:rsidRPr="00B5594D">
        <w:rPr>
          <w:lang w:val="es-BO"/>
        </w:rPr>
        <w:t xml:space="preserve">: defina 3 </w:t>
      </w:r>
      <w:proofErr w:type="spellStart"/>
      <w:r w:rsidRPr="00B5594D">
        <w:rPr>
          <w:lang w:val="es-BO"/>
        </w:rPr>
        <w:t>KPIs</w:t>
      </w:r>
      <w:proofErr w:type="spellEnd"/>
      <w:r w:rsidRPr="00B5594D">
        <w:rPr>
          <w:lang w:val="es-BO"/>
        </w:rPr>
        <w:t xml:space="preserve"> </w:t>
      </w:r>
      <w:proofErr w:type="spellStart"/>
      <w:r w:rsidRPr="00B5594D">
        <w:rPr>
          <w:lang w:val="es-BO"/>
        </w:rPr>
        <w:t>leading</w:t>
      </w:r>
      <w:proofErr w:type="spellEnd"/>
      <w:r w:rsidRPr="00B5594D">
        <w:rPr>
          <w:lang w:val="es-BO"/>
        </w:rPr>
        <w:t xml:space="preserve"> y 2 </w:t>
      </w:r>
      <w:proofErr w:type="spellStart"/>
      <w:r w:rsidRPr="00B5594D">
        <w:rPr>
          <w:lang w:val="es-BO"/>
        </w:rPr>
        <w:t>lagging</w:t>
      </w:r>
      <w:proofErr w:type="spellEnd"/>
      <w:r w:rsidRPr="00B5594D">
        <w:rPr>
          <w:lang w:val="es-BO"/>
        </w:rPr>
        <w:t>; cadencia mensual de revisión (PDCA).</w:t>
      </w:r>
    </w:p>
    <w:p w14:paraId="0FDEF211" w14:textId="77777777" w:rsidR="00B5594D" w:rsidRPr="00B5594D" w:rsidRDefault="00000000" w:rsidP="00B5594D">
      <w:pPr>
        <w:rPr>
          <w:lang w:val="es-BO"/>
        </w:rPr>
      </w:pPr>
      <w:r>
        <w:rPr>
          <w:lang w:val="es-BO"/>
        </w:rPr>
        <w:pict w14:anchorId="38EB58BA">
          <v:rect id="_x0000_i1028" style="width:0;height:1.5pt" o:hralign="center" o:hrstd="t" o:hr="t" fillcolor="#a0a0a0" stroked="f"/>
        </w:pict>
      </w:r>
    </w:p>
    <w:p w14:paraId="76F93FD4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lastRenderedPageBreak/>
        <w:t>Ejemplo de selección (ilustrativo, ajustable al caso)</w:t>
      </w:r>
    </w:p>
    <w:p w14:paraId="5312970F" w14:textId="77777777" w:rsidR="00B5594D" w:rsidRPr="00B5594D" w:rsidRDefault="00B5594D" w:rsidP="00B5594D">
      <w:pPr>
        <w:numPr>
          <w:ilvl w:val="0"/>
          <w:numId w:val="6"/>
        </w:numPr>
        <w:rPr>
          <w:lang w:val="es-BO"/>
        </w:rPr>
      </w:pPr>
      <w:r w:rsidRPr="00B5594D">
        <w:rPr>
          <w:b/>
          <w:bCs/>
          <w:lang w:val="es-BO"/>
        </w:rPr>
        <w:t>Cerradas (11):</w:t>
      </w:r>
      <w:r w:rsidRPr="00B5594D">
        <w:rPr>
          <w:lang w:val="es-BO"/>
        </w:rPr>
        <w:t xml:space="preserve"> roles definidos; procedimientos vigentes; volumen manejable; herramientas adecuadas; cuellos de botella (múltiple); % retrabajo (</w:t>
      </w:r>
      <w:proofErr w:type="spellStart"/>
      <w:r w:rsidRPr="00B5594D">
        <w:rPr>
          <w:lang w:val="es-BO"/>
        </w:rPr>
        <w:t>cuant</w:t>
      </w:r>
      <w:proofErr w:type="spellEnd"/>
      <w:r w:rsidRPr="00B5594D">
        <w:rPr>
          <w:lang w:val="es-BO"/>
        </w:rPr>
        <w:t xml:space="preserve">.); </w:t>
      </w:r>
      <w:proofErr w:type="spellStart"/>
      <w:r w:rsidRPr="00B5594D">
        <w:rPr>
          <w:lang w:val="es-BO"/>
        </w:rPr>
        <w:t>KPIs</w:t>
      </w:r>
      <w:proofErr w:type="spellEnd"/>
      <w:r w:rsidRPr="00B5594D">
        <w:rPr>
          <w:lang w:val="es-BO"/>
        </w:rPr>
        <w:t xml:space="preserve"> revisados; estandarización; oportunidades de automatización (múltiple); criterios de priorización; gestión de cambios; SLA/OLA.</w:t>
      </w:r>
    </w:p>
    <w:p w14:paraId="0B39FBC9" w14:textId="77777777" w:rsidR="00B5594D" w:rsidRPr="00B5594D" w:rsidRDefault="00B5594D" w:rsidP="00B5594D">
      <w:pPr>
        <w:numPr>
          <w:ilvl w:val="0"/>
          <w:numId w:val="6"/>
        </w:numPr>
        <w:rPr>
          <w:lang w:val="es-BO"/>
        </w:rPr>
      </w:pPr>
      <w:r w:rsidRPr="00B5594D">
        <w:rPr>
          <w:b/>
          <w:bCs/>
          <w:lang w:val="es-BO"/>
        </w:rPr>
        <w:t>Abiertas (4):</w:t>
      </w:r>
      <w:r w:rsidRPr="00B5594D">
        <w:rPr>
          <w:lang w:val="es-BO"/>
        </w:rPr>
        <w:t xml:space="preserve"> interdependencias clave; proceso de escalamiento; dos problemas recurrentes; mejora de alto impacto.</w:t>
      </w:r>
    </w:p>
    <w:p w14:paraId="4A7CFF9F" w14:textId="77777777" w:rsidR="00B5594D" w:rsidRPr="00B5594D" w:rsidRDefault="00B5594D" w:rsidP="00B5594D">
      <w:pPr>
        <w:rPr>
          <w:lang w:val="es-BO"/>
        </w:rPr>
      </w:pPr>
      <w:r w:rsidRPr="00B5594D">
        <w:rPr>
          <w:lang w:val="es-BO"/>
        </w:rPr>
        <w:t xml:space="preserve">Cumple 4 bloques y 70/30, e incluye 2 </w:t>
      </w:r>
      <w:proofErr w:type="spellStart"/>
      <w:r w:rsidRPr="00B5594D">
        <w:rPr>
          <w:lang w:val="es-BO"/>
        </w:rPr>
        <w:t>outcomes</w:t>
      </w:r>
      <w:proofErr w:type="spellEnd"/>
      <w:r w:rsidRPr="00B5594D">
        <w:rPr>
          <w:lang w:val="es-BO"/>
        </w:rPr>
        <w:t xml:space="preserve"> duros (retrabajo, lead time si lo incorpora).</w:t>
      </w:r>
    </w:p>
    <w:p w14:paraId="38675A0B" w14:textId="77777777" w:rsidR="00B5594D" w:rsidRPr="00B5594D" w:rsidRDefault="00000000" w:rsidP="00B5594D">
      <w:pPr>
        <w:rPr>
          <w:lang w:val="es-BO"/>
        </w:rPr>
      </w:pPr>
      <w:r>
        <w:rPr>
          <w:lang w:val="es-BO"/>
        </w:rPr>
        <w:pict w14:anchorId="37B7AA5E">
          <v:rect id="_x0000_i1029" style="width:0;height:1.5pt" o:hralign="center" o:hrstd="t" o:hr="t" fillcolor="#a0a0a0" stroked="f"/>
        </w:pict>
      </w:r>
    </w:p>
    <w:p w14:paraId="6FF62552" w14:textId="77777777" w:rsidR="00B5594D" w:rsidRPr="00B5594D" w:rsidRDefault="00B5594D" w:rsidP="00B5594D">
      <w:pPr>
        <w:rPr>
          <w:b/>
          <w:bCs/>
          <w:lang w:val="es-BO"/>
        </w:rPr>
      </w:pPr>
      <w:r w:rsidRPr="00B5594D">
        <w:rPr>
          <w:b/>
          <w:bCs/>
          <w:lang w:val="es-BO"/>
        </w:rPr>
        <w:t>Notas operativas</w:t>
      </w:r>
    </w:p>
    <w:p w14:paraId="5102A603" w14:textId="77777777" w:rsidR="00B5594D" w:rsidRPr="00B5594D" w:rsidRDefault="00B5594D" w:rsidP="00B5594D">
      <w:pPr>
        <w:numPr>
          <w:ilvl w:val="0"/>
          <w:numId w:val="7"/>
        </w:numPr>
        <w:rPr>
          <w:lang w:val="es-BO"/>
        </w:rPr>
      </w:pPr>
      <w:r w:rsidRPr="00B5594D">
        <w:rPr>
          <w:b/>
          <w:bCs/>
          <w:lang w:val="es-BO"/>
        </w:rPr>
        <w:t>Tamaño muestral</w:t>
      </w:r>
      <w:r w:rsidRPr="00B5594D">
        <w:rPr>
          <w:lang w:val="es-BO"/>
        </w:rPr>
        <w:t>: ideal ≥30 por segmento; mínimo total ≥50 para análisis de drivers con cautela.</w:t>
      </w:r>
    </w:p>
    <w:p w14:paraId="6DA7983B" w14:textId="77777777" w:rsidR="00B5594D" w:rsidRPr="00B5594D" w:rsidRDefault="00B5594D" w:rsidP="00B5594D">
      <w:pPr>
        <w:numPr>
          <w:ilvl w:val="0"/>
          <w:numId w:val="7"/>
        </w:numPr>
        <w:rPr>
          <w:lang w:val="es-BO"/>
        </w:rPr>
      </w:pPr>
      <w:r w:rsidRPr="00B5594D">
        <w:rPr>
          <w:b/>
          <w:bCs/>
          <w:lang w:val="es-BO"/>
        </w:rPr>
        <w:t>Privacidad</w:t>
      </w:r>
      <w:r w:rsidRPr="00B5594D">
        <w:rPr>
          <w:lang w:val="es-BO"/>
        </w:rPr>
        <w:t xml:space="preserve">: agregue resultados cuando haya ≥5 respuestas por celda para evitar </w:t>
      </w:r>
      <w:proofErr w:type="spellStart"/>
      <w:r w:rsidRPr="00B5594D">
        <w:rPr>
          <w:lang w:val="es-BO"/>
        </w:rPr>
        <w:t>reidentificación</w:t>
      </w:r>
      <w:proofErr w:type="spellEnd"/>
      <w:r w:rsidRPr="00B5594D">
        <w:rPr>
          <w:lang w:val="es-BO"/>
        </w:rPr>
        <w:t>.</w:t>
      </w:r>
    </w:p>
    <w:p w14:paraId="65B10294" w14:textId="508035C6" w:rsidR="00B5594D" w:rsidRPr="0072223F" w:rsidRDefault="00B5594D" w:rsidP="0072223F">
      <w:pPr>
        <w:numPr>
          <w:ilvl w:val="0"/>
          <w:numId w:val="7"/>
        </w:numPr>
        <w:rPr>
          <w:lang w:val="es-BO"/>
        </w:rPr>
      </w:pPr>
      <w:r w:rsidRPr="00B5594D">
        <w:rPr>
          <w:b/>
          <w:bCs/>
          <w:lang w:val="es-BO"/>
        </w:rPr>
        <w:t xml:space="preserve">Implementación en </w:t>
      </w:r>
      <w:proofErr w:type="spellStart"/>
      <w:r w:rsidRPr="00B5594D">
        <w:rPr>
          <w:b/>
          <w:bCs/>
          <w:lang w:val="es-BO"/>
        </w:rPr>
        <w:t>Forms</w:t>
      </w:r>
      <w:proofErr w:type="spellEnd"/>
      <w:r w:rsidRPr="00B5594D">
        <w:rPr>
          <w:lang w:val="es-BO"/>
        </w:rPr>
        <w:t>: use validaciones numéricas para tiempos/% y lógica de salto (si “Otro”, exija texto).</w:t>
      </w:r>
    </w:p>
    <w:sectPr w:rsidR="00B5594D" w:rsidRPr="0072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0026"/>
    <w:multiLevelType w:val="multilevel"/>
    <w:tmpl w:val="A33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18F"/>
    <w:multiLevelType w:val="multilevel"/>
    <w:tmpl w:val="EA16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76031"/>
    <w:multiLevelType w:val="multilevel"/>
    <w:tmpl w:val="F6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095A"/>
    <w:multiLevelType w:val="hybridMultilevel"/>
    <w:tmpl w:val="35E0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B2BBF"/>
    <w:multiLevelType w:val="multilevel"/>
    <w:tmpl w:val="E8D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E6E7A"/>
    <w:multiLevelType w:val="multilevel"/>
    <w:tmpl w:val="15A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47F19"/>
    <w:multiLevelType w:val="multilevel"/>
    <w:tmpl w:val="8042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721AB"/>
    <w:multiLevelType w:val="multilevel"/>
    <w:tmpl w:val="C25C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E797D"/>
    <w:multiLevelType w:val="hybridMultilevel"/>
    <w:tmpl w:val="F4FC1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39260">
    <w:abstractNumId w:val="1"/>
  </w:num>
  <w:num w:numId="2" w16cid:durableId="253708567">
    <w:abstractNumId w:val="0"/>
  </w:num>
  <w:num w:numId="3" w16cid:durableId="520163778">
    <w:abstractNumId w:val="6"/>
  </w:num>
  <w:num w:numId="4" w16cid:durableId="1371956928">
    <w:abstractNumId w:val="7"/>
  </w:num>
  <w:num w:numId="5" w16cid:durableId="124154938">
    <w:abstractNumId w:val="5"/>
  </w:num>
  <w:num w:numId="6" w16cid:durableId="943078657">
    <w:abstractNumId w:val="2"/>
  </w:num>
  <w:num w:numId="7" w16cid:durableId="1846825192">
    <w:abstractNumId w:val="4"/>
  </w:num>
  <w:num w:numId="8" w16cid:durableId="839320909">
    <w:abstractNumId w:val="3"/>
  </w:num>
  <w:num w:numId="9" w16cid:durableId="360975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0"/>
    <w:rsid w:val="001A01BA"/>
    <w:rsid w:val="002134D7"/>
    <w:rsid w:val="002B2CA6"/>
    <w:rsid w:val="00561F34"/>
    <w:rsid w:val="0072223F"/>
    <w:rsid w:val="00725450"/>
    <w:rsid w:val="007C109C"/>
    <w:rsid w:val="00917851"/>
    <w:rsid w:val="00952F76"/>
    <w:rsid w:val="00A811FD"/>
    <w:rsid w:val="00B5594D"/>
    <w:rsid w:val="00B661A9"/>
    <w:rsid w:val="00DA3CBD"/>
    <w:rsid w:val="00E62F82"/>
    <w:rsid w:val="00EA1705"/>
    <w:rsid w:val="00F00D38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BE74"/>
  <w15:chartTrackingRefBased/>
  <w15:docId w15:val="{5EAAAD4C-F951-488B-A3B3-D35AD57C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5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4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4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4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4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Urgel Pinto</dc:creator>
  <cp:keywords/>
  <dc:description/>
  <cp:lastModifiedBy>Roger Urgel Pinto</cp:lastModifiedBy>
  <cp:revision>4</cp:revision>
  <dcterms:created xsi:type="dcterms:W3CDTF">2025-08-31T13:21:00Z</dcterms:created>
  <dcterms:modified xsi:type="dcterms:W3CDTF">2025-09-01T14:18:00Z</dcterms:modified>
</cp:coreProperties>
</file>